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82" w:rsidRPr="00B00E53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B00E53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F00D82" w:rsidRPr="00B00E53" w:rsidRDefault="00F00D82" w:rsidP="00F00D8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0E53">
        <w:rPr>
          <w:rFonts w:ascii="Times New Roman" w:hAnsi="Times New Roman" w:cs="Times New Roman"/>
          <w:sz w:val="24"/>
          <w:szCs w:val="24"/>
        </w:rPr>
        <w:t xml:space="preserve">BORNHEIM, Gerd. </w:t>
      </w:r>
      <w:r w:rsidRPr="00B00E53">
        <w:rPr>
          <w:rFonts w:ascii="Times New Roman" w:hAnsi="Times New Roman" w:cs="Times New Roman"/>
          <w:i/>
          <w:sz w:val="24"/>
          <w:szCs w:val="24"/>
        </w:rPr>
        <w:t>Brecht</w:t>
      </w:r>
      <w:r w:rsidRPr="00B00E53">
        <w:rPr>
          <w:rFonts w:ascii="Times New Roman" w:hAnsi="Times New Roman" w:cs="Times New Roman"/>
          <w:sz w:val="24"/>
          <w:szCs w:val="24"/>
        </w:rPr>
        <w:t>: a estética do teatro. Rio de Janeiro: Graal, 1992.</w:t>
      </w:r>
    </w:p>
    <w:p w:rsidR="00F00D82" w:rsidRPr="000D3A23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0D3A23">
        <w:rPr>
          <w:rFonts w:ascii="Times New Roman" w:hAnsi="Times New Roman" w:cs="Times New Roman"/>
          <w:sz w:val="24"/>
          <w:szCs w:val="24"/>
        </w:rPr>
        <w:t xml:space="preserve">BRECHT, Bertolt. </w:t>
      </w:r>
      <w:r w:rsidRPr="000D3A23">
        <w:rPr>
          <w:rFonts w:ascii="Times New Roman" w:hAnsi="Times New Roman" w:cs="Times New Roman"/>
          <w:i/>
          <w:sz w:val="24"/>
          <w:szCs w:val="24"/>
        </w:rPr>
        <w:t>Estudos sobre teatro</w:t>
      </w:r>
      <w:r w:rsidRPr="000D3A23">
        <w:rPr>
          <w:rFonts w:ascii="Times New Roman" w:hAnsi="Times New Roman" w:cs="Times New Roman"/>
          <w:sz w:val="24"/>
          <w:szCs w:val="24"/>
        </w:rPr>
        <w:t>. Coligidos por Siegfried Unseld. Portugal: Portugália Editora, s.d.</w:t>
      </w:r>
    </w:p>
    <w:p w:rsidR="00F00D82" w:rsidRPr="00836456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836456">
        <w:rPr>
          <w:rFonts w:ascii="Times New Roman" w:hAnsi="Times New Roman" w:cs="Times New Roman"/>
          <w:sz w:val="24"/>
          <w:szCs w:val="24"/>
        </w:rPr>
        <w:t xml:space="preserve">___. </w:t>
      </w:r>
      <w:r w:rsidRPr="00836456">
        <w:rPr>
          <w:rFonts w:ascii="Times New Roman" w:hAnsi="Times New Roman" w:cs="Times New Roman"/>
          <w:i/>
          <w:sz w:val="24"/>
          <w:szCs w:val="24"/>
        </w:rPr>
        <w:t>Poemas 1913-1956.</w:t>
      </w:r>
      <w:r w:rsidRPr="00836456">
        <w:rPr>
          <w:rFonts w:ascii="Times New Roman" w:hAnsi="Times New Roman" w:cs="Times New Roman"/>
          <w:sz w:val="24"/>
          <w:szCs w:val="24"/>
        </w:rPr>
        <w:t xml:space="preserve"> 5. ed. Trad. Paulo César de Souza. São Paulo: Ed. 34, 2000.</w:t>
      </w:r>
    </w:p>
    <w:p w:rsidR="00F00D82" w:rsidRPr="00836456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836456">
        <w:rPr>
          <w:rFonts w:ascii="Times New Roman" w:hAnsi="Times New Roman" w:cs="Times New Roman"/>
          <w:sz w:val="24"/>
          <w:szCs w:val="24"/>
        </w:rPr>
        <w:t xml:space="preserve">___. </w:t>
      </w:r>
      <w:r w:rsidRPr="00836456">
        <w:rPr>
          <w:rFonts w:ascii="Times New Roman" w:hAnsi="Times New Roman" w:cs="Times New Roman"/>
          <w:i/>
          <w:sz w:val="24"/>
          <w:szCs w:val="24"/>
        </w:rPr>
        <w:t>Histórias do Sr. Keuner</w:t>
      </w:r>
      <w:r w:rsidRPr="00836456">
        <w:rPr>
          <w:rFonts w:ascii="Times New Roman" w:hAnsi="Times New Roman" w:cs="Times New Roman"/>
          <w:sz w:val="24"/>
          <w:szCs w:val="24"/>
        </w:rPr>
        <w:t>. Trad. Paulo César de Souza. São Paulo: Ed. 34, 2006.</w:t>
      </w:r>
    </w:p>
    <w:p w:rsidR="00F00D82" w:rsidRPr="00CE6C79" w:rsidRDefault="00F00D82" w:rsidP="00F00D8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6456">
        <w:rPr>
          <w:rFonts w:ascii="Times New Roman" w:hAnsi="Times New Roman" w:cs="Times New Roman"/>
          <w:sz w:val="24"/>
          <w:szCs w:val="24"/>
        </w:rPr>
        <w:t xml:space="preserve">CARVALHO, Sérgio de. </w:t>
      </w:r>
      <w:r w:rsidRPr="00836456">
        <w:rPr>
          <w:rFonts w:ascii="Times New Roman" w:hAnsi="Times New Roman" w:cs="Times New Roman"/>
          <w:i/>
          <w:sz w:val="24"/>
          <w:szCs w:val="24"/>
        </w:rPr>
        <w:t xml:space="preserve">Atitude Modernista no teatro </w:t>
      </w:r>
      <w:r w:rsidRPr="00CE6C79">
        <w:rPr>
          <w:rFonts w:ascii="Times New Roman" w:hAnsi="Times New Roman" w:cs="Times New Roman"/>
          <w:i/>
          <w:sz w:val="24"/>
          <w:szCs w:val="24"/>
        </w:rPr>
        <w:t>brasileiro</w:t>
      </w:r>
      <w:r w:rsidRPr="00CE6C79">
        <w:rPr>
          <w:rFonts w:ascii="Times New Roman" w:hAnsi="Times New Roman" w:cs="Times New Roman"/>
          <w:sz w:val="24"/>
          <w:szCs w:val="24"/>
        </w:rPr>
        <w:t>. In: ARAÚJO, A.</w:t>
      </w:r>
      <w:r>
        <w:rPr>
          <w:rFonts w:ascii="Times New Roman" w:hAnsi="Times New Roman" w:cs="Times New Roman"/>
          <w:sz w:val="24"/>
          <w:szCs w:val="24"/>
        </w:rPr>
        <w:t>; AZEVEDO, J.; TENDLAU, M. (Org.</w:t>
      </w:r>
      <w:r w:rsidRPr="00CE6C7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C79">
        <w:rPr>
          <w:rFonts w:ascii="Times New Roman" w:hAnsi="Times New Roman" w:cs="Times New Roman"/>
          <w:sz w:val="24"/>
          <w:szCs w:val="24"/>
        </w:rPr>
        <w:t xml:space="preserve">Próximo ato: teatro de grupo. </w:t>
      </w:r>
      <w:r>
        <w:rPr>
          <w:rFonts w:ascii="Times New Roman" w:hAnsi="Times New Roman" w:cs="Times New Roman"/>
          <w:sz w:val="24"/>
          <w:szCs w:val="24"/>
        </w:rPr>
        <w:t>São Paulo: Itaú Cultural, 2011.</w:t>
      </w:r>
      <w:r w:rsidRPr="00CE6C79">
        <w:rPr>
          <w:rFonts w:ascii="Times New Roman" w:hAnsi="Times New Roman" w:cs="Times New Roman"/>
          <w:sz w:val="24"/>
          <w:szCs w:val="24"/>
        </w:rPr>
        <w:t xml:space="preserve"> p. 99-105.</w:t>
      </w:r>
    </w:p>
    <w:p w:rsidR="00F00D82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B00E53">
        <w:rPr>
          <w:rFonts w:ascii="Times New Roman" w:hAnsi="Times New Roman" w:cs="Times New Roman"/>
          <w:sz w:val="24"/>
          <w:szCs w:val="24"/>
        </w:rPr>
        <w:t xml:space="preserve">JACON, Nitis. </w:t>
      </w:r>
      <w:r w:rsidRPr="00B00E53">
        <w:rPr>
          <w:rFonts w:ascii="Times New Roman" w:hAnsi="Times New Roman" w:cs="Times New Roman"/>
          <w:i/>
          <w:sz w:val="24"/>
          <w:szCs w:val="24"/>
        </w:rPr>
        <w:t>Memória e recordação</w:t>
      </w:r>
      <w:r w:rsidRPr="00B00E53">
        <w:rPr>
          <w:rFonts w:ascii="Times New Roman" w:hAnsi="Times New Roman" w:cs="Times New Roman"/>
          <w:sz w:val="24"/>
          <w:szCs w:val="24"/>
        </w:rPr>
        <w:t>- Festival Internacional de Londrina – 40 anos. Londrina: Midiograf, 2010.</w:t>
      </w:r>
    </w:p>
    <w:p w:rsidR="00F00D82" w:rsidRPr="00B00E53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JACON, Nitis. </w:t>
      </w:r>
      <w:r w:rsidRPr="0034450D">
        <w:rPr>
          <w:rFonts w:ascii="Times New Roman" w:hAnsi="Times New Roman" w:cs="Times New Roman"/>
          <w:i/>
          <w:sz w:val="24"/>
          <w:szCs w:val="24"/>
        </w:rPr>
        <w:t>Bodas de café</w:t>
      </w:r>
      <w:r>
        <w:rPr>
          <w:rFonts w:ascii="Times New Roman" w:hAnsi="Times New Roman" w:cs="Times New Roman"/>
          <w:sz w:val="24"/>
          <w:szCs w:val="24"/>
        </w:rPr>
        <w:t>. 1984. Cópia mimeografada.</w:t>
      </w:r>
    </w:p>
    <w:p w:rsidR="00F00D82" w:rsidRPr="004421CE" w:rsidRDefault="00F00D82" w:rsidP="00F00D82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421CE">
        <w:rPr>
          <w:rFonts w:ascii="Times New Roman" w:hAnsi="Times New Roman" w:cs="Times New Roman"/>
          <w:sz w:val="24"/>
          <w:szCs w:val="24"/>
        </w:rPr>
        <w:t xml:space="preserve">LISBÔA, Eliane Tejera. Brecht – montagem de </w:t>
      </w:r>
      <w:r w:rsidRPr="004421CE">
        <w:rPr>
          <w:rFonts w:ascii="Times New Roman" w:hAnsi="Times New Roman" w:cs="Times New Roman"/>
          <w:i/>
          <w:sz w:val="24"/>
          <w:szCs w:val="24"/>
        </w:rPr>
        <w:t>A exceção e a regra.</w:t>
      </w:r>
      <w:r w:rsidRPr="004421CE">
        <w:rPr>
          <w:rFonts w:ascii="Times New Roman" w:hAnsi="Times New Roman" w:cs="Times New Roman"/>
          <w:sz w:val="24"/>
          <w:szCs w:val="24"/>
        </w:rPr>
        <w:t xml:space="preserve"> Grupo do Teatro Universitário de Maringá, 1987. In: SARTINGEN, Kathrin (org). </w:t>
      </w:r>
      <w:r w:rsidRPr="004421CE">
        <w:rPr>
          <w:rFonts w:ascii="Times New Roman" w:hAnsi="Times New Roman" w:cs="Times New Roman"/>
          <w:i/>
          <w:sz w:val="24"/>
          <w:szCs w:val="24"/>
        </w:rPr>
        <w:t>Mosaicos de Brecht:</w:t>
      </w:r>
      <w:r w:rsidRPr="004421CE">
        <w:rPr>
          <w:rFonts w:ascii="Times New Roman" w:hAnsi="Times New Roman" w:cs="Times New Roman"/>
          <w:sz w:val="24"/>
          <w:szCs w:val="24"/>
        </w:rPr>
        <w:t xml:space="preserve"> estudos de recepção literária. São Paulo: Editora Arte &amp; Ciência, 1996. p. 116-40. </w:t>
      </w:r>
    </w:p>
    <w:p w:rsidR="00F00D82" w:rsidRPr="004421CE" w:rsidRDefault="00F00D82" w:rsidP="00F00D82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421CE">
        <w:rPr>
          <w:rFonts w:ascii="Times New Roman" w:hAnsi="Times New Roman" w:cs="Times New Roman"/>
          <w:sz w:val="24"/>
          <w:szCs w:val="24"/>
        </w:rPr>
        <w:t xml:space="preserve">MONTAGNARI, Eduardo. </w:t>
      </w:r>
      <w:r w:rsidRPr="004421CE">
        <w:rPr>
          <w:rFonts w:ascii="Times New Roman" w:hAnsi="Times New Roman" w:cs="Times New Roman"/>
          <w:i/>
          <w:sz w:val="24"/>
          <w:szCs w:val="24"/>
        </w:rPr>
        <w:t xml:space="preserve">Medidas contra a violência: </w:t>
      </w:r>
      <w:r w:rsidRPr="004421CE">
        <w:rPr>
          <w:rFonts w:ascii="Times New Roman" w:hAnsi="Times New Roman" w:cs="Times New Roman"/>
          <w:sz w:val="24"/>
          <w:szCs w:val="24"/>
        </w:rPr>
        <w:t>variedades brechtianas. Maringá, 2006. Cópia mimeografada.</w:t>
      </w:r>
    </w:p>
    <w:p w:rsidR="00F00D82" w:rsidRPr="004421CE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4421CE">
        <w:rPr>
          <w:rFonts w:ascii="Times New Roman" w:hAnsi="Times New Roman" w:cs="Times New Roman"/>
          <w:sz w:val="24"/>
          <w:szCs w:val="24"/>
        </w:rPr>
        <w:t xml:space="preserve">___. </w:t>
      </w:r>
      <w:r w:rsidRPr="004421CE">
        <w:rPr>
          <w:rFonts w:ascii="Times New Roman" w:hAnsi="Times New Roman" w:cs="Times New Roman"/>
          <w:i/>
          <w:sz w:val="24"/>
          <w:szCs w:val="24"/>
        </w:rPr>
        <w:t>Teatro Universitário em cenas</w:t>
      </w:r>
      <w:r w:rsidRPr="004421CE">
        <w:rPr>
          <w:rFonts w:ascii="Times New Roman" w:hAnsi="Times New Roman" w:cs="Times New Roman"/>
          <w:sz w:val="24"/>
          <w:szCs w:val="24"/>
        </w:rPr>
        <w:t>: referências e experiências. Maringá: Eduem, 1999.</w:t>
      </w:r>
    </w:p>
    <w:p w:rsidR="00F00D82" w:rsidRPr="004421CE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4421CE">
        <w:rPr>
          <w:rFonts w:ascii="Times New Roman" w:hAnsi="Times New Roman" w:cs="Times New Roman"/>
          <w:sz w:val="24"/>
          <w:szCs w:val="24"/>
        </w:rPr>
        <w:t xml:space="preserve">PASTA, José Antonio. Brecht/Brasil/1997. In: CARVALHO, Sérgio (Org.). </w:t>
      </w:r>
      <w:r w:rsidRPr="004421CE">
        <w:rPr>
          <w:rFonts w:ascii="Times New Roman" w:hAnsi="Times New Roman" w:cs="Times New Roman"/>
          <w:i/>
          <w:sz w:val="24"/>
          <w:szCs w:val="24"/>
        </w:rPr>
        <w:t>Revista Vintém</w:t>
      </w:r>
      <w:r w:rsidRPr="004421CE">
        <w:rPr>
          <w:rFonts w:ascii="Times New Roman" w:hAnsi="Times New Roman" w:cs="Times New Roman"/>
          <w:sz w:val="24"/>
          <w:szCs w:val="24"/>
        </w:rPr>
        <w:t xml:space="preserve"> – ensaios para uma arte dialética n.º 0. São Paulo, Ago/Set. 1997. p. 20-2.</w:t>
      </w:r>
    </w:p>
    <w:p w:rsidR="00F00D82" w:rsidRPr="004421CE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4421CE">
        <w:rPr>
          <w:rFonts w:ascii="Times New Roman" w:hAnsi="Times New Roman" w:cs="Times New Roman"/>
          <w:sz w:val="24"/>
          <w:szCs w:val="24"/>
        </w:rPr>
        <w:t xml:space="preserve">ROSENFELD, Anatol. </w:t>
      </w:r>
      <w:r w:rsidRPr="004421CE">
        <w:rPr>
          <w:rFonts w:ascii="Times New Roman" w:hAnsi="Times New Roman" w:cs="Times New Roman"/>
          <w:i/>
          <w:sz w:val="24"/>
          <w:szCs w:val="24"/>
        </w:rPr>
        <w:t>O teatro épico</w:t>
      </w:r>
      <w:r w:rsidRPr="004421CE">
        <w:rPr>
          <w:rFonts w:ascii="Times New Roman" w:hAnsi="Times New Roman" w:cs="Times New Roman"/>
          <w:sz w:val="24"/>
          <w:szCs w:val="24"/>
        </w:rPr>
        <w:t>. 3. ed. 1. reimp. São Paulo: Perspectiva, 1997.</w:t>
      </w:r>
    </w:p>
    <w:p w:rsidR="00F00D82" w:rsidRPr="004421CE" w:rsidRDefault="00F00D82" w:rsidP="00F00D82">
      <w:pPr>
        <w:jc w:val="both"/>
        <w:rPr>
          <w:rFonts w:ascii="Times New Roman" w:hAnsi="Times New Roman" w:cs="Times New Roman"/>
          <w:sz w:val="24"/>
          <w:szCs w:val="24"/>
        </w:rPr>
      </w:pPr>
      <w:r w:rsidRPr="004421CE">
        <w:rPr>
          <w:rFonts w:ascii="Times New Roman" w:hAnsi="Times New Roman" w:cs="Times New Roman"/>
          <w:smallCaps/>
          <w:sz w:val="24"/>
          <w:szCs w:val="24"/>
        </w:rPr>
        <w:t>ZIZEK</w:t>
      </w:r>
      <w:r w:rsidRPr="004421CE">
        <w:rPr>
          <w:rFonts w:ascii="Times New Roman" w:hAnsi="Times New Roman" w:cs="Times New Roman"/>
          <w:sz w:val="24"/>
          <w:szCs w:val="24"/>
        </w:rPr>
        <w:t xml:space="preserve">, Slavoj. </w:t>
      </w:r>
      <w:r w:rsidRPr="004421CE">
        <w:rPr>
          <w:rFonts w:ascii="Times New Roman" w:hAnsi="Times New Roman" w:cs="Times New Roman"/>
          <w:i/>
          <w:sz w:val="24"/>
          <w:szCs w:val="24"/>
        </w:rPr>
        <w:t xml:space="preserve">Violência: </w:t>
      </w:r>
      <w:r w:rsidRPr="004421CE">
        <w:rPr>
          <w:rFonts w:ascii="Times New Roman" w:hAnsi="Times New Roman" w:cs="Times New Roman"/>
          <w:sz w:val="24"/>
          <w:szCs w:val="24"/>
        </w:rPr>
        <w:t>seis reflexões laterais. Trad. Miguel S. Pereira. São Paulo, Boitempo, 2014.</w:t>
      </w:r>
    </w:p>
    <w:p w:rsidR="004D16F8" w:rsidRDefault="004D16F8">
      <w:bookmarkStart w:id="0" w:name="_GoBack"/>
      <w:bookmarkEnd w:id="0"/>
    </w:p>
    <w:sectPr w:rsidR="004D1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82"/>
    <w:rsid w:val="004D16F8"/>
    <w:rsid w:val="00F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0C5DC-3E05-45D1-93F1-5D8CAE1C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2018-09-27T14:13:00Z</dcterms:created>
  <dcterms:modified xsi:type="dcterms:W3CDTF">2018-09-27T14:15:00Z</dcterms:modified>
</cp:coreProperties>
</file>