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501B" w14:textId="120EAD64" w:rsidR="00113CAE" w:rsidRPr="00113CAE" w:rsidRDefault="00113CAE" w:rsidP="00113CA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rPr>
          <w:rFonts w:ascii="Arial" w:eastAsia="Arial" w:hAnsi="Arial" w:cs="Arial"/>
          <w:b/>
          <w:sz w:val="24"/>
          <w:lang w:val="en-US"/>
        </w:rPr>
      </w:pPr>
      <w:r>
        <w:rPr>
          <w:rFonts w:ascii="Arial" w:eastAsia="Arial" w:hAnsi="Arial" w:cs="Arial"/>
          <w:b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lang w:val="en-US"/>
        </w:rPr>
        <w:tab/>
      </w:r>
      <w:r w:rsidRPr="00113CAE">
        <w:rPr>
          <w:rFonts w:ascii="Arial" w:eastAsia="Arial" w:hAnsi="Arial" w:cs="Arial"/>
          <w:b/>
          <w:sz w:val="24"/>
          <w:lang w:val="en-US"/>
        </w:rPr>
        <w:t>The importance of methodological rigor</w:t>
      </w:r>
    </w:p>
    <w:p w14:paraId="7B0F74AC" w14:textId="77777777" w:rsidR="00113CAE" w:rsidRPr="00113CAE" w:rsidRDefault="00113CAE" w:rsidP="00113CA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center"/>
        <w:rPr>
          <w:rFonts w:ascii="Arial" w:eastAsia="Arial" w:hAnsi="Arial" w:cs="Arial"/>
          <w:sz w:val="24"/>
        </w:rPr>
      </w:pPr>
      <w:r w:rsidRPr="00113CAE">
        <w:rPr>
          <w:rFonts w:ascii="Arial" w:hAnsi="Arial"/>
          <w:bCs/>
          <w:sz w:val="24"/>
        </w:rPr>
        <w:t xml:space="preserve">A importância do rigor </w:t>
      </w:r>
      <w:proofErr w:type="spellStart"/>
      <w:r w:rsidRPr="00113CAE">
        <w:rPr>
          <w:rFonts w:ascii="Arial" w:hAnsi="Arial"/>
          <w:bCs/>
          <w:sz w:val="24"/>
        </w:rPr>
        <w:t>metodoló</w:t>
      </w:r>
      <w:r w:rsidRPr="00113CAE">
        <w:rPr>
          <w:rFonts w:ascii="Arial" w:hAnsi="Arial"/>
          <w:bCs/>
          <w:sz w:val="24"/>
          <w:lang w:val="it-IT"/>
        </w:rPr>
        <w:t>gico</w:t>
      </w:r>
      <w:proofErr w:type="spellEnd"/>
    </w:p>
    <w:p w14:paraId="5DA603DD" w14:textId="77777777" w:rsidR="00C65770" w:rsidRPr="00113CAE" w:rsidRDefault="00C65770" w:rsidP="00113CAE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val="x-none"/>
        </w:rPr>
      </w:pPr>
    </w:p>
    <w:p w14:paraId="1267FE4C" w14:textId="0A14DDED" w:rsidR="00E52369" w:rsidRPr="00A76756" w:rsidRDefault="00A50DCF" w:rsidP="00C65770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7675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Título resumido: </w:t>
      </w:r>
      <w:r w:rsidR="00113CAE">
        <w:rPr>
          <w:rFonts w:ascii="Arial" w:hAnsi="Arial" w:cs="Arial"/>
          <w:bCs/>
          <w:color w:val="000000" w:themeColor="text1"/>
          <w:sz w:val="24"/>
          <w:szCs w:val="24"/>
        </w:rPr>
        <w:t>Rigor metodológico</w:t>
      </w:r>
      <w:bookmarkStart w:id="0" w:name="_GoBack"/>
      <w:bookmarkEnd w:id="0"/>
    </w:p>
    <w:p w14:paraId="3A9359F0" w14:textId="77777777" w:rsidR="00E52369" w:rsidRPr="00A76756" w:rsidRDefault="00E52369" w:rsidP="00073E7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767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5133D28" w14:textId="77777777" w:rsidR="00113CAE" w:rsidRPr="00113CAE" w:rsidRDefault="00113CAE" w:rsidP="00113C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Ivana Meyer Prado</w:t>
      </w:r>
      <w:r w:rsidR="00E52369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6E0CF2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2369" w:rsidRPr="00A76756">
        <w:rPr>
          <w:rFonts w:ascii="Arial" w:eastAsia="Arial Unicode MS" w:hAnsi="Arial" w:cs="Arial"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| </w:t>
      </w:r>
      <w:r w:rsidR="00E52369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Soraia Macari</w:t>
      </w:r>
      <w:r w:rsidR="00E52369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6E0CF2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2369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|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Suellen</w:t>
      </w:r>
      <w:proofErr w:type="spellEnd"/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da Rocha Mendes</w:t>
      </w:r>
      <w:r w:rsidR="002E194C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6E0CF2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2369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|</w:t>
      </w:r>
      <w:r w:rsidR="00E52369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Marina Gonçalves Diniz</w:t>
      </w:r>
      <w:r w:rsidR="002E194C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6E0CF2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194C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|</w:t>
      </w:r>
      <w:r w:rsidR="002E194C"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13CAE">
        <w:rPr>
          <w:rFonts w:ascii="Arial" w:hAnsi="Arial" w:cs="Arial"/>
          <w:b/>
          <w:bCs/>
          <w:sz w:val="24"/>
          <w:szCs w:val="24"/>
          <w:lang w:val="pt-PT"/>
        </w:rPr>
        <w:t>Paulo Antônio Martins-Júnior</w:t>
      </w:r>
    </w:p>
    <w:p w14:paraId="691E81BD" w14:textId="77777777" w:rsidR="00E52369" w:rsidRPr="00113CAE" w:rsidRDefault="00E52369" w:rsidP="00073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vertAlign w:val="superscript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C3E605F" w14:textId="77777777" w:rsidR="00113CAE" w:rsidRPr="003C7084" w:rsidRDefault="00E52369" w:rsidP="00113CAE">
      <w:pPr>
        <w:pStyle w:val="Corpo"/>
        <w:jc w:val="both"/>
        <w:rPr>
          <w:rFonts w:ascii="Arial" w:hAnsi="Arial"/>
        </w:rPr>
      </w:pPr>
      <w:r w:rsidRPr="00A76756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1</w:t>
      </w:r>
      <w:r w:rsidRPr="00A76756">
        <w:rPr>
          <w:rFonts w:ascii="Arial" w:hAnsi="Arial" w:cs="Arial"/>
          <w:sz w:val="24"/>
          <w:szCs w:val="24"/>
        </w:rPr>
        <w:t xml:space="preserve"> </w:t>
      </w:r>
      <w:r w:rsidR="00113CAE" w:rsidRPr="003C7084">
        <w:rPr>
          <w:rFonts w:ascii="Arial" w:hAnsi="Arial"/>
        </w:rPr>
        <w:t xml:space="preserve">Faculdade de Odontologia, Universidade Federal de Minas Gerais, Belo Horizonte, Minas Gerais, Brasil </w:t>
      </w:r>
    </w:p>
    <w:p w14:paraId="6473D229" w14:textId="5ACB1701" w:rsidR="00E52369" w:rsidRPr="00A76756" w:rsidRDefault="00E52369" w:rsidP="00073E72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</w:pPr>
      <w:r w:rsidRPr="00A76756">
        <w:rPr>
          <w:rFonts w:ascii="Arial" w:hAnsi="Arial" w:cs="Arial"/>
          <w:sz w:val="24"/>
          <w:szCs w:val="24"/>
        </w:rPr>
        <w:t xml:space="preserve">   </w:t>
      </w:r>
    </w:p>
    <w:p w14:paraId="4A52504D" w14:textId="77777777" w:rsidR="00E52369" w:rsidRPr="00A76756" w:rsidRDefault="00E52369" w:rsidP="00073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A76756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Autor para Correspondência: </w:t>
      </w:r>
    </w:p>
    <w:p w14:paraId="35B8A092" w14:textId="77777777" w:rsidR="00113CAE" w:rsidRPr="00995426" w:rsidRDefault="00113CAE" w:rsidP="00113CAE">
      <w:pPr>
        <w:pStyle w:val="Corp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Paulo Antônio Martins-Júnior</w:t>
      </w:r>
    </w:p>
    <w:p w14:paraId="06F4C78D" w14:textId="77777777" w:rsidR="00113CAE" w:rsidRPr="00995426" w:rsidRDefault="00113CAE" w:rsidP="00113CAE">
      <w:pPr>
        <w:pStyle w:val="Corpo"/>
        <w:jc w:val="both"/>
        <w:rPr>
          <w:rFonts w:ascii="Arial" w:hAnsi="Arial"/>
          <w:bCs/>
        </w:rPr>
      </w:pPr>
      <w:r w:rsidRPr="00995426">
        <w:rPr>
          <w:rFonts w:ascii="Arial" w:hAnsi="Arial"/>
          <w:bCs/>
        </w:rPr>
        <w:t>Av. Presidente Antônio Carlos, 6627</w:t>
      </w:r>
    </w:p>
    <w:p w14:paraId="77981CC6" w14:textId="77777777" w:rsidR="00113CAE" w:rsidRPr="00995426" w:rsidRDefault="00113CAE" w:rsidP="00113CAE">
      <w:pPr>
        <w:pStyle w:val="Corpo"/>
        <w:jc w:val="both"/>
        <w:rPr>
          <w:rFonts w:ascii="Arial" w:hAnsi="Arial"/>
          <w:bCs/>
        </w:rPr>
      </w:pPr>
      <w:r w:rsidRPr="00995426">
        <w:rPr>
          <w:rFonts w:ascii="Arial" w:hAnsi="Arial"/>
          <w:bCs/>
        </w:rPr>
        <w:t>Pampulha – Belo Horizonte | MG</w:t>
      </w:r>
    </w:p>
    <w:p w14:paraId="2194CCBF" w14:textId="77777777" w:rsidR="00113CAE" w:rsidRPr="00995426" w:rsidRDefault="00113CAE" w:rsidP="00113CAE">
      <w:pPr>
        <w:pStyle w:val="Corpo"/>
        <w:jc w:val="both"/>
        <w:rPr>
          <w:rFonts w:ascii="Arial" w:hAnsi="Arial"/>
          <w:bCs/>
        </w:rPr>
      </w:pPr>
      <w:r w:rsidRPr="00995426">
        <w:rPr>
          <w:rFonts w:ascii="Arial" w:hAnsi="Arial"/>
          <w:bCs/>
        </w:rPr>
        <w:t>CEP 31270-901</w:t>
      </w:r>
    </w:p>
    <w:p w14:paraId="647F75C1" w14:textId="77777777" w:rsidR="00113CAE" w:rsidRPr="00995426" w:rsidRDefault="00113CAE" w:rsidP="00113CAE">
      <w:pPr>
        <w:pStyle w:val="Corpo"/>
        <w:jc w:val="both"/>
        <w:rPr>
          <w:rFonts w:ascii="Arial" w:hAnsi="Arial"/>
        </w:rPr>
      </w:pPr>
      <w:r w:rsidRPr="00995426">
        <w:rPr>
          <w:rFonts w:ascii="Arial" w:hAnsi="Arial"/>
          <w:bCs/>
        </w:rPr>
        <w:t>TEL: (31) 3409-0000</w:t>
      </w:r>
      <w:r w:rsidRPr="00995426">
        <w:rPr>
          <w:rFonts w:ascii="Arial" w:hAnsi="Arial"/>
        </w:rPr>
        <w:t xml:space="preserve"> </w:t>
      </w:r>
    </w:p>
    <w:p w14:paraId="08D55A10" w14:textId="77777777" w:rsidR="00113CAE" w:rsidRDefault="00113CAE" w:rsidP="00113CAE">
      <w:pPr>
        <w:pStyle w:val="Corpo"/>
        <w:jc w:val="both"/>
        <w:rPr>
          <w:rFonts w:ascii="Arial" w:eastAsia="Arial" w:hAnsi="Arial" w:cs="Arial"/>
          <w:lang w:val="pt-BR"/>
        </w:rPr>
      </w:pPr>
      <w:r w:rsidRPr="00995426">
        <w:rPr>
          <w:rFonts w:ascii="Arial" w:eastAsia="Arial" w:hAnsi="Arial" w:cs="Arial"/>
          <w:lang w:val="pt-BR"/>
        </w:rPr>
        <w:t>E-mail: paulomartins@arquivos.com</w:t>
      </w:r>
    </w:p>
    <w:p w14:paraId="22AB2BC1" w14:textId="77777777" w:rsidR="00E52369" w:rsidRPr="00A76756" w:rsidRDefault="00E52369" w:rsidP="00E52369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BD7604" w14:textId="41AD0657" w:rsidR="00113CAE" w:rsidRDefault="00E52369" w:rsidP="00113CAE">
      <w:pPr>
        <w:pStyle w:val="Corpo"/>
        <w:jc w:val="both"/>
        <w:rPr>
          <w:rFonts w:ascii="Arial" w:hAnsi="Arial" w:cs="Arial"/>
          <w:sz w:val="24"/>
          <w:szCs w:val="24"/>
          <w:u w:color="000000"/>
        </w:rPr>
      </w:pPr>
      <w:r w:rsidRPr="00A76756">
        <w:rPr>
          <w:rFonts w:ascii="Arial" w:hAnsi="Arial" w:cs="Arial"/>
          <w:b/>
          <w:bCs/>
          <w:sz w:val="24"/>
          <w:szCs w:val="24"/>
          <w:u w:color="000000"/>
        </w:rPr>
        <w:t>ORCID autores</w:t>
      </w:r>
      <w:r w:rsidRPr="00A76756">
        <w:rPr>
          <w:rFonts w:ascii="Arial" w:hAnsi="Arial" w:cs="Arial"/>
          <w:sz w:val="24"/>
          <w:szCs w:val="24"/>
          <w:u w:color="000000"/>
        </w:rPr>
        <w:t xml:space="preserve">: </w:t>
      </w:r>
    </w:p>
    <w:p w14:paraId="25D91B43" w14:textId="77777777" w:rsidR="00113CAE" w:rsidRPr="00113CAE" w:rsidRDefault="00113CAE" w:rsidP="00113CAE">
      <w:pPr>
        <w:pStyle w:val="Corpo"/>
        <w:jc w:val="both"/>
        <w:rPr>
          <w:rFonts w:ascii="Arial" w:hAnsi="Arial"/>
          <w:bCs/>
          <w:sz w:val="24"/>
          <w:szCs w:val="24"/>
        </w:rPr>
      </w:pPr>
    </w:p>
    <w:p w14:paraId="186575B6" w14:textId="77777777" w:rsidR="00113CAE" w:rsidRPr="00113CAE" w:rsidRDefault="00113CAE" w:rsidP="00113CAE">
      <w:pPr>
        <w:pStyle w:val="Corpo"/>
        <w:spacing w:line="360" w:lineRule="auto"/>
        <w:jc w:val="both"/>
        <w:rPr>
          <w:rFonts w:ascii="Arial" w:hAnsi="Arial"/>
          <w:sz w:val="24"/>
          <w:szCs w:val="24"/>
          <w:lang w:val="pt-BR"/>
        </w:rPr>
      </w:pPr>
      <w:r w:rsidRPr="00113CAE">
        <w:rPr>
          <w:rFonts w:ascii="Arial" w:hAnsi="Arial"/>
          <w:bCs/>
          <w:sz w:val="24"/>
          <w:szCs w:val="24"/>
        </w:rPr>
        <w:t xml:space="preserve">Ivana </w:t>
      </w:r>
      <w:proofErr w:type="spellStart"/>
      <w:r w:rsidRPr="00113CAE">
        <w:rPr>
          <w:rFonts w:ascii="Arial" w:hAnsi="Arial"/>
          <w:bCs/>
          <w:sz w:val="24"/>
          <w:szCs w:val="24"/>
        </w:rPr>
        <w:t>Meyer</w:t>
      </w:r>
      <w:proofErr w:type="spellEnd"/>
      <w:r w:rsidRPr="00113CAE">
        <w:rPr>
          <w:rFonts w:ascii="Arial" w:hAnsi="Arial"/>
          <w:bCs/>
          <w:sz w:val="24"/>
          <w:szCs w:val="24"/>
        </w:rPr>
        <w:t xml:space="preserve"> Prado</w:t>
      </w:r>
      <w:r w:rsidRPr="00113CAE">
        <w:rPr>
          <w:rFonts w:ascii="Arial" w:hAnsi="Arial"/>
          <w:sz w:val="24"/>
          <w:szCs w:val="24"/>
          <w:lang w:val="pt-BR"/>
        </w:rPr>
        <w:t>: https://orcid.org/0000-0002-3233-5927</w:t>
      </w:r>
    </w:p>
    <w:p w14:paraId="07617D25" w14:textId="77777777" w:rsidR="00113CAE" w:rsidRPr="00113CAE" w:rsidRDefault="00113CAE" w:rsidP="00113CAE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13CAE">
        <w:rPr>
          <w:rFonts w:ascii="Arial" w:hAnsi="Arial"/>
          <w:bCs/>
          <w:sz w:val="24"/>
          <w:szCs w:val="24"/>
        </w:rPr>
        <w:t xml:space="preserve">Soraia </w:t>
      </w:r>
      <w:proofErr w:type="spellStart"/>
      <w:r w:rsidRPr="00113CAE">
        <w:rPr>
          <w:rFonts w:ascii="Arial" w:hAnsi="Arial"/>
          <w:bCs/>
          <w:sz w:val="24"/>
          <w:szCs w:val="24"/>
        </w:rPr>
        <w:t>Macari</w:t>
      </w:r>
      <w:proofErr w:type="spellEnd"/>
      <w:r w:rsidRPr="00113CAE">
        <w:rPr>
          <w:rFonts w:ascii="Arial" w:hAnsi="Arial"/>
          <w:sz w:val="24"/>
          <w:szCs w:val="24"/>
        </w:rPr>
        <w:t xml:space="preserve">: </w:t>
      </w:r>
      <w:r w:rsidRPr="00113CAE">
        <w:rPr>
          <w:rFonts w:ascii="Arial" w:eastAsia="Arial" w:hAnsi="Arial" w:cs="Arial"/>
          <w:sz w:val="24"/>
          <w:szCs w:val="24"/>
          <w:lang w:val="pt-BR"/>
        </w:rPr>
        <w:t>https://orcid.org/0000-0001-7643-6589</w:t>
      </w:r>
    </w:p>
    <w:p w14:paraId="420AA67E" w14:textId="77777777" w:rsidR="00113CAE" w:rsidRPr="00113CAE" w:rsidRDefault="00113CAE" w:rsidP="00113CAE">
      <w:pPr>
        <w:pStyle w:val="Corpo"/>
        <w:spacing w:line="360" w:lineRule="auto"/>
        <w:jc w:val="both"/>
        <w:rPr>
          <w:rFonts w:ascii="Arial" w:hAnsi="Arial"/>
          <w:bCs/>
          <w:sz w:val="24"/>
          <w:szCs w:val="24"/>
          <w:lang w:val="it-IT"/>
        </w:rPr>
      </w:pPr>
      <w:proofErr w:type="spellStart"/>
      <w:r w:rsidRPr="00113CAE">
        <w:rPr>
          <w:rFonts w:ascii="Arial" w:hAnsi="Arial"/>
          <w:bCs/>
          <w:sz w:val="24"/>
          <w:szCs w:val="24"/>
          <w:lang w:val="it-IT"/>
        </w:rPr>
        <w:t>Suellen</w:t>
      </w:r>
      <w:proofErr w:type="spellEnd"/>
      <w:r w:rsidRPr="00113CAE">
        <w:rPr>
          <w:rFonts w:ascii="Arial" w:hAnsi="Arial"/>
          <w:bCs/>
          <w:sz w:val="24"/>
          <w:szCs w:val="24"/>
          <w:lang w:val="it-IT"/>
        </w:rPr>
        <w:t xml:space="preserve"> da Rocha Mendes: </w:t>
      </w:r>
      <w:r w:rsidRPr="00113CAE">
        <w:rPr>
          <w:rFonts w:ascii="Arial" w:eastAsia="Arial" w:hAnsi="Arial" w:cs="Arial"/>
          <w:sz w:val="24"/>
          <w:szCs w:val="24"/>
          <w:lang w:val="pt-BR"/>
        </w:rPr>
        <w:t>https://orcid.org/0000-0002-7490-1341</w:t>
      </w:r>
    </w:p>
    <w:p w14:paraId="2DA21680" w14:textId="77777777" w:rsidR="00113CAE" w:rsidRPr="00113CAE" w:rsidRDefault="00113CAE" w:rsidP="00113CAE">
      <w:pPr>
        <w:pStyle w:val="Corpo"/>
        <w:spacing w:line="360" w:lineRule="auto"/>
        <w:jc w:val="both"/>
        <w:rPr>
          <w:rFonts w:ascii="Arial" w:eastAsia="Times Roman" w:hAnsi="Arial" w:cs="Arial"/>
          <w:sz w:val="24"/>
          <w:szCs w:val="24"/>
          <w:lang w:val="pt-BR"/>
        </w:rPr>
      </w:pPr>
      <w:r w:rsidRPr="00113CAE">
        <w:rPr>
          <w:rFonts w:ascii="Arial" w:hAnsi="Arial"/>
          <w:sz w:val="24"/>
          <w:szCs w:val="24"/>
        </w:rPr>
        <w:t>Marina Gonçalves Diniz</w:t>
      </w:r>
      <w:r w:rsidRPr="00113CAE">
        <w:rPr>
          <w:rFonts w:ascii="Arial" w:eastAsia="Times Roman" w:hAnsi="Arial" w:cs="Arial"/>
          <w:sz w:val="24"/>
          <w:szCs w:val="24"/>
          <w:lang w:val="pt-BR"/>
        </w:rPr>
        <w:t>: https://orcid.org/0000-0002-4212-1172</w:t>
      </w:r>
    </w:p>
    <w:p w14:paraId="3E460777" w14:textId="77777777" w:rsidR="00113CAE" w:rsidRPr="00113CAE" w:rsidRDefault="00113CAE" w:rsidP="00113CAE">
      <w:pPr>
        <w:pStyle w:val="Corpo"/>
        <w:spacing w:line="360" w:lineRule="auto"/>
        <w:jc w:val="both"/>
        <w:rPr>
          <w:rFonts w:ascii="Arial" w:hAnsi="Arial"/>
          <w:bCs/>
          <w:sz w:val="24"/>
          <w:szCs w:val="24"/>
        </w:rPr>
      </w:pPr>
      <w:r w:rsidRPr="00113CAE">
        <w:rPr>
          <w:rFonts w:ascii="Arial" w:hAnsi="Arial"/>
          <w:bCs/>
          <w:sz w:val="24"/>
          <w:szCs w:val="24"/>
        </w:rPr>
        <w:t xml:space="preserve">Paulo Antônio Martins-Júnior: </w:t>
      </w:r>
      <w:r w:rsidRPr="00113CAE">
        <w:rPr>
          <w:rFonts w:ascii="Arial" w:eastAsia="Arial" w:hAnsi="Arial" w:cs="Arial"/>
          <w:sz w:val="24"/>
          <w:szCs w:val="24"/>
          <w:lang w:val="pt-BR"/>
        </w:rPr>
        <w:t>https://orcid.org/0000-0002-1575-5364</w:t>
      </w:r>
    </w:p>
    <w:p w14:paraId="56E2BFF9" w14:textId="77777777" w:rsidR="00656E04" w:rsidRDefault="00656E04" w:rsidP="00CB16DF">
      <w:pPr>
        <w:shd w:val="clear" w:color="auto" w:fill="FFFFFF"/>
        <w:spacing w:after="0" w:line="360" w:lineRule="auto"/>
        <w:jc w:val="both"/>
        <w:rPr>
          <w:rStyle w:val="Hyperlink"/>
          <w:rFonts w:ascii="Arial" w:hAnsi="Arial" w:cs="Arial"/>
          <w:bCs/>
          <w:sz w:val="24"/>
          <w:szCs w:val="24"/>
        </w:rPr>
      </w:pPr>
    </w:p>
    <w:p w14:paraId="38BC9D89" w14:textId="77777777" w:rsidR="00113CAE" w:rsidRDefault="00113CAE" w:rsidP="00113CAE">
      <w:pPr>
        <w:pStyle w:val="Corpo"/>
        <w:jc w:val="both"/>
        <w:rPr>
          <w:rFonts w:ascii="Arial" w:eastAsia="Arial" w:hAnsi="Arial" w:cs="Arial"/>
          <w:b/>
          <w:sz w:val="36"/>
          <w:szCs w:val="36"/>
          <w:vertAlign w:val="superscript"/>
          <w:lang w:val="pt-BR"/>
        </w:rPr>
      </w:pPr>
      <w:r w:rsidRPr="00E069C1">
        <w:rPr>
          <w:rFonts w:ascii="Arial" w:eastAsia="Arial" w:hAnsi="Arial" w:cs="Arial"/>
          <w:b/>
          <w:sz w:val="36"/>
          <w:szCs w:val="36"/>
          <w:vertAlign w:val="superscript"/>
          <w:lang w:val="pt-BR"/>
        </w:rPr>
        <w:t>Descrição das contribuições dos autores:</w:t>
      </w:r>
    </w:p>
    <w:p w14:paraId="36F46AC2" w14:textId="77777777" w:rsidR="00113CAE" w:rsidRDefault="00113CAE" w:rsidP="00113CAE">
      <w:pPr>
        <w:pStyle w:val="Corpo"/>
        <w:jc w:val="both"/>
        <w:rPr>
          <w:rFonts w:ascii="Arial" w:eastAsia="Arial" w:hAnsi="Arial" w:cs="Arial"/>
          <w:sz w:val="21"/>
          <w:szCs w:val="36"/>
          <w:lang w:val="pt-BR"/>
        </w:rPr>
      </w:pPr>
      <w:r>
        <w:rPr>
          <w:rFonts w:ascii="Arial" w:eastAsia="Arial" w:hAnsi="Arial" w:cs="Arial"/>
          <w:sz w:val="21"/>
          <w:szCs w:val="36"/>
          <w:lang w:val="pt-BR"/>
        </w:rPr>
        <w:t>U</w:t>
      </w:r>
      <w:r w:rsidRPr="00826456">
        <w:rPr>
          <w:rFonts w:ascii="Arial" w:eastAsia="Arial" w:hAnsi="Arial" w:cs="Arial"/>
          <w:sz w:val="21"/>
          <w:szCs w:val="36"/>
          <w:lang w:val="pt-BR"/>
        </w:rPr>
        <w:t xml:space="preserve">m pequeno parágrafo apresentando </w:t>
      </w:r>
      <w:r>
        <w:rPr>
          <w:rFonts w:ascii="Arial" w:eastAsia="Arial" w:hAnsi="Arial" w:cs="Arial"/>
          <w:sz w:val="21"/>
          <w:szCs w:val="36"/>
          <w:lang w:val="pt-BR"/>
        </w:rPr>
        <w:t xml:space="preserve">as </w:t>
      </w:r>
      <w:r w:rsidRPr="00826456">
        <w:rPr>
          <w:rFonts w:ascii="Arial" w:eastAsia="Arial" w:hAnsi="Arial" w:cs="Arial"/>
          <w:sz w:val="21"/>
          <w:szCs w:val="36"/>
          <w:lang w:val="pt-BR"/>
        </w:rPr>
        <w:t xml:space="preserve">contribuições individuais </w:t>
      </w:r>
      <w:r>
        <w:rPr>
          <w:rFonts w:ascii="Arial" w:eastAsia="Arial" w:hAnsi="Arial" w:cs="Arial"/>
          <w:sz w:val="21"/>
          <w:szCs w:val="36"/>
          <w:lang w:val="pt-BR"/>
        </w:rPr>
        <w:t xml:space="preserve">dos autores </w:t>
      </w:r>
      <w:r w:rsidRPr="00826456">
        <w:rPr>
          <w:rFonts w:ascii="Arial" w:eastAsia="Arial" w:hAnsi="Arial" w:cs="Arial"/>
          <w:sz w:val="21"/>
          <w:szCs w:val="36"/>
          <w:lang w:val="pt-BR"/>
        </w:rPr>
        <w:t>deve ser fornecido.</w:t>
      </w:r>
      <w:r>
        <w:rPr>
          <w:rFonts w:ascii="Arial" w:eastAsia="Arial" w:hAnsi="Arial" w:cs="Arial"/>
          <w:sz w:val="21"/>
          <w:szCs w:val="36"/>
          <w:lang w:val="pt-BR"/>
        </w:rPr>
        <w:t xml:space="preserve"> </w:t>
      </w:r>
      <w:r w:rsidRPr="00826456">
        <w:rPr>
          <w:rFonts w:ascii="Arial" w:eastAsia="Arial" w:hAnsi="Arial" w:cs="Arial"/>
          <w:sz w:val="21"/>
          <w:szCs w:val="36"/>
          <w:lang w:val="pt-BR"/>
        </w:rPr>
        <w:t xml:space="preserve">As seguintes </w:t>
      </w:r>
      <w:r>
        <w:rPr>
          <w:rFonts w:ascii="Arial" w:eastAsia="Arial" w:hAnsi="Arial" w:cs="Arial"/>
          <w:sz w:val="21"/>
          <w:szCs w:val="36"/>
          <w:lang w:val="pt-BR"/>
        </w:rPr>
        <w:t>afirmações</w:t>
      </w:r>
      <w:r w:rsidRPr="00826456">
        <w:rPr>
          <w:rFonts w:ascii="Arial" w:eastAsia="Arial" w:hAnsi="Arial" w:cs="Arial"/>
          <w:sz w:val="21"/>
          <w:szCs w:val="36"/>
          <w:lang w:val="pt-BR"/>
        </w:rPr>
        <w:t xml:space="preserve"> devem ser usadas</w:t>
      </w:r>
      <w:r>
        <w:rPr>
          <w:rFonts w:ascii="Arial" w:eastAsia="Arial" w:hAnsi="Arial" w:cs="Arial"/>
          <w:sz w:val="21"/>
          <w:szCs w:val="36"/>
          <w:lang w:val="pt-BR"/>
        </w:rPr>
        <w:t>:</w:t>
      </w:r>
      <w:r w:rsidRPr="00826456">
        <w:rPr>
          <w:rFonts w:ascii="Arial" w:eastAsia="Arial" w:hAnsi="Arial" w:cs="Arial"/>
          <w:sz w:val="21"/>
          <w:szCs w:val="36"/>
          <w:lang w:val="pt-BR"/>
        </w:rPr>
        <w:t xml:space="preserve"> "Conce</w:t>
      </w:r>
      <w:r>
        <w:rPr>
          <w:rFonts w:ascii="Arial" w:eastAsia="Arial" w:hAnsi="Arial" w:cs="Arial"/>
          <w:sz w:val="21"/>
          <w:szCs w:val="36"/>
          <w:lang w:val="pt-BR"/>
        </w:rPr>
        <w:t>itu</w:t>
      </w:r>
      <w:r w:rsidRPr="00826456">
        <w:rPr>
          <w:rFonts w:ascii="Arial" w:eastAsia="Arial" w:hAnsi="Arial" w:cs="Arial"/>
          <w:sz w:val="21"/>
          <w:szCs w:val="36"/>
          <w:lang w:val="pt-BR"/>
        </w:rPr>
        <w:t>ação, Metodologia, Software, Validação, Análise Formal, Investigação, Recursos, Curadoria de Dados, Redação - Preparação do Rascunho Original, Redação - Revisão e Edição, Visualização, Supervisão, Administração do Projeto e Aquisição de Financiamento</w:t>
      </w:r>
      <w:r>
        <w:rPr>
          <w:rFonts w:ascii="Arial" w:eastAsia="Arial" w:hAnsi="Arial" w:cs="Arial"/>
          <w:sz w:val="21"/>
          <w:szCs w:val="36"/>
          <w:lang w:val="pt-BR"/>
        </w:rPr>
        <w:t>”.</w:t>
      </w:r>
    </w:p>
    <w:p w14:paraId="59B07415" w14:textId="77777777" w:rsidR="00113CAE" w:rsidRPr="00826456" w:rsidRDefault="00113CAE" w:rsidP="00113CAE">
      <w:pPr>
        <w:pStyle w:val="Corpo"/>
        <w:jc w:val="both"/>
        <w:rPr>
          <w:rFonts w:ascii="Arial" w:eastAsia="Arial" w:hAnsi="Arial" w:cs="Arial"/>
          <w:sz w:val="21"/>
          <w:szCs w:val="36"/>
          <w:lang w:val="pt-BR"/>
        </w:rPr>
      </w:pPr>
    </w:p>
    <w:p w14:paraId="61624123" w14:textId="77777777" w:rsidR="00113CAE" w:rsidRPr="00E069C1" w:rsidRDefault="00113CAE" w:rsidP="00113CAE">
      <w:pPr>
        <w:pStyle w:val="Corpo"/>
        <w:jc w:val="both"/>
        <w:rPr>
          <w:rFonts w:ascii="Arial" w:eastAsia="Arial" w:hAnsi="Arial" w:cs="Arial"/>
          <w:i/>
          <w:sz w:val="36"/>
          <w:szCs w:val="36"/>
          <w:vertAlign w:val="superscript"/>
          <w:lang w:val="pt-BR"/>
        </w:rPr>
      </w:pPr>
      <w:r>
        <w:rPr>
          <w:rFonts w:ascii="Arial" w:eastAsia="Arial" w:hAnsi="Arial" w:cs="Arial"/>
          <w:b/>
          <w:sz w:val="36"/>
          <w:szCs w:val="36"/>
          <w:vertAlign w:val="superscript"/>
          <w:lang w:val="pt-BR"/>
        </w:rPr>
        <w:t xml:space="preserve">Declaração de conflito de interesses: </w:t>
      </w:r>
      <w:r w:rsidRPr="00E069C1">
        <w:rPr>
          <w:rFonts w:ascii="Arial" w:eastAsia="Arial" w:hAnsi="Arial" w:cs="Arial"/>
          <w:i/>
          <w:sz w:val="36"/>
          <w:szCs w:val="36"/>
          <w:vertAlign w:val="superscript"/>
          <w:lang w:val="pt-BR"/>
        </w:rPr>
        <w:t>“Nenhum conflito de interesse a declarar”</w:t>
      </w:r>
    </w:p>
    <w:p w14:paraId="1169D10E" w14:textId="77777777" w:rsidR="00113CAE" w:rsidRDefault="00113CAE" w:rsidP="00113CAE"/>
    <w:p w14:paraId="0E001524" w14:textId="77777777" w:rsidR="00656E04" w:rsidRPr="00656E04" w:rsidRDefault="00656E04" w:rsidP="00CB16DF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56E04" w:rsidRPr="00656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9"/>
    <w:rsid w:val="00073E72"/>
    <w:rsid w:val="0008594A"/>
    <w:rsid w:val="000E1BA0"/>
    <w:rsid w:val="000F2BCC"/>
    <w:rsid w:val="00113CAE"/>
    <w:rsid w:val="001A6646"/>
    <w:rsid w:val="002E194C"/>
    <w:rsid w:val="002E4634"/>
    <w:rsid w:val="005530AE"/>
    <w:rsid w:val="005C5ABD"/>
    <w:rsid w:val="005E5646"/>
    <w:rsid w:val="006316E0"/>
    <w:rsid w:val="00656E04"/>
    <w:rsid w:val="006E0CF2"/>
    <w:rsid w:val="008C6052"/>
    <w:rsid w:val="008E1777"/>
    <w:rsid w:val="00A50DCF"/>
    <w:rsid w:val="00A76756"/>
    <w:rsid w:val="00B9742B"/>
    <w:rsid w:val="00C65770"/>
    <w:rsid w:val="00CB16DF"/>
    <w:rsid w:val="00E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D890"/>
  <w15:docId w15:val="{34BB8F31-EF11-D14B-83C5-B7C5777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36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2369"/>
    <w:rPr>
      <w:color w:val="0563C1" w:themeColor="hyperlink"/>
      <w:u w:val="single"/>
    </w:rPr>
  </w:style>
  <w:style w:type="paragraph" w:customStyle="1" w:styleId="Corpo">
    <w:name w:val="Corpo"/>
    <w:rsid w:val="00E523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6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</dc:creator>
  <cp:lastModifiedBy>Microsoft Office User</cp:lastModifiedBy>
  <cp:revision>2</cp:revision>
  <dcterms:created xsi:type="dcterms:W3CDTF">2023-03-27T18:49:00Z</dcterms:created>
  <dcterms:modified xsi:type="dcterms:W3CDTF">2023-03-27T18:49:00Z</dcterms:modified>
</cp:coreProperties>
</file>