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77" w:rsidRPr="00971097" w:rsidRDefault="004C5B77" w:rsidP="000B10F7">
      <w:pPr>
        <w:spacing w:line="240" w:lineRule="auto"/>
        <w:jc w:val="center"/>
        <w:rPr>
          <w:rFonts w:eastAsia="Times New Roman" w:cs="Times New Roman"/>
          <w:b/>
          <w:szCs w:val="24"/>
          <w:lang w:eastAsia="pt-BR"/>
        </w:rPr>
      </w:pPr>
      <w:r w:rsidRPr="00971097">
        <w:rPr>
          <w:rFonts w:eastAsia="Times New Roman" w:cs="Times New Roman"/>
          <w:b/>
          <w:szCs w:val="24"/>
          <w:lang w:eastAsia="pt-BR"/>
        </w:rPr>
        <w:t>O que é uma ânfora?</w:t>
      </w:r>
    </w:p>
    <w:p w:rsidR="000B10F7" w:rsidRPr="00971097" w:rsidRDefault="000B10F7" w:rsidP="000B10F7">
      <w:pPr>
        <w:spacing w:line="240" w:lineRule="auto"/>
        <w:jc w:val="center"/>
        <w:rPr>
          <w:rFonts w:eastAsia="Times New Roman" w:cs="Times New Roman"/>
          <w:b/>
          <w:szCs w:val="24"/>
          <w:lang w:eastAsia="pt-BR"/>
        </w:rPr>
      </w:pPr>
    </w:p>
    <w:p w:rsidR="000B10F7" w:rsidRPr="00971097" w:rsidRDefault="000B10F7" w:rsidP="000B10F7">
      <w:pPr>
        <w:spacing w:line="240" w:lineRule="auto"/>
        <w:jc w:val="center"/>
        <w:rPr>
          <w:rFonts w:eastAsia="Times New Roman" w:cs="Times New Roman"/>
          <w:b/>
          <w:i/>
          <w:szCs w:val="24"/>
          <w:lang w:eastAsia="pt-BR"/>
        </w:rPr>
      </w:pPr>
      <w:proofErr w:type="spellStart"/>
      <w:r w:rsidRPr="00971097">
        <w:rPr>
          <w:rFonts w:eastAsia="Times New Roman" w:cs="Times New Roman"/>
          <w:b/>
          <w:i/>
          <w:szCs w:val="24"/>
          <w:lang w:eastAsia="pt-BR"/>
        </w:rPr>
        <w:t>What´s</w:t>
      </w:r>
      <w:proofErr w:type="spellEnd"/>
      <w:r w:rsidRPr="00971097">
        <w:rPr>
          <w:rFonts w:eastAsia="Times New Roman" w:cs="Times New Roman"/>
          <w:b/>
          <w:i/>
          <w:szCs w:val="24"/>
          <w:lang w:eastAsia="pt-BR"/>
        </w:rPr>
        <w:t xml:space="preserve"> a </w:t>
      </w:r>
      <w:proofErr w:type="spellStart"/>
      <w:r w:rsidRPr="00971097">
        <w:rPr>
          <w:rFonts w:eastAsia="Times New Roman" w:cs="Times New Roman"/>
          <w:b/>
          <w:i/>
          <w:szCs w:val="24"/>
          <w:lang w:eastAsia="pt-BR"/>
        </w:rPr>
        <w:t>amphora</w:t>
      </w:r>
      <w:proofErr w:type="spellEnd"/>
      <w:r w:rsidRPr="00971097">
        <w:rPr>
          <w:rFonts w:eastAsia="Times New Roman" w:cs="Times New Roman"/>
          <w:b/>
          <w:i/>
          <w:szCs w:val="24"/>
          <w:lang w:eastAsia="pt-BR"/>
        </w:rPr>
        <w:t>?</w:t>
      </w:r>
    </w:p>
    <w:p w:rsidR="004C5B77" w:rsidRPr="00971097" w:rsidRDefault="004C5B77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B10F7" w:rsidRPr="00EB2249" w:rsidRDefault="000B10F7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b/>
          <w:szCs w:val="24"/>
          <w:lang w:eastAsia="pt-BR"/>
        </w:rPr>
        <w:t xml:space="preserve">Resumo: </w:t>
      </w:r>
      <w:r w:rsidR="00EB2249" w:rsidRPr="00EB2249">
        <w:rPr>
          <w:rFonts w:eastAsia="Times New Roman" w:cs="Times New Roman"/>
          <w:szCs w:val="24"/>
          <w:lang w:eastAsia="pt-BR"/>
        </w:rPr>
        <w:t xml:space="preserve">Este ensaio propõe uma análise do texto “Arte </w:t>
      </w:r>
      <w:proofErr w:type="gramStart"/>
      <w:r w:rsidR="00EB2249" w:rsidRPr="00EB2249">
        <w:rPr>
          <w:rFonts w:eastAsia="Times New Roman" w:cs="Times New Roman"/>
          <w:szCs w:val="24"/>
          <w:lang w:eastAsia="pt-BR"/>
        </w:rPr>
        <w:t>poética</w:t>
      </w:r>
      <w:proofErr w:type="gramEnd"/>
      <w:r w:rsidR="00EB2249" w:rsidRPr="00EB2249">
        <w:rPr>
          <w:rFonts w:eastAsia="Times New Roman" w:cs="Times New Roman"/>
          <w:szCs w:val="24"/>
          <w:lang w:eastAsia="pt-BR"/>
        </w:rPr>
        <w:t xml:space="preserve"> I”, de Sophia Andresen, cuja imagem fundamental, da “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anfora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”, é tomada como elemento-chave para a compreensão de sua </w:t>
      </w:r>
      <w:r w:rsidR="00EB2249">
        <w:rPr>
          <w:rFonts w:eastAsia="Times New Roman" w:cs="Times New Roman"/>
          <w:szCs w:val="24"/>
          <w:lang w:eastAsia="pt-BR"/>
        </w:rPr>
        <w:t>visão poética</w:t>
      </w:r>
      <w:r w:rsidR="00EB2249" w:rsidRPr="00EB2249">
        <w:rPr>
          <w:rFonts w:eastAsia="Times New Roman" w:cs="Times New Roman"/>
          <w:szCs w:val="24"/>
          <w:lang w:eastAsia="pt-BR"/>
        </w:rPr>
        <w:t xml:space="preserve">. Além da associação com outros autores, principalmente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Hiromi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Kawakami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e Clarice Lispector, a interpretação desse objeto simbólico vale-se diretamente do</w:t>
      </w:r>
      <w:r w:rsidR="00EB2249">
        <w:rPr>
          <w:rFonts w:eastAsia="Times New Roman" w:cs="Times New Roman"/>
          <w:szCs w:val="24"/>
          <w:lang w:eastAsia="pt-BR"/>
        </w:rPr>
        <w:t>s</w:t>
      </w:r>
      <w:r w:rsidR="00EB2249" w:rsidRPr="00EB2249">
        <w:rPr>
          <w:rFonts w:eastAsia="Times New Roman" w:cs="Times New Roman"/>
          <w:szCs w:val="24"/>
          <w:lang w:eastAsia="pt-BR"/>
        </w:rPr>
        <w:t xml:space="preserve"> ensaio</w:t>
      </w:r>
      <w:r w:rsidR="00EB2249">
        <w:rPr>
          <w:rFonts w:eastAsia="Times New Roman" w:cs="Times New Roman"/>
          <w:szCs w:val="24"/>
          <w:lang w:eastAsia="pt-BR"/>
        </w:rPr>
        <w:t xml:space="preserve">s </w:t>
      </w:r>
      <w:r w:rsidR="00EB2249">
        <w:rPr>
          <w:rFonts w:eastAsia="Times New Roman" w:cs="Times New Roman"/>
          <w:i/>
          <w:szCs w:val="24"/>
          <w:lang w:eastAsia="pt-BR"/>
        </w:rPr>
        <w:t>O respeito ou o olhar atento</w:t>
      </w:r>
      <w:r w:rsidR="004F3C0B">
        <w:rPr>
          <w:rFonts w:eastAsia="Times New Roman" w:cs="Times New Roman"/>
          <w:szCs w:val="24"/>
          <w:lang w:eastAsia="pt-BR"/>
        </w:rPr>
        <w:t xml:space="preserve"> (2006)</w:t>
      </w:r>
      <w:r w:rsidR="00EB2249">
        <w:rPr>
          <w:rFonts w:eastAsia="Times New Roman" w:cs="Times New Roman"/>
          <w:szCs w:val="24"/>
          <w:lang w:eastAsia="pt-BR"/>
        </w:rPr>
        <w:t xml:space="preserve">, de </w:t>
      </w:r>
      <w:proofErr w:type="spellStart"/>
      <w:r w:rsidR="00EB2249">
        <w:rPr>
          <w:rFonts w:eastAsia="Times New Roman" w:cs="Times New Roman"/>
          <w:szCs w:val="24"/>
          <w:lang w:eastAsia="pt-BR"/>
        </w:rPr>
        <w:t>Josep</w:t>
      </w:r>
      <w:proofErr w:type="spellEnd"/>
      <w:r w:rsid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>
        <w:rPr>
          <w:rFonts w:eastAsia="Times New Roman" w:cs="Times New Roman"/>
          <w:szCs w:val="24"/>
          <w:lang w:eastAsia="pt-BR"/>
        </w:rPr>
        <w:t>Esquirol</w:t>
      </w:r>
      <w:proofErr w:type="spellEnd"/>
      <w:r w:rsidR="00EB2249">
        <w:rPr>
          <w:rFonts w:eastAsia="Times New Roman" w:cs="Times New Roman"/>
          <w:szCs w:val="24"/>
          <w:lang w:eastAsia="pt-BR"/>
        </w:rPr>
        <w:t xml:space="preserve">, e </w:t>
      </w:r>
      <w:r w:rsidR="00EB2249" w:rsidRPr="00EB2249">
        <w:rPr>
          <w:rFonts w:eastAsia="Times New Roman" w:cs="Times New Roman"/>
          <w:szCs w:val="24"/>
          <w:lang w:eastAsia="pt-BR"/>
        </w:rPr>
        <w:t>“A obra de arte na era de sua reprodutibilidade técnica”</w:t>
      </w:r>
      <w:r w:rsidR="004F3C0B">
        <w:rPr>
          <w:rFonts w:eastAsia="Times New Roman" w:cs="Times New Roman"/>
          <w:szCs w:val="24"/>
          <w:lang w:eastAsia="pt-BR"/>
        </w:rPr>
        <w:t xml:space="preserve"> (1936)</w:t>
      </w:r>
      <w:r w:rsidR="00EB2249">
        <w:rPr>
          <w:rFonts w:eastAsia="Times New Roman" w:cs="Times New Roman"/>
          <w:szCs w:val="24"/>
          <w:lang w:eastAsia="pt-BR"/>
        </w:rPr>
        <w:t>, de Walter Benjamin</w:t>
      </w:r>
      <w:r w:rsidR="00EB2249" w:rsidRPr="00EB2249">
        <w:rPr>
          <w:rFonts w:eastAsia="Times New Roman" w:cs="Times New Roman"/>
          <w:szCs w:val="24"/>
          <w:lang w:eastAsia="pt-BR"/>
        </w:rPr>
        <w:t>.</w:t>
      </w: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b/>
          <w:szCs w:val="24"/>
          <w:lang w:eastAsia="pt-BR"/>
        </w:rPr>
        <w:t xml:space="preserve">Palavras-chave: </w:t>
      </w:r>
      <w:r w:rsidRPr="00971097">
        <w:rPr>
          <w:rFonts w:eastAsia="Times New Roman" w:cs="Times New Roman"/>
          <w:szCs w:val="24"/>
          <w:lang w:eastAsia="pt-BR"/>
        </w:rPr>
        <w:t>Sophia Andresen, arte poética, Walter Benjamin, aura.</w:t>
      </w: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971097">
        <w:rPr>
          <w:rFonts w:eastAsia="Times New Roman" w:cs="Times New Roman"/>
          <w:b/>
          <w:szCs w:val="24"/>
          <w:lang w:eastAsia="pt-BR"/>
        </w:rPr>
        <w:t>Abstract:</w:t>
      </w:r>
      <w:r w:rsidR="00EB2249">
        <w:rPr>
          <w:rFonts w:eastAsia="Times New Roman" w:cs="Times New Roman"/>
          <w:b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This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essay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proposes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an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analysis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of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text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"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Poetic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Art I"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by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Sophia Andresen,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whose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fundamental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image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of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"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amphora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" is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taken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as a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key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element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for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understanding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of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her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poetic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vision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. In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addition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to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association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with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other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authors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especially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Hiromi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Kawakami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and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Clarice Lispector,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interpretation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of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this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symbolic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object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is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directly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based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on</w:t>
      </w:r>
      <w:proofErr w:type="spellEnd"/>
      <w:r w:rsidR="0064780B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szCs w:val="24"/>
          <w:lang w:eastAsia="pt-BR"/>
        </w:rPr>
        <w:t>the</w:t>
      </w:r>
      <w:proofErr w:type="spellEnd"/>
      <w:r w:rsidR="0064780B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szCs w:val="24"/>
          <w:lang w:eastAsia="pt-BR"/>
        </w:rPr>
        <w:t>essay</w:t>
      </w:r>
      <w:proofErr w:type="spellEnd"/>
      <w:r w:rsidR="0064780B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i/>
          <w:szCs w:val="24"/>
          <w:lang w:eastAsia="pt-BR"/>
        </w:rPr>
        <w:t>Respect</w:t>
      </w:r>
      <w:proofErr w:type="spellEnd"/>
      <w:r w:rsidR="0064780B">
        <w:rPr>
          <w:rFonts w:eastAsia="Times New Roman" w:cs="Times New Roman"/>
          <w:i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i/>
          <w:szCs w:val="24"/>
          <w:lang w:eastAsia="pt-BR"/>
        </w:rPr>
        <w:t>or</w:t>
      </w:r>
      <w:proofErr w:type="spellEnd"/>
      <w:r w:rsidR="0064780B">
        <w:rPr>
          <w:rFonts w:eastAsia="Times New Roman" w:cs="Times New Roman"/>
          <w:i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i/>
          <w:szCs w:val="24"/>
          <w:lang w:eastAsia="pt-BR"/>
        </w:rPr>
        <w:t>the</w:t>
      </w:r>
      <w:proofErr w:type="spellEnd"/>
      <w:r w:rsidR="0064780B">
        <w:rPr>
          <w:rFonts w:eastAsia="Times New Roman" w:cs="Times New Roman"/>
          <w:i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i/>
          <w:szCs w:val="24"/>
          <w:lang w:eastAsia="pt-BR"/>
        </w:rPr>
        <w:t>watchful</w:t>
      </w:r>
      <w:proofErr w:type="spellEnd"/>
      <w:r w:rsidR="0064780B">
        <w:rPr>
          <w:rFonts w:eastAsia="Times New Roman" w:cs="Times New Roman"/>
          <w:i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i/>
          <w:szCs w:val="24"/>
          <w:lang w:eastAsia="pt-BR"/>
        </w:rPr>
        <w:t>eye</w:t>
      </w:r>
      <w:proofErr w:type="spellEnd"/>
      <w:r w:rsidR="004F3C0B">
        <w:rPr>
          <w:rFonts w:eastAsia="Times New Roman" w:cs="Times New Roman"/>
          <w:szCs w:val="24"/>
          <w:lang w:eastAsia="pt-BR"/>
        </w:rPr>
        <w:t xml:space="preserve"> (2006)</w:t>
      </w:r>
      <w:r w:rsidR="0064780B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64780B">
        <w:rPr>
          <w:rFonts w:eastAsia="Times New Roman" w:cs="Times New Roman"/>
          <w:szCs w:val="24"/>
          <w:lang w:eastAsia="pt-BR"/>
        </w:rPr>
        <w:t>of</w:t>
      </w:r>
      <w:proofErr w:type="spellEnd"/>
      <w:r w:rsidR="0064780B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szCs w:val="24"/>
          <w:lang w:eastAsia="pt-BR"/>
        </w:rPr>
        <w:t>Josep</w:t>
      </w:r>
      <w:proofErr w:type="spellEnd"/>
      <w:r w:rsidR="0064780B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64780B">
        <w:rPr>
          <w:rFonts w:eastAsia="Times New Roman" w:cs="Times New Roman"/>
          <w:szCs w:val="24"/>
          <w:lang w:eastAsia="pt-BR"/>
        </w:rPr>
        <w:t>Esquirol</w:t>
      </w:r>
      <w:proofErr w:type="spellEnd"/>
      <w:r w:rsidR="0064780B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64780B">
        <w:rPr>
          <w:rFonts w:eastAsia="Times New Roman" w:cs="Times New Roman"/>
          <w:szCs w:val="24"/>
          <w:lang w:eastAsia="pt-BR"/>
        </w:rPr>
        <w:t>and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Walter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Benjamin's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"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Work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of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Art in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the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Era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of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Its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Technical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EB2249" w:rsidRPr="00EB2249">
        <w:rPr>
          <w:rFonts w:eastAsia="Times New Roman" w:cs="Times New Roman"/>
          <w:szCs w:val="24"/>
          <w:lang w:eastAsia="pt-BR"/>
        </w:rPr>
        <w:t>Reproducibility</w:t>
      </w:r>
      <w:proofErr w:type="spellEnd"/>
      <w:r w:rsidR="00EB2249" w:rsidRPr="00EB2249">
        <w:rPr>
          <w:rFonts w:eastAsia="Times New Roman" w:cs="Times New Roman"/>
          <w:szCs w:val="24"/>
          <w:lang w:eastAsia="pt-BR"/>
        </w:rPr>
        <w:t>”</w:t>
      </w:r>
      <w:r w:rsidR="004F3C0B">
        <w:rPr>
          <w:rFonts w:eastAsia="Times New Roman" w:cs="Times New Roman"/>
          <w:szCs w:val="24"/>
          <w:lang w:eastAsia="pt-BR"/>
        </w:rPr>
        <w:t xml:space="preserve"> (1936)</w:t>
      </w:r>
      <w:r w:rsidR="00EB2249" w:rsidRPr="00EB2249">
        <w:rPr>
          <w:rFonts w:eastAsia="Times New Roman" w:cs="Times New Roman"/>
          <w:szCs w:val="24"/>
          <w:lang w:eastAsia="pt-BR"/>
        </w:rPr>
        <w:t>.</w:t>
      </w: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:rsidR="000B10F7" w:rsidRPr="00971097" w:rsidRDefault="000B10F7" w:rsidP="000B10F7">
      <w:pPr>
        <w:spacing w:line="240" w:lineRule="auto"/>
        <w:jc w:val="both"/>
        <w:rPr>
          <w:rFonts w:eastAsia="Times New Roman" w:cs="Times New Roman"/>
          <w:b/>
          <w:i/>
          <w:szCs w:val="24"/>
          <w:lang w:eastAsia="pt-BR"/>
        </w:rPr>
      </w:pPr>
      <w:proofErr w:type="spellStart"/>
      <w:r w:rsidRPr="00971097">
        <w:rPr>
          <w:rFonts w:eastAsia="Times New Roman" w:cs="Times New Roman"/>
          <w:b/>
          <w:szCs w:val="24"/>
          <w:lang w:eastAsia="pt-BR"/>
        </w:rPr>
        <w:t>Keywords</w:t>
      </w:r>
      <w:proofErr w:type="spellEnd"/>
      <w:r w:rsidRPr="00971097">
        <w:rPr>
          <w:rFonts w:eastAsia="Times New Roman" w:cs="Times New Roman"/>
          <w:b/>
          <w:szCs w:val="24"/>
          <w:lang w:eastAsia="pt-BR"/>
        </w:rPr>
        <w:t xml:space="preserve">: </w:t>
      </w:r>
      <w:r w:rsidRPr="00971097">
        <w:rPr>
          <w:rFonts w:eastAsia="Times New Roman" w:cs="Times New Roman"/>
          <w:szCs w:val="24"/>
          <w:lang w:eastAsia="pt-BR"/>
        </w:rPr>
        <w:t xml:space="preserve">Sophia Andresen, </w:t>
      </w:r>
      <w:proofErr w:type="spellStart"/>
      <w:r w:rsidRPr="00971097">
        <w:rPr>
          <w:rFonts w:eastAsia="Times New Roman" w:cs="Times New Roman"/>
          <w:szCs w:val="24"/>
          <w:lang w:eastAsia="pt-BR"/>
        </w:rPr>
        <w:t>ars</w:t>
      </w:r>
      <w:proofErr w:type="spellEnd"/>
      <w:r w:rsidRPr="00971097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971097">
        <w:rPr>
          <w:rFonts w:eastAsia="Times New Roman" w:cs="Times New Roman"/>
          <w:szCs w:val="24"/>
          <w:lang w:eastAsia="pt-BR"/>
        </w:rPr>
        <w:t>poetica</w:t>
      </w:r>
      <w:proofErr w:type="spellEnd"/>
      <w:r w:rsidRPr="00971097">
        <w:rPr>
          <w:rFonts w:eastAsia="Times New Roman" w:cs="Times New Roman"/>
          <w:szCs w:val="24"/>
          <w:lang w:eastAsia="pt-BR"/>
        </w:rPr>
        <w:t>, Walter Benjamin, aura.</w:t>
      </w:r>
    </w:p>
    <w:p w:rsidR="000B10F7" w:rsidRDefault="000B10F7" w:rsidP="000B10F7">
      <w:pPr>
        <w:spacing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:rsidR="00552CB4" w:rsidRDefault="00552CB4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552CB4" w:rsidRPr="00552CB4" w:rsidRDefault="00552CB4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52CB4">
        <w:rPr>
          <w:rFonts w:eastAsia="Times New Roman" w:cs="Times New Roman"/>
          <w:szCs w:val="24"/>
          <w:lang w:eastAsia="pt-BR"/>
        </w:rPr>
        <w:t xml:space="preserve">1. </w:t>
      </w:r>
    </w:p>
    <w:p w:rsidR="004C5B77" w:rsidRPr="00971097" w:rsidRDefault="00B448BA" w:rsidP="000B10F7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 xml:space="preserve"> “</w:t>
      </w:r>
      <w:r w:rsidR="00FB7594">
        <w:rPr>
          <w:rFonts w:eastAsia="Times New Roman" w:cs="Times New Roman"/>
          <w:szCs w:val="24"/>
          <w:lang w:eastAsia="pt-BR"/>
        </w:rPr>
        <w:t>A</w:t>
      </w:r>
      <w:r w:rsidR="00D2359C" w:rsidRPr="00971097">
        <w:rPr>
          <w:rFonts w:eastAsia="Times New Roman" w:cs="Times New Roman"/>
          <w:szCs w:val="24"/>
          <w:lang w:eastAsia="pt-BR"/>
        </w:rPr>
        <w:t xml:space="preserve"> literatura é </w:t>
      </w:r>
      <w:r w:rsidRPr="00971097">
        <w:rPr>
          <w:rFonts w:eastAsia="Times New Roman" w:cs="Times New Roman"/>
          <w:szCs w:val="24"/>
          <w:lang w:eastAsia="pt-BR"/>
        </w:rPr>
        <w:t>a maneira mais agradável de ignorar a vida</w:t>
      </w:r>
      <w:r w:rsidR="00F90A43">
        <w:rPr>
          <w:rFonts w:eastAsia="Times New Roman" w:cs="Times New Roman"/>
          <w:szCs w:val="24"/>
          <w:lang w:eastAsia="pt-BR"/>
        </w:rPr>
        <w:t>.</w:t>
      </w:r>
      <w:r w:rsidRPr="00971097">
        <w:rPr>
          <w:rFonts w:eastAsia="Times New Roman" w:cs="Times New Roman"/>
          <w:szCs w:val="24"/>
          <w:lang w:eastAsia="pt-BR"/>
        </w:rPr>
        <w:t>”</w:t>
      </w:r>
      <w:r w:rsidR="00AB3730">
        <w:rPr>
          <w:rFonts w:eastAsia="Times New Roman" w:cs="Times New Roman"/>
          <w:szCs w:val="24"/>
          <w:lang w:eastAsia="pt-BR"/>
        </w:rPr>
        <w:t xml:space="preserve"> (PESSOA, 2014</w:t>
      </w:r>
      <w:r w:rsidR="00FB7594">
        <w:rPr>
          <w:rFonts w:eastAsia="Times New Roman" w:cs="Times New Roman"/>
          <w:szCs w:val="24"/>
          <w:lang w:eastAsia="pt-BR"/>
        </w:rPr>
        <w:t>,</w:t>
      </w:r>
      <w:r w:rsidR="00AB3730">
        <w:rPr>
          <w:rFonts w:eastAsia="Times New Roman" w:cs="Times New Roman"/>
          <w:szCs w:val="24"/>
          <w:lang w:eastAsia="pt-BR"/>
        </w:rPr>
        <w:t xml:space="preserve"> p.114)</w:t>
      </w:r>
      <w:r w:rsidR="00F90A43">
        <w:rPr>
          <w:rFonts w:eastAsia="Times New Roman" w:cs="Times New Roman"/>
          <w:szCs w:val="24"/>
          <w:lang w:eastAsia="pt-BR"/>
        </w:rPr>
        <w:t xml:space="preserve"> </w:t>
      </w:r>
      <w:r w:rsidR="004C6044">
        <w:rPr>
          <w:rFonts w:eastAsia="Times New Roman" w:cs="Times New Roman"/>
          <w:szCs w:val="24"/>
          <w:lang w:eastAsia="pt-BR"/>
        </w:rPr>
        <w:t xml:space="preserve">Ou </w:t>
      </w:r>
      <w:r w:rsidR="00FB7594">
        <w:rPr>
          <w:rFonts w:eastAsia="Times New Roman" w:cs="Times New Roman"/>
          <w:szCs w:val="24"/>
          <w:lang w:eastAsia="pt-BR"/>
        </w:rPr>
        <w:t>ainda</w:t>
      </w:r>
      <w:r w:rsidR="00F90A43">
        <w:rPr>
          <w:rFonts w:eastAsia="Times New Roman" w:cs="Times New Roman"/>
          <w:szCs w:val="24"/>
          <w:lang w:eastAsia="pt-BR"/>
        </w:rPr>
        <w:t>:</w:t>
      </w:r>
      <w:r w:rsidR="00D2359C" w:rsidRPr="00971097">
        <w:rPr>
          <w:rFonts w:eastAsia="Times New Roman" w:cs="Times New Roman"/>
          <w:szCs w:val="24"/>
          <w:lang w:eastAsia="pt-BR"/>
        </w:rPr>
        <w:t xml:space="preserve"> “</w:t>
      </w:r>
      <w:r w:rsidR="00F90A43">
        <w:rPr>
          <w:rFonts w:eastAsia="Times New Roman" w:cs="Times New Roman"/>
          <w:szCs w:val="24"/>
          <w:lang w:eastAsia="pt-BR"/>
        </w:rPr>
        <w:t>A</w:t>
      </w:r>
      <w:r w:rsidR="00D2359C" w:rsidRPr="00971097">
        <w:rPr>
          <w:rFonts w:eastAsia="Times New Roman" w:cs="Times New Roman"/>
          <w:szCs w:val="24"/>
          <w:lang w:eastAsia="pt-BR"/>
        </w:rPr>
        <w:t xml:space="preserve"> literatura, como 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toda a arte, </w:t>
      </w:r>
      <w:r w:rsidRPr="00971097">
        <w:rPr>
          <w:rFonts w:eastAsia="Times New Roman" w:cs="Times New Roman"/>
          <w:szCs w:val="24"/>
          <w:lang w:eastAsia="pt-BR"/>
        </w:rPr>
        <w:t>é uma confissão de que a vida não basta</w:t>
      </w:r>
      <w:r w:rsidR="00F76B7E">
        <w:rPr>
          <w:rFonts w:eastAsia="Times New Roman" w:cs="Times New Roman"/>
          <w:szCs w:val="24"/>
          <w:lang w:eastAsia="pt-BR"/>
        </w:rPr>
        <w:t>.</w:t>
      </w:r>
      <w:r w:rsidRPr="00971097">
        <w:rPr>
          <w:rFonts w:eastAsia="Times New Roman" w:cs="Times New Roman"/>
          <w:szCs w:val="24"/>
          <w:lang w:eastAsia="pt-BR"/>
        </w:rPr>
        <w:t>”</w:t>
      </w:r>
      <w:r w:rsidR="00AB3730">
        <w:rPr>
          <w:rFonts w:eastAsia="Times New Roman" w:cs="Times New Roman"/>
          <w:szCs w:val="24"/>
          <w:lang w:eastAsia="pt-BR"/>
        </w:rPr>
        <w:t xml:space="preserve"> (PESSOA, 1965, p.285)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 Essas</w:t>
      </w:r>
      <w:r w:rsidRPr="00971097">
        <w:rPr>
          <w:rFonts w:eastAsia="Times New Roman" w:cs="Times New Roman"/>
          <w:szCs w:val="24"/>
          <w:lang w:eastAsia="pt-BR"/>
        </w:rPr>
        <w:t xml:space="preserve"> frases célebres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 c</w:t>
      </w:r>
      <w:r w:rsidR="00F8141D">
        <w:rPr>
          <w:rFonts w:eastAsia="Times New Roman" w:cs="Times New Roman"/>
          <w:szCs w:val="24"/>
          <w:lang w:eastAsia="pt-BR"/>
        </w:rPr>
        <w:t xml:space="preserve">ompõem a ideia de modernidade na literatura </w:t>
      </w:r>
      <w:r w:rsidR="004C5B77" w:rsidRPr="00971097">
        <w:rPr>
          <w:rFonts w:eastAsia="Times New Roman" w:cs="Times New Roman"/>
          <w:szCs w:val="24"/>
          <w:lang w:eastAsia="pt-BR"/>
        </w:rPr>
        <w:t>portuguesa por</w:t>
      </w:r>
      <w:r w:rsidR="00F76B7E">
        <w:rPr>
          <w:rFonts w:eastAsia="Times New Roman" w:cs="Times New Roman"/>
          <w:szCs w:val="24"/>
          <w:lang w:eastAsia="pt-BR"/>
        </w:rPr>
        <w:t xml:space="preserve"> serem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 típicas da poética de seu mais influente autor. </w:t>
      </w:r>
      <w:r w:rsidR="00F8141D">
        <w:rPr>
          <w:rFonts w:eastAsia="Times New Roman" w:cs="Times New Roman"/>
          <w:szCs w:val="24"/>
          <w:lang w:eastAsia="pt-BR"/>
        </w:rPr>
        <w:t>No entanto, n</w:t>
      </w:r>
      <w:r w:rsidR="00FB7594" w:rsidRPr="00971097">
        <w:rPr>
          <w:rFonts w:eastAsia="Times New Roman" w:cs="Times New Roman"/>
          <w:szCs w:val="24"/>
          <w:lang w:eastAsia="pt-BR"/>
        </w:rPr>
        <w:t xml:space="preserve">ada mais distante de Sophia Andresen do que </w:t>
      </w:r>
      <w:r w:rsidR="00FB7594">
        <w:rPr>
          <w:rFonts w:eastAsia="Times New Roman" w:cs="Times New Roman"/>
          <w:szCs w:val="24"/>
          <w:lang w:eastAsia="pt-BR"/>
        </w:rPr>
        <w:t>ess</w:t>
      </w:r>
      <w:r w:rsidR="00FB7594" w:rsidRPr="00971097">
        <w:rPr>
          <w:rFonts w:eastAsia="Times New Roman" w:cs="Times New Roman"/>
          <w:szCs w:val="24"/>
          <w:lang w:eastAsia="pt-BR"/>
        </w:rPr>
        <w:t>a</w:t>
      </w:r>
      <w:r w:rsidR="00FB7594">
        <w:rPr>
          <w:rFonts w:eastAsia="Times New Roman" w:cs="Times New Roman"/>
          <w:szCs w:val="24"/>
          <w:lang w:eastAsia="pt-BR"/>
        </w:rPr>
        <w:t>s concepções</w:t>
      </w:r>
      <w:r w:rsidR="00F8141D">
        <w:rPr>
          <w:rFonts w:eastAsia="Times New Roman" w:cs="Times New Roman"/>
          <w:szCs w:val="24"/>
          <w:lang w:eastAsia="pt-BR"/>
        </w:rPr>
        <w:t>, e s</w:t>
      </w:r>
      <w:r w:rsidR="00FB7594">
        <w:rPr>
          <w:rFonts w:eastAsia="Times New Roman" w:cs="Times New Roman"/>
          <w:szCs w:val="24"/>
          <w:lang w:eastAsia="pt-BR"/>
        </w:rPr>
        <w:t>e</w:t>
      </w:r>
      <w:r w:rsidR="00F8141D">
        <w:rPr>
          <w:rFonts w:eastAsia="Times New Roman" w:cs="Times New Roman"/>
          <w:szCs w:val="24"/>
          <w:lang w:eastAsia="pt-BR"/>
        </w:rPr>
        <w:t xml:space="preserve"> são aqui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 to</w:t>
      </w:r>
      <w:r w:rsidR="00F8141D">
        <w:rPr>
          <w:rFonts w:eastAsia="Times New Roman" w:cs="Times New Roman"/>
          <w:szCs w:val="24"/>
          <w:lang w:eastAsia="pt-BR"/>
        </w:rPr>
        <w:t>madas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 como pontos de partida é justamente com a intenção de </w:t>
      </w:r>
      <w:r w:rsidR="00D2359C" w:rsidRPr="00971097">
        <w:rPr>
          <w:rFonts w:eastAsia="Times New Roman" w:cs="Times New Roman"/>
          <w:szCs w:val="24"/>
          <w:lang w:eastAsia="pt-BR"/>
        </w:rPr>
        <w:t xml:space="preserve">iluminar pelo </w:t>
      </w:r>
      <w:r w:rsidR="004C5B77" w:rsidRPr="00971097">
        <w:rPr>
          <w:rFonts w:eastAsia="Times New Roman" w:cs="Times New Roman"/>
          <w:szCs w:val="24"/>
          <w:lang w:eastAsia="pt-BR"/>
        </w:rPr>
        <w:t>cont</w:t>
      </w:r>
      <w:r w:rsidR="00103383" w:rsidRPr="00971097">
        <w:rPr>
          <w:rFonts w:eastAsia="Times New Roman" w:cs="Times New Roman"/>
          <w:szCs w:val="24"/>
          <w:lang w:eastAsia="pt-BR"/>
        </w:rPr>
        <w:t xml:space="preserve">raste o sentido de novidade </w:t>
      </w:r>
      <w:r w:rsidR="00971097">
        <w:rPr>
          <w:rFonts w:eastAsia="Times New Roman" w:cs="Times New Roman"/>
          <w:szCs w:val="24"/>
          <w:lang w:eastAsia="pt-BR"/>
        </w:rPr>
        <w:t>dessa</w:t>
      </w:r>
      <w:r w:rsidR="004C5B77" w:rsidRPr="00971097">
        <w:rPr>
          <w:rFonts w:eastAsia="Times New Roman" w:cs="Times New Roman"/>
          <w:szCs w:val="24"/>
          <w:lang w:eastAsia="pt-BR"/>
        </w:rPr>
        <w:t xml:space="preserve"> poética tão</w:t>
      </w:r>
      <w:r w:rsidR="00D2359C" w:rsidRPr="00971097">
        <w:rPr>
          <w:rFonts w:eastAsia="Times New Roman" w:cs="Times New Roman"/>
          <w:szCs w:val="24"/>
          <w:lang w:eastAsia="pt-BR"/>
        </w:rPr>
        <w:t xml:space="preserve"> particular.</w:t>
      </w:r>
      <w:proofErr w:type="gramStart"/>
      <w:r w:rsidR="009223CE">
        <w:rPr>
          <w:rStyle w:val="Refdenotaderodap"/>
          <w:rFonts w:eastAsia="Times New Roman" w:cs="Times New Roman"/>
          <w:szCs w:val="24"/>
          <w:lang w:eastAsia="pt-BR"/>
        </w:rPr>
        <w:footnoteReference w:id="1"/>
      </w:r>
      <w:proofErr w:type="gramEnd"/>
    </w:p>
    <w:p w:rsidR="00F452F7" w:rsidRPr="00971097" w:rsidRDefault="00F452F7" w:rsidP="000B10F7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Em um de seus textos metalinguísticos mais importantes, “Poesia e realidade”</w:t>
      </w:r>
      <w:r w:rsidR="005C5864">
        <w:rPr>
          <w:rFonts w:eastAsia="Times New Roman" w:cs="Times New Roman"/>
          <w:szCs w:val="24"/>
          <w:lang w:eastAsia="pt-BR"/>
        </w:rPr>
        <w:t xml:space="preserve"> (1960)</w:t>
      </w:r>
      <w:r w:rsidRPr="00971097">
        <w:rPr>
          <w:rFonts w:eastAsia="Times New Roman" w:cs="Times New Roman"/>
          <w:szCs w:val="24"/>
          <w:lang w:eastAsia="pt-BR"/>
        </w:rPr>
        <w:t xml:space="preserve">, Sophia defende que a poesia </w:t>
      </w:r>
      <w:r w:rsidR="00971097">
        <w:rPr>
          <w:rFonts w:eastAsia="Times New Roman" w:cs="Times New Roman"/>
          <w:szCs w:val="24"/>
          <w:lang w:eastAsia="pt-BR"/>
        </w:rPr>
        <w:t>advém</w:t>
      </w:r>
      <w:r w:rsidR="004C6044">
        <w:rPr>
          <w:rFonts w:eastAsia="Times New Roman" w:cs="Times New Roman"/>
          <w:szCs w:val="24"/>
          <w:lang w:eastAsia="pt-BR"/>
        </w:rPr>
        <w:t xml:space="preserve">, não da tão </w:t>
      </w:r>
      <w:proofErr w:type="spellStart"/>
      <w:r w:rsidR="004C6044">
        <w:rPr>
          <w:rFonts w:eastAsia="Times New Roman" w:cs="Times New Roman"/>
          <w:szCs w:val="24"/>
          <w:lang w:eastAsia="pt-BR"/>
        </w:rPr>
        <w:t>pessoana</w:t>
      </w:r>
      <w:proofErr w:type="spellEnd"/>
      <w:r w:rsidR="004C6044">
        <w:rPr>
          <w:rFonts w:eastAsia="Times New Roman" w:cs="Times New Roman"/>
          <w:szCs w:val="24"/>
          <w:lang w:eastAsia="pt-BR"/>
        </w:rPr>
        <w:t xml:space="preserve"> vontade de ignorar ou daquele seu característico sentimento de insuficiência, mas</w:t>
      </w:r>
      <w:r w:rsidR="00971097">
        <w:rPr>
          <w:rFonts w:eastAsia="Times New Roman" w:cs="Times New Roman"/>
          <w:szCs w:val="24"/>
          <w:lang w:eastAsia="pt-BR"/>
        </w:rPr>
        <w:t xml:space="preserve"> de</w:t>
      </w:r>
      <w:r w:rsidRPr="00971097">
        <w:rPr>
          <w:rFonts w:eastAsia="Times New Roman" w:cs="Times New Roman"/>
          <w:szCs w:val="24"/>
          <w:lang w:eastAsia="pt-BR"/>
        </w:rPr>
        <w:t xml:space="preserve"> uma necessidade de realidade, </w:t>
      </w:r>
      <w:r w:rsidR="004C6044">
        <w:rPr>
          <w:rFonts w:eastAsia="Times New Roman" w:cs="Times New Roman"/>
          <w:szCs w:val="24"/>
          <w:lang w:eastAsia="pt-BR"/>
        </w:rPr>
        <w:t xml:space="preserve">de </w:t>
      </w:r>
      <w:r w:rsidRPr="00971097">
        <w:rPr>
          <w:rFonts w:eastAsia="Times New Roman" w:cs="Times New Roman"/>
          <w:szCs w:val="24"/>
          <w:lang w:eastAsia="pt-BR"/>
        </w:rPr>
        <w:t xml:space="preserve">uma ânsia de fusão com as coisas. Fugindo à fórmula </w:t>
      </w:r>
      <w:proofErr w:type="spellStart"/>
      <w:r w:rsidRPr="00971097">
        <w:rPr>
          <w:rFonts w:eastAsia="Times New Roman" w:cs="Times New Roman"/>
          <w:szCs w:val="24"/>
          <w:lang w:eastAsia="pt-BR"/>
        </w:rPr>
        <w:t>horaciana</w:t>
      </w:r>
      <w:proofErr w:type="spellEnd"/>
      <w:r w:rsidRPr="00971097">
        <w:rPr>
          <w:rFonts w:eastAsia="Times New Roman" w:cs="Times New Roman"/>
          <w:szCs w:val="24"/>
          <w:lang w:eastAsia="pt-BR"/>
        </w:rPr>
        <w:t xml:space="preserve">, </w:t>
      </w:r>
      <w:r w:rsidR="00971097">
        <w:rPr>
          <w:rFonts w:eastAsia="Times New Roman" w:cs="Times New Roman"/>
          <w:szCs w:val="24"/>
          <w:lang w:eastAsia="pt-BR"/>
        </w:rPr>
        <w:t xml:space="preserve">que entrevê o poético como fonte de </w:t>
      </w:r>
      <w:r w:rsidRPr="00971097">
        <w:rPr>
          <w:rFonts w:eastAsia="Times New Roman" w:cs="Times New Roman"/>
          <w:szCs w:val="24"/>
          <w:lang w:eastAsia="pt-BR"/>
        </w:rPr>
        <w:t xml:space="preserve">conhecimento ou deleite, </w:t>
      </w:r>
      <w:r w:rsidR="00F90A43">
        <w:rPr>
          <w:rFonts w:eastAsia="Times New Roman" w:cs="Times New Roman"/>
          <w:szCs w:val="24"/>
          <w:lang w:eastAsia="pt-BR"/>
        </w:rPr>
        <w:t>para a autora</w:t>
      </w:r>
      <w:r w:rsidR="00971097">
        <w:rPr>
          <w:rFonts w:eastAsia="Times New Roman" w:cs="Times New Roman"/>
          <w:szCs w:val="24"/>
          <w:lang w:eastAsia="pt-BR"/>
        </w:rPr>
        <w:t xml:space="preserve"> a poesia é, mais propriamente, </w:t>
      </w:r>
      <w:r w:rsidRPr="00971097">
        <w:rPr>
          <w:rFonts w:eastAsia="Times New Roman" w:cs="Times New Roman"/>
          <w:szCs w:val="24"/>
          <w:lang w:eastAsia="pt-BR"/>
        </w:rPr>
        <w:t>u</w:t>
      </w:r>
      <w:r w:rsidR="003D1D6C" w:rsidRPr="00971097">
        <w:rPr>
          <w:rFonts w:eastAsia="Times New Roman" w:cs="Times New Roman"/>
          <w:szCs w:val="24"/>
          <w:lang w:eastAsia="pt-BR"/>
        </w:rPr>
        <w:t>ma forma de encontro com o real</w:t>
      </w:r>
      <w:r w:rsidRPr="00971097">
        <w:rPr>
          <w:rFonts w:eastAsia="Times New Roman" w:cs="Times New Roman"/>
          <w:szCs w:val="24"/>
          <w:lang w:eastAsia="pt-BR"/>
        </w:rPr>
        <w:t>:</w:t>
      </w:r>
    </w:p>
    <w:p w:rsidR="00F452F7" w:rsidRPr="00971097" w:rsidRDefault="00F452F7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4563F3" w:rsidRPr="00971097" w:rsidRDefault="00F452F7" w:rsidP="000B10F7">
      <w:pPr>
        <w:spacing w:line="240" w:lineRule="auto"/>
        <w:ind w:left="2268"/>
        <w:jc w:val="both"/>
        <w:rPr>
          <w:rFonts w:eastAsia="Times New Roman" w:cs="Times New Roman"/>
          <w:sz w:val="20"/>
          <w:szCs w:val="20"/>
          <w:lang w:eastAsia="pt-BR"/>
        </w:rPr>
      </w:pPr>
      <w:r w:rsidRPr="00971097">
        <w:rPr>
          <w:rFonts w:eastAsia="Times New Roman" w:cs="Times New Roman"/>
          <w:sz w:val="20"/>
          <w:szCs w:val="20"/>
          <w:lang w:eastAsia="pt-BR"/>
        </w:rPr>
        <w:t>Se o poeta procura tanto a solidão, não é só para fugir ao rumor e à agitação, mas também para ver as coisas quando elas estão sozinhas. A emoção que sentimos ao entrar numa casa deserta ou num jardim abandonado</w:t>
      </w:r>
      <w:proofErr w:type="gramStart"/>
      <w:r w:rsidRPr="00971097">
        <w:rPr>
          <w:rFonts w:eastAsia="Times New Roman" w:cs="Times New Roman"/>
          <w:sz w:val="20"/>
          <w:szCs w:val="20"/>
          <w:lang w:eastAsia="pt-BR"/>
        </w:rPr>
        <w:t>, é</w:t>
      </w:r>
      <w:proofErr w:type="gramEnd"/>
      <w:r w:rsidRPr="00971097">
        <w:rPr>
          <w:rFonts w:eastAsia="Times New Roman" w:cs="Times New Roman"/>
          <w:sz w:val="20"/>
          <w:szCs w:val="20"/>
          <w:lang w:eastAsia="pt-BR"/>
        </w:rPr>
        <w:t xml:space="preserve"> a emoção de vermos como as coisas sem nós existem, na sua própria realidade, em si. É </w:t>
      </w:r>
      <w:r w:rsidRPr="00971097">
        <w:rPr>
          <w:rFonts w:eastAsia="Times New Roman" w:cs="Times New Roman"/>
          <w:sz w:val="20"/>
          <w:szCs w:val="20"/>
          <w:lang w:eastAsia="pt-BR"/>
        </w:rPr>
        <w:lastRenderedPageBreak/>
        <w:t>com esse em si que o poeta quer entrar em relação.</w:t>
      </w:r>
      <w:r w:rsidR="00CE3A0C" w:rsidRPr="00971097">
        <w:rPr>
          <w:rFonts w:eastAsia="Times New Roman" w:cs="Times New Roman"/>
          <w:sz w:val="20"/>
          <w:szCs w:val="20"/>
          <w:lang w:eastAsia="pt-BR"/>
        </w:rPr>
        <w:t xml:space="preserve"> (</w:t>
      </w:r>
      <w:r w:rsidR="005C5864">
        <w:rPr>
          <w:rFonts w:eastAsia="Times New Roman" w:cs="Times New Roman"/>
          <w:sz w:val="20"/>
          <w:szCs w:val="20"/>
          <w:lang w:eastAsia="pt-BR"/>
        </w:rPr>
        <w:t>ANDRESEN, 1960, p.53)</w:t>
      </w:r>
    </w:p>
    <w:p w:rsidR="00D2359C" w:rsidRPr="00971097" w:rsidRDefault="00D2359C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75044" w:rsidRPr="00971097" w:rsidRDefault="00D2359C" w:rsidP="00FD554B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 xml:space="preserve">A autora concebe a palavra como dotada do poder encantatório de tornar a experiência mais visível, mais real. </w:t>
      </w:r>
      <w:r w:rsidR="00300248" w:rsidRPr="00971097">
        <w:rPr>
          <w:rFonts w:eastAsia="Times New Roman" w:cs="Times New Roman"/>
          <w:szCs w:val="24"/>
          <w:lang w:eastAsia="pt-BR"/>
        </w:rPr>
        <w:t>Note-se que Pessoa afirmou algo que pode se confundir com isso: “Toda a literatura consiste num esforço para tornar a vida real”</w:t>
      </w:r>
      <w:r w:rsidR="00AB3730">
        <w:rPr>
          <w:rFonts w:eastAsia="Times New Roman" w:cs="Times New Roman"/>
          <w:szCs w:val="24"/>
          <w:lang w:eastAsia="pt-BR"/>
        </w:rPr>
        <w:t xml:space="preserve"> (PESSOA, 2014, p. 115)</w:t>
      </w:r>
      <w:r w:rsidR="00300248" w:rsidRPr="00971097">
        <w:rPr>
          <w:rFonts w:eastAsia="Times New Roman" w:cs="Times New Roman"/>
          <w:szCs w:val="24"/>
          <w:lang w:eastAsia="pt-BR"/>
        </w:rPr>
        <w:t xml:space="preserve">. </w:t>
      </w:r>
      <w:r w:rsidR="00F90A43">
        <w:rPr>
          <w:rFonts w:eastAsia="Times New Roman" w:cs="Times New Roman"/>
          <w:szCs w:val="24"/>
          <w:lang w:eastAsia="pt-BR"/>
        </w:rPr>
        <w:t>Mas n</w:t>
      </w:r>
      <w:r w:rsidR="00300248" w:rsidRPr="00971097">
        <w:rPr>
          <w:rFonts w:eastAsia="Times New Roman" w:cs="Times New Roman"/>
          <w:szCs w:val="24"/>
          <w:lang w:eastAsia="pt-BR"/>
        </w:rPr>
        <w:t>ão confundamos. Pessoa afirma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 isso em termos de substituição –</w:t>
      </w:r>
      <w:r w:rsidR="00300248" w:rsidRPr="00971097">
        <w:rPr>
          <w:rFonts w:eastAsia="Times New Roman" w:cs="Times New Roman"/>
          <w:szCs w:val="24"/>
          <w:lang w:eastAsia="pt-BR"/>
        </w:rPr>
        <w:t xml:space="preserve"> concebe a vida como </w:t>
      </w:r>
      <w:r w:rsidR="00300248" w:rsidRPr="00971097">
        <w:rPr>
          <w:rFonts w:eastAsia="Times New Roman" w:cs="Times New Roman"/>
          <w:i/>
          <w:szCs w:val="24"/>
          <w:lang w:eastAsia="pt-BR"/>
        </w:rPr>
        <w:t>vida literária</w:t>
      </w:r>
      <w:r w:rsidR="00300248" w:rsidRPr="00971097">
        <w:rPr>
          <w:rFonts w:eastAsia="Times New Roman" w:cs="Times New Roman"/>
          <w:szCs w:val="24"/>
          <w:lang w:eastAsia="pt-BR"/>
        </w:rPr>
        <w:t xml:space="preserve">. Já para Sophia, em suas próprias palavras, “Não podendo atingir a união absoluta com a Realidade, o poeta faz o poema onde o seu ser e </w:t>
      </w:r>
      <w:proofErr w:type="gramStart"/>
      <w:r w:rsidR="00300248" w:rsidRPr="00971097">
        <w:rPr>
          <w:rFonts w:eastAsia="Times New Roman" w:cs="Times New Roman"/>
          <w:szCs w:val="24"/>
          <w:lang w:eastAsia="pt-BR"/>
        </w:rPr>
        <w:t>a Realidade estão</w:t>
      </w:r>
      <w:proofErr w:type="gramEnd"/>
      <w:r w:rsidR="00300248" w:rsidRPr="00971097">
        <w:rPr>
          <w:rFonts w:eastAsia="Times New Roman" w:cs="Times New Roman"/>
          <w:szCs w:val="24"/>
          <w:lang w:eastAsia="pt-BR"/>
        </w:rPr>
        <w:t xml:space="preserve"> indissoluvelmente unidos</w:t>
      </w:r>
      <w:r w:rsidR="00CE3A0C" w:rsidRPr="00971097">
        <w:rPr>
          <w:rFonts w:eastAsia="Times New Roman" w:cs="Times New Roman"/>
          <w:szCs w:val="24"/>
          <w:lang w:eastAsia="pt-BR"/>
        </w:rPr>
        <w:t>.</w:t>
      </w:r>
      <w:r w:rsidR="00300248" w:rsidRPr="00971097">
        <w:rPr>
          <w:rFonts w:eastAsia="Times New Roman" w:cs="Times New Roman"/>
          <w:szCs w:val="24"/>
          <w:lang w:eastAsia="pt-BR"/>
        </w:rPr>
        <w:t>”</w:t>
      </w:r>
      <w:r w:rsidR="00CE3A0C" w:rsidRPr="00971097">
        <w:rPr>
          <w:rFonts w:eastAsia="Times New Roman" w:cs="Times New Roman"/>
          <w:szCs w:val="24"/>
          <w:lang w:eastAsia="pt-BR"/>
        </w:rPr>
        <w:t xml:space="preserve"> (</w:t>
      </w:r>
      <w:r w:rsidR="005C5864">
        <w:rPr>
          <w:rFonts w:eastAsia="Times New Roman" w:cs="Times New Roman"/>
          <w:szCs w:val="24"/>
          <w:lang w:eastAsia="pt-BR"/>
        </w:rPr>
        <w:t>ANDRESEN, 1960, p.54</w:t>
      </w:r>
      <w:r w:rsidR="00CE3A0C" w:rsidRPr="00971097">
        <w:rPr>
          <w:rFonts w:eastAsia="Times New Roman" w:cs="Times New Roman"/>
          <w:szCs w:val="24"/>
          <w:lang w:eastAsia="pt-BR"/>
        </w:rPr>
        <w:t>)</w:t>
      </w:r>
      <w:r w:rsidR="00300248" w:rsidRPr="00971097">
        <w:rPr>
          <w:rFonts w:eastAsia="Times New Roman" w:cs="Times New Roman"/>
          <w:i/>
          <w:szCs w:val="24"/>
          <w:lang w:eastAsia="pt-BR"/>
        </w:rPr>
        <w:t xml:space="preserve"> </w:t>
      </w:r>
      <w:r w:rsidR="00CE3A0C" w:rsidRPr="00971097">
        <w:rPr>
          <w:rFonts w:eastAsia="Times New Roman" w:cs="Times New Roman"/>
          <w:szCs w:val="24"/>
          <w:lang w:eastAsia="pt-BR"/>
        </w:rPr>
        <w:t>Nesse sentido, a</w:t>
      </w:r>
      <w:r w:rsidRPr="00971097">
        <w:rPr>
          <w:rFonts w:eastAsia="Times New Roman" w:cs="Times New Roman"/>
          <w:szCs w:val="24"/>
          <w:lang w:eastAsia="pt-BR"/>
        </w:rPr>
        <w:t xml:space="preserve"> palavra não nomeia simplesmente “o que” se vê ou “porque” se vê. Ela nomeia “para que” se veja. </w:t>
      </w:r>
      <w:r w:rsidR="0027022E" w:rsidRPr="00971097">
        <w:rPr>
          <w:rFonts w:eastAsia="Times New Roman" w:cs="Times New Roman"/>
          <w:szCs w:val="24"/>
          <w:lang w:eastAsia="pt-BR"/>
        </w:rPr>
        <w:t xml:space="preserve">É exemplar dessa força </w:t>
      </w:r>
      <w:proofErr w:type="spellStart"/>
      <w:r w:rsidR="0027022E" w:rsidRPr="00971097">
        <w:rPr>
          <w:rFonts w:eastAsia="Times New Roman" w:cs="Times New Roman"/>
          <w:szCs w:val="24"/>
          <w:lang w:eastAsia="pt-BR"/>
        </w:rPr>
        <w:t>individualizadora</w:t>
      </w:r>
      <w:proofErr w:type="spellEnd"/>
      <w:r w:rsidR="0027022E" w:rsidRPr="00971097">
        <w:rPr>
          <w:rFonts w:eastAsia="Times New Roman" w:cs="Times New Roman"/>
          <w:szCs w:val="24"/>
          <w:lang w:eastAsia="pt-BR"/>
        </w:rPr>
        <w:t xml:space="preserve"> da palavra</w:t>
      </w:r>
      <w:r w:rsidR="00B13B19">
        <w:rPr>
          <w:rFonts w:eastAsia="Times New Roman" w:cs="Times New Roman"/>
          <w:szCs w:val="24"/>
          <w:lang w:eastAsia="pt-BR"/>
        </w:rPr>
        <w:t xml:space="preserve"> o conhecido poema “Lisboa” (de </w:t>
      </w:r>
      <w:r w:rsidR="00B13B19">
        <w:rPr>
          <w:rFonts w:eastAsia="Times New Roman" w:cs="Times New Roman"/>
          <w:i/>
          <w:szCs w:val="24"/>
          <w:lang w:eastAsia="pt-BR"/>
        </w:rPr>
        <w:t>Navegações</w:t>
      </w:r>
      <w:r w:rsidR="00B13B19">
        <w:rPr>
          <w:rFonts w:eastAsia="Times New Roman" w:cs="Times New Roman"/>
          <w:szCs w:val="24"/>
          <w:lang w:eastAsia="pt-BR"/>
        </w:rPr>
        <w:t>, 1983)</w:t>
      </w:r>
      <w:r w:rsidR="00F76B7E">
        <w:rPr>
          <w:rFonts w:eastAsia="Times New Roman" w:cs="Times New Roman"/>
          <w:szCs w:val="24"/>
          <w:lang w:eastAsia="pt-BR"/>
        </w:rPr>
        <w:t>,</w:t>
      </w:r>
      <w:r w:rsidR="0027022E" w:rsidRPr="00971097">
        <w:rPr>
          <w:rFonts w:eastAsia="Times New Roman" w:cs="Times New Roman"/>
          <w:szCs w:val="24"/>
          <w:lang w:eastAsia="pt-BR"/>
        </w:rPr>
        <w:t xml:space="preserve"> cidade a qual o eu lírico se refere nos seguintes termos: “Vejo-a melhor porque digo / Tudo se mostra melhor porque digo / Tudo mostra melhor o seu estar e a sua carência/ Porque digo/ (...) / Digo o nome da cidade / Digo para ver.”</w:t>
      </w:r>
      <w:r w:rsidR="0027022E">
        <w:rPr>
          <w:rFonts w:eastAsia="Times New Roman" w:cs="Times New Roman"/>
          <w:szCs w:val="24"/>
          <w:lang w:eastAsia="pt-BR"/>
        </w:rPr>
        <w:t xml:space="preserve"> (ANDRESEN,</w:t>
      </w:r>
      <w:r w:rsidR="00B13B19">
        <w:rPr>
          <w:rFonts w:eastAsia="Times New Roman" w:cs="Times New Roman"/>
          <w:szCs w:val="24"/>
          <w:lang w:eastAsia="pt-BR"/>
        </w:rPr>
        <w:t xml:space="preserve"> 1996</w:t>
      </w:r>
      <w:r w:rsidR="0027022E">
        <w:rPr>
          <w:rFonts w:eastAsia="Times New Roman" w:cs="Times New Roman"/>
          <w:szCs w:val="24"/>
          <w:lang w:eastAsia="pt-BR"/>
        </w:rPr>
        <w:t>, p.247)</w:t>
      </w:r>
      <w:r w:rsidR="0027022E" w:rsidRPr="00971097">
        <w:rPr>
          <w:rFonts w:eastAsia="Times New Roman" w:cs="Times New Roman"/>
          <w:szCs w:val="24"/>
          <w:lang w:eastAsia="pt-BR"/>
        </w:rPr>
        <w:t xml:space="preserve"> </w:t>
      </w:r>
      <w:r w:rsidR="00075044" w:rsidRPr="00971097">
        <w:rPr>
          <w:rFonts w:eastAsia="Times New Roman" w:cs="Times New Roman"/>
          <w:szCs w:val="24"/>
          <w:lang w:eastAsia="pt-BR"/>
        </w:rPr>
        <w:t>A poesia de Sophia é permeada de</w:t>
      </w:r>
      <w:r w:rsidR="003D1D6C" w:rsidRPr="00971097">
        <w:rPr>
          <w:rFonts w:eastAsia="Times New Roman" w:cs="Times New Roman"/>
          <w:szCs w:val="24"/>
          <w:lang w:eastAsia="pt-BR"/>
        </w:rPr>
        <w:t xml:space="preserve"> um</w:t>
      </w:r>
      <w:r w:rsidRPr="00971097">
        <w:rPr>
          <w:rFonts w:eastAsia="Times New Roman" w:cs="Times New Roman"/>
          <w:szCs w:val="24"/>
          <w:lang w:eastAsia="pt-BR"/>
        </w:rPr>
        <w:t xml:space="preserve"> fascínio pelo real</w:t>
      </w:r>
      <w:r w:rsidR="00075044" w:rsidRPr="00971097">
        <w:rPr>
          <w:rFonts w:eastAsia="Times New Roman" w:cs="Times New Roman"/>
          <w:szCs w:val="24"/>
          <w:lang w:eastAsia="pt-BR"/>
        </w:rPr>
        <w:t xml:space="preserve"> natural</w:t>
      </w:r>
      <w:r w:rsidR="00FD554B">
        <w:rPr>
          <w:rFonts w:eastAsia="Times New Roman" w:cs="Times New Roman"/>
          <w:szCs w:val="24"/>
          <w:lang w:eastAsia="pt-BR"/>
        </w:rPr>
        <w:t xml:space="preserve"> e o seu </w:t>
      </w:r>
      <w:r w:rsidR="0027022E">
        <w:rPr>
          <w:rFonts w:eastAsia="Times New Roman" w:cs="Times New Roman"/>
          <w:szCs w:val="24"/>
          <w:lang w:eastAsia="pt-BR"/>
        </w:rPr>
        <w:t>“</w:t>
      </w:r>
      <w:r w:rsidR="00FD554B">
        <w:rPr>
          <w:rFonts w:eastAsia="Times New Roman" w:cs="Times New Roman"/>
          <w:szCs w:val="24"/>
          <w:lang w:eastAsia="pt-BR"/>
        </w:rPr>
        <w:t>interior</w:t>
      </w:r>
      <w:r w:rsidR="0027022E">
        <w:rPr>
          <w:rFonts w:eastAsia="Times New Roman" w:cs="Times New Roman"/>
          <w:szCs w:val="24"/>
          <w:lang w:eastAsia="pt-BR"/>
        </w:rPr>
        <w:t>”</w:t>
      </w:r>
      <w:r w:rsidR="00FD554B">
        <w:rPr>
          <w:rFonts w:eastAsia="Times New Roman" w:cs="Times New Roman"/>
          <w:szCs w:val="24"/>
          <w:lang w:eastAsia="pt-BR"/>
        </w:rPr>
        <w:t>, co</w:t>
      </w:r>
      <w:r w:rsidR="004C6044">
        <w:rPr>
          <w:rFonts w:eastAsia="Times New Roman" w:cs="Times New Roman"/>
          <w:szCs w:val="24"/>
          <w:lang w:eastAsia="pt-BR"/>
        </w:rPr>
        <w:t>nforme</w:t>
      </w:r>
      <w:r w:rsidR="00FD554B">
        <w:rPr>
          <w:rFonts w:eastAsia="Times New Roman" w:cs="Times New Roman"/>
          <w:szCs w:val="24"/>
          <w:lang w:eastAsia="pt-BR"/>
        </w:rPr>
        <w:t xml:space="preserve"> ela mesma afirma</w:t>
      </w:r>
      <w:r w:rsidR="0027022E">
        <w:rPr>
          <w:rFonts w:eastAsia="Times New Roman" w:cs="Times New Roman"/>
          <w:szCs w:val="24"/>
          <w:lang w:eastAsia="pt-BR"/>
        </w:rPr>
        <w:t>,</w:t>
      </w:r>
      <w:r w:rsidR="00FD554B">
        <w:rPr>
          <w:rFonts w:eastAsia="Times New Roman" w:cs="Times New Roman"/>
          <w:szCs w:val="24"/>
          <w:lang w:eastAsia="pt-BR"/>
        </w:rPr>
        <w:t xml:space="preserve"> “é uma atenção voltada para fora”</w:t>
      </w:r>
      <w:r w:rsidR="00F76B7E" w:rsidRPr="00F76B7E">
        <w:rPr>
          <w:rFonts w:eastAsia="Times New Roman" w:cs="Times New Roman"/>
          <w:szCs w:val="24"/>
          <w:lang w:eastAsia="pt-BR"/>
        </w:rPr>
        <w:t xml:space="preserve"> </w:t>
      </w:r>
      <w:r w:rsidR="00F76B7E">
        <w:rPr>
          <w:rFonts w:eastAsia="Times New Roman" w:cs="Times New Roman"/>
          <w:szCs w:val="24"/>
          <w:lang w:eastAsia="pt-BR"/>
        </w:rPr>
        <w:t>(aliás, de modo só superficialmente análogo a Caeiro, porque sem drama ou ironia)</w:t>
      </w:r>
      <w:r w:rsidR="00075044" w:rsidRPr="00971097">
        <w:rPr>
          <w:rFonts w:eastAsia="Times New Roman" w:cs="Times New Roman"/>
          <w:szCs w:val="24"/>
          <w:lang w:eastAsia="pt-BR"/>
        </w:rPr>
        <w:t xml:space="preserve">. </w:t>
      </w:r>
      <w:r w:rsidR="004C6044">
        <w:rPr>
          <w:rFonts w:eastAsia="Times New Roman" w:cs="Times New Roman"/>
          <w:szCs w:val="24"/>
          <w:lang w:eastAsia="pt-BR"/>
        </w:rPr>
        <w:t>C</w:t>
      </w:r>
      <w:r w:rsidR="00B13B19">
        <w:rPr>
          <w:rFonts w:eastAsia="Times New Roman" w:cs="Times New Roman"/>
          <w:szCs w:val="24"/>
          <w:lang w:eastAsia="pt-BR"/>
        </w:rPr>
        <w:t>omplementarmente</w:t>
      </w:r>
      <w:r w:rsidR="0027022E">
        <w:rPr>
          <w:rFonts w:eastAsia="Times New Roman" w:cs="Times New Roman"/>
          <w:szCs w:val="24"/>
          <w:lang w:eastAsia="pt-BR"/>
        </w:rPr>
        <w:t>, no mesmo “Poema”</w:t>
      </w:r>
      <w:r w:rsidR="004C6044">
        <w:rPr>
          <w:rFonts w:eastAsia="Times New Roman" w:cs="Times New Roman"/>
          <w:szCs w:val="24"/>
          <w:lang w:eastAsia="pt-BR"/>
        </w:rPr>
        <w:t>, lê-se</w:t>
      </w:r>
      <w:r w:rsidR="0027022E">
        <w:rPr>
          <w:rFonts w:eastAsia="Times New Roman" w:cs="Times New Roman"/>
          <w:szCs w:val="24"/>
          <w:lang w:eastAsia="pt-BR"/>
        </w:rPr>
        <w:t>: “De tudo quanto vejo me acrescento” (ANDRESEN, 2004, p.186)</w:t>
      </w:r>
      <w:r w:rsidR="00B13B19">
        <w:rPr>
          <w:rFonts w:eastAsia="Times New Roman" w:cs="Times New Roman"/>
          <w:szCs w:val="24"/>
          <w:lang w:eastAsia="pt-BR"/>
        </w:rPr>
        <w:t>.</w:t>
      </w:r>
      <w:r w:rsidR="004C6044">
        <w:rPr>
          <w:rFonts w:eastAsia="Times New Roman" w:cs="Times New Roman"/>
          <w:szCs w:val="24"/>
          <w:lang w:eastAsia="pt-BR"/>
        </w:rPr>
        <w:t xml:space="preserve"> Há suficientes recorrências dessa </w:t>
      </w:r>
      <w:r w:rsidR="00552CB4">
        <w:rPr>
          <w:rFonts w:eastAsia="Times New Roman" w:cs="Times New Roman"/>
          <w:szCs w:val="24"/>
          <w:lang w:eastAsia="pt-BR"/>
        </w:rPr>
        <w:t xml:space="preserve">helênica </w:t>
      </w:r>
      <w:r w:rsidR="004C6044">
        <w:rPr>
          <w:rFonts w:eastAsia="Times New Roman" w:cs="Times New Roman"/>
          <w:szCs w:val="24"/>
          <w:lang w:eastAsia="pt-BR"/>
        </w:rPr>
        <w:t xml:space="preserve">atenção circundante em sua poesia para que se possa referi-la como uma </w:t>
      </w:r>
      <w:r w:rsidR="004C6044" w:rsidRPr="004C6044">
        <w:rPr>
          <w:rFonts w:eastAsia="Times New Roman" w:cs="Times New Roman"/>
          <w:i/>
          <w:szCs w:val="24"/>
          <w:lang w:eastAsia="pt-BR"/>
        </w:rPr>
        <w:t>poética do olhar</w:t>
      </w:r>
      <w:r w:rsidR="004C6044">
        <w:rPr>
          <w:rFonts w:eastAsia="Times New Roman" w:cs="Times New Roman"/>
          <w:szCs w:val="24"/>
          <w:lang w:eastAsia="pt-BR"/>
        </w:rPr>
        <w:t>. Para ficarmos em apenas mais um exemplo, no significativo poema “</w:t>
      </w:r>
      <w:proofErr w:type="spellStart"/>
      <w:r w:rsidR="004C6044">
        <w:rPr>
          <w:rFonts w:eastAsia="Times New Roman" w:cs="Times New Roman"/>
          <w:szCs w:val="24"/>
          <w:lang w:eastAsia="pt-BR"/>
        </w:rPr>
        <w:t>Minotauro</w:t>
      </w:r>
      <w:proofErr w:type="spellEnd"/>
      <w:r w:rsidR="004C6044">
        <w:rPr>
          <w:rFonts w:eastAsia="Times New Roman" w:cs="Times New Roman"/>
          <w:szCs w:val="24"/>
          <w:lang w:eastAsia="pt-BR"/>
        </w:rPr>
        <w:t xml:space="preserve">”, de </w:t>
      </w:r>
      <w:r w:rsidR="004C6044">
        <w:rPr>
          <w:rFonts w:eastAsia="Times New Roman" w:cs="Times New Roman"/>
          <w:i/>
          <w:szCs w:val="24"/>
          <w:lang w:eastAsia="pt-BR"/>
        </w:rPr>
        <w:t>Dual</w:t>
      </w:r>
      <w:r w:rsidR="004C6044">
        <w:rPr>
          <w:rFonts w:eastAsia="Times New Roman" w:cs="Times New Roman"/>
          <w:szCs w:val="24"/>
          <w:lang w:eastAsia="pt-BR"/>
        </w:rPr>
        <w:t xml:space="preserve"> (1972), encontra-se: “Porque pertenço à raça daqueles que mergulham de olhos abertos.” (ANDRESEN, 1996, p. 147).  </w:t>
      </w:r>
    </w:p>
    <w:p w:rsidR="00D2359C" w:rsidRPr="00971097" w:rsidRDefault="00075044" w:rsidP="00FD554B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 xml:space="preserve">É nesse </w:t>
      </w:r>
      <w:r w:rsidR="00103383" w:rsidRPr="00971097">
        <w:rPr>
          <w:rFonts w:eastAsia="Times New Roman" w:cs="Times New Roman"/>
          <w:szCs w:val="24"/>
          <w:lang w:eastAsia="pt-BR"/>
        </w:rPr>
        <w:t>escopo</w:t>
      </w:r>
      <w:r w:rsidR="005C5864">
        <w:rPr>
          <w:rFonts w:eastAsia="Times New Roman" w:cs="Times New Roman"/>
          <w:szCs w:val="24"/>
          <w:lang w:eastAsia="pt-BR"/>
        </w:rPr>
        <w:t xml:space="preserve"> que Eduardo do Prado Coelho, em “Sophia, a lírica e a lógica”, </w:t>
      </w:r>
      <w:r w:rsidR="003D1D6C" w:rsidRPr="00971097">
        <w:rPr>
          <w:rFonts w:eastAsia="Times New Roman" w:cs="Times New Roman"/>
          <w:szCs w:val="24"/>
          <w:lang w:eastAsia="pt-BR"/>
        </w:rPr>
        <w:t xml:space="preserve">define a poética </w:t>
      </w:r>
      <w:proofErr w:type="spellStart"/>
      <w:r w:rsidR="003D1D6C" w:rsidRPr="00971097">
        <w:rPr>
          <w:rFonts w:eastAsia="Times New Roman" w:cs="Times New Roman"/>
          <w:szCs w:val="24"/>
          <w:lang w:eastAsia="pt-BR"/>
        </w:rPr>
        <w:t>andreseniana</w:t>
      </w:r>
      <w:proofErr w:type="spellEnd"/>
      <w:r w:rsidR="003D1D6C" w:rsidRPr="00971097">
        <w:rPr>
          <w:rFonts w:eastAsia="Times New Roman" w:cs="Times New Roman"/>
          <w:szCs w:val="24"/>
          <w:lang w:eastAsia="pt-BR"/>
        </w:rPr>
        <w:t xml:space="preserve"> como uma</w:t>
      </w:r>
      <w:r w:rsidRPr="00971097">
        <w:rPr>
          <w:rFonts w:eastAsia="Times New Roman" w:cs="Times New Roman"/>
          <w:szCs w:val="24"/>
          <w:lang w:eastAsia="pt-BR"/>
        </w:rPr>
        <w:t xml:space="preserve"> “exaltação afirmativa do real”</w:t>
      </w:r>
      <w:r w:rsidR="005C5864">
        <w:rPr>
          <w:rFonts w:eastAsia="Times New Roman" w:cs="Times New Roman"/>
          <w:szCs w:val="24"/>
          <w:lang w:eastAsia="pt-BR"/>
        </w:rPr>
        <w:t xml:space="preserve"> (COELHO, 1984, p.111)</w:t>
      </w:r>
      <w:r w:rsidRPr="00971097">
        <w:rPr>
          <w:rFonts w:eastAsia="Times New Roman" w:cs="Times New Roman"/>
          <w:szCs w:val="24"/>
          <w:lang w:eastAsia="pt-BR"/>
        </w:rPr>
        <w:t xml:space="preserve">. </w:t>
      </w:r>
      <w:r w:rsidR="00552CB4">
        <w:rPr>
          <w:rFonts w:eastAsia="Times New Roman" w:cs="Times New Roman"/>
          <w:szCs w:val="24"/>
          <w:lang w:eastAsia="pt-BR"/>
        </w:rPr>
        <w:t>Complementarmente, o</w:t>
      </w:r>
      <w:r w:rsidRPr="00971097">
        <w:rPr>
          <w:rFonts w:eastAsia="Times New Roman" w:cs="Times New Roman"/>
          <w:szCs w:val="24"/>
          <w:lang w:eastAsia="pt-BR"/>
        </w:rPr>
        <w:t xml:space="preserve"> crítico chama a atenção para a recusa do tempo histórico em Sophia, por ser ele um tempo que divide e exila, salientando sua predileção pelo tempo mítico</w:t>
      </w:r>
      <w:r w:rsidR="00B13B19">
        <w:rPr>
          <w:rFonts w:eastAsia="Times New Roman" w:cs="Times New Roman"/>
          <w:szCs w:val="24"/>
          <w:lang w:eastAsia="pt-BR"/>
        </w:rPr>
        <w:t xml:space="preserve">. Em </w:t>
      </w:r>
      <w:r w:rsidR="00B13B19">
        <w:rPr>
          <w:rFonts w:eastAsia="Times New Roman" w:cs="Times New Roman"/>
          <w:i/>
          <w:szCs w:val="24"/>
          <w:lang w:eastAsia="pt-BR"/>
        </w:rPr>
        <w:t>O nome das coisas</w:t>
      </w:r>
      <w:r w:rsidR="00B13B19">
        <w:rPr>
          <w:rFonts w:eastAsia="Times New Roman" w:cs="Times New Roman"/>
          <w:szCs w:val="24"/>
          <w:lang w:eastAsia="pt-BR"/>
        </w:rPr>
        <w:t xml:space="preserve"> (1977) há um poema</w:t>
      </w:r>
      <w:r w:rsidR="00552CB4">
        <w:rPr>
          <w:rFonts w:eastAsia="Times New Roman" w:cs="Times New Roman"/>
          <w:szCs w:val="24"/>
          <w:lang w:eastAsia="pt-BR"/>
        </w:rPr>
        <w:t xml:space="preserve"> de dois versos, in</w:t>
      </w:r>
      <w:r w:rsidR="00B13B19">
        <w:rPr>
          <w:rFonts w:eastAsia="Times New Roman" w:cs="Times New Roman"/>
          <w:szCs w:val="24"/>
          <w:lang w:eastAsia="pt-BR"/>
        </w:rPr>
        <w:t>titulado justamente “Exílio”</w:t>
      </w:r>
      <w:r w:rsidRPr="00971097">
        <w:rPr>
          <w:rFonts w:eastAsia="Times New Roman" w:cs="Times New Roman"/>
          <w:szCs w:val="24"/>
          <w:lang w:eastAsia="pt-BR"/>
        </w:rPr>
        <w:t>: “Exilamos os deuses e fomos / Exilados de nossa inteireza</w:t>
      </w:r>
      <w:r w:rsidR="00B13B19">
        <w:rPr>
          <w:rFonts w:eastAsia="Times New Roman" w:cs="Times New Roman"/>
          <w:szCs w:val="24"/>
          <w:lang w:eastAsia="pt-BR"/>
        </w:rPr>
        <w:t>.</w:t>
      </w:r>
      <w:r w:rsidRPr="00971097">
        <w:rPr>
          <w:rFonts w:eastAsia="Times New Roman" w:cs="Times New Roman"/>
          <w:szCs w:val="24"/>
          <w:lang w:eastAsia="pt-BR"/>
        </w:rPr>
        <w:t>”</w:t>
      </w:r>
      <w:r w:rsidR="00B13B19">
        <w:rPr>
          <w:rFonts w:eastAsia="Times New Roman" w:cs="Times New Roman"/>
          <w:szCs w:val="24"/>
          <w:lang w:eastAsia="pt-BR"/>
        </w:rPr>
        <w:t xml:space="preserve"> (ANDRESEN, 1996, p. 220)</w:t>
      </w:r>
      <w:r w:rsidRPr="00971097">
        <w:rPr>
          <w:rFonts w:eastAsia="Times New Roman" w:cs="Times New Roman"/>
          <w:szCs w:val="24"/>
          <w:lang w:eastAsia="pt-BR"/>
        </w:rPr>
        <w:t xml:space="preserve">. Segundo Prado Coelho, fugindo ao exílio </w:t>
      </w:r>
      <w:r w:rsidR="00231C57" w:rsidRPr="00971097">
        <w:rPr>
          <w:rFonts w:eastAsia="Times New Roman" w:cs="Times New Roman"/>
          <w:szCs w:val="24"/>
          <w:lang w:eastAsia="pt-BR"/>
        </w:rPr>
        <w:t>decorrente d</w:t>
      </w:r>
      <w:r w:rsidRPr="00971097">
        <w:rPr>
          <w:rFonts w:eastAsia="Times New Roman" w:cs="Times New Roman"/>
          <w:szCs w:val="24"/>
          <w:lang w:eastAsia="pt-BR"/>
        </w:rPr>
        <w:t xml:space="preserve">a opressão salazarista e colonialista em Portugal, pela degradação do projeto revolucionário </w:t>
      </w:r>
      <w:proofErr w:type="gramStart"/>
      <w:r w:rsidRPr="00971097">
        <w:rPr>
          <w:rFonts w:eastAsia="Times New Roman" w:cs="Times New Roman"/>
          <w:szCs w:val="24"/>
          <w:lang w:eastAsia="pt-BR"/>
        </w:rPr>
        <w:t>do 25</w:t>
      </w:r>
      <w:proofErr w:type="gramEnd"/>
      <w:r w:rsidRPr="00971097">
        <w:rPr>
          <w:rFonts w:eastAsia="Times New Roman" w:cs="Times New Roman"/>
          <w:szCs w:val="24"/>
          <w:lang w:eastAsia="pt-BR"/>
        </w:rPr>
        <w:t xml:space="preserve"> de Abril e pelos conflitos da vida psíquica</w:t>
      </w:r>
      <w:r w:rsidR="00FD554B">
        <w:rPr>
          <w:rFonts w:eastAsia="Times New Roman" w:cs="Times New Roman"/>
          <w:szCs w:val="24"/>
          <w:lang w:eastAsia="pt-BR"/>
        </w:rPr>
        <w:t>, contrapõe-se a</w:t>
      </w:r>
      <w:r w:rsidR="003D1D6C" w:rsidRPr="00971097">
        <w:rPr>
          <w:rFonts w:eastAsia="Times New Roman" w:cs="Times New Roman"/>
          <w:szCs w:val="24"/>
          <w:lang w:eastAsia="pt-BR"/>
        </w:rPr>
        <w:t xml:space="preserve"> imagem de um </w:t>
      </w:r>
      <w:r w:rsidR="00F76B7E">
        <w:rPr>
          <w:rFonts w:eastAsia="Times New Roman" w:cs="Times New Roman"/>
          <w:szCs w:val="24"/>
          <w:lang w:eastAsia="pt-BR"/>
        </w:rPr>
        <w:t>“</w:t>
      </w:r>
      <w:r w:rsidR="003D1D6C" w:rsidRPr="00971097">
        <w:rPr>
          <w:rFonts w:eastAsia="Times New Roman" w:cs="Times New Roman"/>
          <w:szCs w:val="24"/>
          <w:lang w:eastAsia="pt-BR"/>
        </w:rPr>
        <w:t xml:space="preserve">reino </w:t>
      </w:r>
      <w:proofErr w:type="spellStart"/>
      <w:r w:rsidR="00FD554B">
        <w:rPr>
          <w:rFonts w:eastAsia="Times New Roman" w:cs="Times New Roman"/>
          <w:szCs w:val="24"/>
          <w:lang w:eastAsia="pt-BR"/>
        </w:rPr>
        <w:t>in</w:t>
      </w:r>
      <w:r w:rsidR="003D1D6C" w:rsidRPr="00971097">
        <w:rPr>
          <w:rFonts w:eastAsia="Times New Roman" w:cs="Times New Roman"/>
          <w:szCs w:val="24"/>
          <w:lang w:eastAsia="pt-BR"/>
        </w:rPr>
        <w:t>dividido</w:t>
      </w:r>
      <w:proofErr w:type="spellEnd"/>
      <w:r w:rsidR="00F76B7E">
        <w:rPr>
          <w:rFonts w:eastAsia="Times New Roman" w:cs="Times New Roman"/>
          <w:szCs w:val="24"/>
          <w:lang w:eastAsia="pt-BR"/>
        </w:rPr>
        <w:t>”</w:t>
      </w:r>
      <w:r w:rsidR="00EC7BC6" w:rsidRPr="00971097">
        <w:rPr>
          <w:rFonts w:eastAsia="Times New Roman" w:cs="Times New Roman"/>
          <w:szCs w:val="24"/>
          <w:lang w:eastAsia="pt-BR"/>
        </w:rPr>
        <w:t>,</w:t>
      </w:r>
      <w:r w:rsidR="003D1D6C" w:rsidRPr="00971097">
        <w:rPr>
          <w:rFonts w:eastAsia="Times New Roman" w:cs="Times New Roman"/>
          <w:szCs w:val="24"/>
          <w:lang w:eastAsia="pt-BR"/>
        </w:rPr>
        <w:t xml:space="preserve"> </w:t>
      </w:r>
      <w:r w:rsidR="00FD554B">
        <w:rPr>
          <w:rFonts w:eastAsia="Times New Roman" w:cs="Times New Roman"/>
          <w:szCs w:val="24"/>
          <w:lang w:eastAsia="pt-BR"/>
        </w:rPr>
        <w:t xml:space="preserve">isto é, </w:t>
      </w:r>
      <w:r w:rsidR="003D1D6C" w:rsidRPr="00971097">
        <w:rPr>
          <w:rFonts w:eastAsia="Times New Roman" w:cs="Times New Roman"/>
          <w:szCs w:val="24"/>
          <w:lang w:eastAsia="pt-BR"/>
        </w:rPr>
        <w:t>a</w:t>
      </w:r>
      <w:r w:rsidRPr="00971097">
        <w:rPr>
          <w:rFonts w:eastAsia="Times New Roman" w:cs="Times New Roman"/>
          <w:szCs w:val="24"/>
          <w:lang w:eastAsia="pt-BR"/>
        </w:rPr>
        <w:t xml:space="preserve"> aliança 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ideal </w:t>
      </w:r>
      <w:r w:rsidRPr="00971097">
        <w:rPr>
          <w:rFonts w:eastAsia="Times New Roman" w:cs="Times New Roman"/>
          <w:szCs w:val="24"/>
          <w:lang w:eastAsia="pt-BR"/>
        </w:rPr>
        <w:t>entre as palavras e as coisas, em que o eu esvaziado volta-se para fora de si, solar, claro</w:t>
      </w:r>
      <w:r w:rsidR="003D1D6C" w:rsidRPr="00971097">
        <w:rPr>
          <w:rFonts w:eastAsia="Times New Roman" w:cs="Times New Roman"/>
          <w:szCs w:val="24"/>
          <w:lang w:eastAsia="pt-BR"/>
        </w:rPr>
        <w:t xml:space="preserve"> e</w:t>
      </w:r>
      <w:r w:rsidRPr="00971097">
        <w:rPr>
          <w:rFonts w:eastAsia="Times New Roman" w:cs="Times New Roman"/>
          <w:szCs w:val="24"/>
          <w:lang w:eastAsia="pt-BR"/>
        </w:rPr>
        <w:t xml:space="preserve"> bem delineado. </w:t>
      </w:r>
      <w:r w:rsidR="00B13B19">
        <w:rPr>
          <w:rFonts w:eastAsia="Times New Roman" w:cs="Times New Roman"/>
          <w:szCs w:val="24"/>
          <w:lang w:eastAsia="pt-BR"/>
        </w:rPr>
        <w:t>(Cf. COELHO, 1984, p. 128)</w:t>
      </w:r>
    </w:p>
    <w:p w:rsidR="00300248" w:rsidRDefault="00300248" w:rsidP="000B10F7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A noção de uma “exaltação afirmativa do real” retoma, a bem considerar, aquilo que Eduardo Lourenço considera, em “Para um retrato de Sophia”, a “sabedoria” de sua poesia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 – </w:t>
      </w:r>
      <w:r w:rsidRPr="00971097">
        <w:rPr>
          <w:rFonts w:eastAsia="Times New Roman" w:cs="Times New Roman"/>
          <w:szCs w:val="24"/>
          <w:lang w:eastAsia="pt-BR"/>
        </w:rPr>
        <w:t>uma sabedoria, aliás, que reside numa “simplicidade que Caeiro só em irônica visão pôde antever”</w:t>
      </w:r>
      <w:r w:rsidR="004466A2">
        <w:rPr>
          <w:rFonts w:eastAsia="Times New Roman" w:cs="Times New Roman"/>
          <w:szCs w:val="24"/>
          <w:lang w:eastAsia="pt-BR"/>
        </w:rPr>
        <w:t xml:space="preserve"> (LOURENÇO, 1978, p. 3)</w:t>
      </w:r>
      <w:r w:rsidRPr="00971097">
        <w:rPr>
          <w:rFonts w:eastAsia="Times New Roman" w:cs="Times New Roman"/>
          <w:szCs w:val="24"/>
          <w:lang w:eastAsia="pt-BR"/>
        </w:rPr>
        <w:t>. Para Lourenço, na “topologia da aventura literária portuguesa, Sophia e Pessoa ocupam polos opostos”</w:t>
      </w:r>
      <w:r w:rsidR="004466A2">
        <w:rPr>
          <w:rFonts w:eastAsia="Times New Roman" w:cs="Times New Roman"/>
          <w:szCs w:val="24"/>
          <w:lang w:eastAsia="pt-BR"/>
        </w:rPr>
        <w:t xml:space="preserve"> (Ibid., p. 4)</w:t>
      </w:r>
      <w:r w:rsidRPr="00971097">
        <w:rPr>
          <w:rFonts w:eastAsia="Times New Roman" w:cs="Times New Roman"/>
          <w:szCs w:val="24"/>
          <w:lang w:eastAsia="pt-BR"/>
        </w:rPr>
        <w:t>. Isso porque Sophia “põe termo à longa travessia da consciência poética como consciência infeliz que começa em Antero e tem em Álvaro de Campos a sua expressão ‘épica”</w:t>
      </w:r>
      <w:r w:rsidR="004466A2">
        <w:rPr>
          <w:rFonts w:eastAsia="Times New Roman" w:cs="Times New Roman"/>
          <w:szCs w:val="24"/>
          <w:lang w:eastAsia="pt-BR"/>
        </w:rPr>
        <w:t xml:space="preserve"> (Ibid., p. 5)</w:t>
      </w:r>
      <w:r w:rsidRPr="00971097">
        <w:rPr>
          <w:rFonts w:eastAsia="Times New Roman" w:cs="Times New Roman"/>
          <w:szCs w:val="24"/>
          <w:lang w:eastAsia="pt-BR"/>
        </w:rPr>
        <w:t xml:space="preserve">. Segundo o ensaísta, “há poucos itinerários poéticos em língua </w:t>
      </w:r>
      <w:proofErr w:type="gramStart"/>
      <w:r w:rsidRPr="00971097">
        <w:rPr>
          <w:rFonts w:eastAsia="Times New Roman" w:cs="Times New Roman"/>
          <w:szCs w:val="24"/>
          <w:lang w:eastAsia="pt-BR"/>
        </w:rPr>
        <w:t>portuguesa tão impregnados</w:t>
      </w:r>
      <w:proofErr w:type="gramEnd"/>
      <w:r w:rsidRPr="00971097">
        <w:rPr>
          <w:rFonts w:eastAsia="Times New Roman" w:cs="Times New Roman"/>
          <w:szCs w:val="24"/>
          <w:lang w:eastAsia="pt-BR"/>
        </w:rPr>
        <w:t xml:space="preserve"> de positividade original</w:t>
      </w:r>
      <w:r w:rsidR="004466A2">
        <w:rPr>
          <w:rFonts w:eastAsia="Times New Roman" w:cs="Times New Roman"/>
          <w:szCs w:val="24"/>
          <w:lang w:eastAsia="pt-BR"/>
        </w:rPr>
        <w:t>.</w:t>
      </w:r>
      <w:r w:rsidRPr="00971097">
        <w:rPr>
          <w:rFonts w:eastAsia="Times New Roman" w:cs="Times New Roman"/>
          <w:szCs w:val="24"/>
          <w:lang w:eastAsia="pt-BR"/>
        </w:rPr>
        <w:t>”</w:t>
      </w:r>
      <w:r w:rsidR="004466A2">
        <w:rPr>
          <w:rFonts w:eastAsia="Times New Roman" w:cs="Times New Roman"/>
          <w:szCs w:val="24"/>
          <w:lang w:eastAsia="pt-BR"/>
        </w:rPr>
        <w:t xml:space="preserve"> (Ibid., p. 2)</w:t>
      </w:r>
      <w:r w:rsidRPr="00971097">
        <w:rPr>
          <w:rFonts w:eastAsia="Times New Roman" w:cs="Times New Roman"/>
          <w:szCs w:val="24"/>
          <w:lang w:eastAsia="pt-BR"/>
        </w:rPr>
        <w:t xml:space="preserve">  </w:t>
      </w:r>
    </w:p>
    <w:p w:rsidR="00552CB4" w:rsidRDefault="00552CB4" w:rsidP="00552CB4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552CB4" w:rsidRPr="00971097" w:rsidRDefault="00552CB4" w:rsidP="00552CB4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2. </w:t>
      </w:r>
    </w:p>
    <w:p w:rsidR="003D1D6C" w:rsidRPr="00971097" w:rsidRDefault="003D1D6C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Impregnada de imagens concretas,</w:t>
      </w:r>
      <w:r w:rsidR="00552CB4">
        <w:rPr>
          <w:rFonts w:eastAsia="Times New Roman" w:cs="Times New Roman"/>
          <w:szCs w:val="24"/>
          <w:lang w:eastAsia="pt-BR"/>
        </w:rPr>
        <w:t xml:space="preserve"> o traço da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poética de Sophia</w:t>
      </w:r>
      <w:r w:rsidR="00552CB4">
        <w:rPr>
          <w:rFonts w:eastAsia="Times New Roman" w:cs="Times New Roman"/>
          <w:szCs w:val="24"/>
          <w:lang w:eastAsia="pt-BR"/>
        </w:rPr>
        <w:t xml:space="preserve"> que se procura aqui salientar encontra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</w:t>
      </w:r>
      <w:r w:rsidR="00552CB4">
        <w:rPr>
          <w:rFonts w:eastAsia="Times New Roman" w:cs="Times New Roman"/>
          <w:szCs w:val="24"/>
          <w:lang w:eastAsia="pt-BR"/>
        </w:rPr>
        <w:t>um</w:t>
      </w:r>
      <w:r w:rsidR="00CD5154" w:rsidRPr="00971097">
        <w:rPr>
          <w:rFonts w:eastAsia="Times New Roman" w:cs="Times New Roman"/>
          <w:szCs w:val="24"/>
          <w:lang w:eastAsia="pt-BR"/>
        </w:rPr>
        <w:t>a</w:t>
      </w:r>
      <w:r w:rsidR="00552CB4">
        <w:rPr>
          <w:rFonts w:eastAsia="Times New Roman" w:cs="Times New Roman"/>
          <w:szCs w:val="24"/>
          <w:lang w:eastAsia="pt-BR"/>
        </w:rPr>
        <w:t xml:space="preserve"> de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sua</w:t>
      </w:r>
      <w:r w:rsidR="00552CB4">
        <w:rPr>
          <w:rFonts w:eastAsia="Times New Roman" w:cs="Times New Roman"/>
          <w:szCs w:val="24"/>
          <w:lang w:eastAsia="pt-BR"/>
        </w:rPr>
        <w:t>s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mais alta</w:t>
      </w:r>
      <w:r w:rsidR="00552CB4">
        <w:rPr>
          <w:rFonts w:eastAsia="Times New Roman" w:cs="Times New Roman"/>
          <w:szCs w:val="24"/>
          <w:lang w:eastAsia="pt-BR"/>
        </w:rPr>
        <w:t>s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síntese</w:t>
      </w:r>
      <w:r w:rsidR="00552CB4">
        <w:rPr>
          <w:rFonts w:eastAsia="Times New Roman" w:cs="Times New Roman"/>
          <w:szCs w:val="24"/>
          <w:lang w:eastAsia="pt-BR"/>
        </w:rPr>
        <w:t>s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na imagem da </w:t>
      </w:r>
      <w:r w:rsidR="00CD5154" w:rsidRPr="00971097">
        <w:rPr>
          <w:rFonts w:eastAsia="Times New Roman" w:cs="Times New Roman"/>
          <w:i/>
          <w:szCs w:val="24"/>
          <w:lang w:eastAsia="pt-BR"/>
        </w:rPr>
        <w:t>ânfora</w:t>
      </w:r>
      <w:r w:rsidR="00CD5154" w:rsidRPr="00971097">
        <w:rPr>
          <w:rFonts w:eastAsia="Times New Roman" w:cs="Times New Roman"/>
          <w:szCs w:val="24"/>
          <w:lang w:eastAsia="pt-BR"/>
        </w:rPr>
        <w:t>. Em Pessoa, ainda por contraste, essa é uma imagem previsível: “Meu coração é uma ânfora que cai e que se parte...”, lê-se em “Hora absurda”, ou “</w:t>
      </w:r>
      <w:r w:rsidR="00CD5154" w:rsidRPr="00971097">
        <w:rPr>
          <w:rFonts w:cs="Times New Roman"/>
          <w:szCs w:val="24"/>
        </w:rPr>
        <w:t xml:space="preserve">O poeta é grato à sua esbelteza </w:t>
      </w:r>
      <w:r w:rsidR="00CD5154" w:rsidRPr="00971097">
        <w:rPr>
          <w:rFonts w:cs="Times New Roman"/>
          <w:szCs w:val="24"/>
        </w:rPr>
        <w:lastRenderedPageBreak/>
        <w:t>como o fora à esbelteza da ânfora, onde o vinho se contivesse”</w:t>
      </w:r>
      <w:r w:rsidR="0052754B" w:rsidRPr="00971097">
        <w:rPr>
          <w:rFonts w:cs="Times New Roman"/>
          <w:szCs w:val="24"/>
        </w:rPr>
        <w:t xml:space="preserve"> (</w:t>
      </w:r>
      <w:r w:rsidR="004466A2">
        <w:rPr>
          <w:rFonts w:cs="Times New Roman"/>
          <w:szCs w:val="24"/>
        </w:rPr>
        <w:t xml:space="preserve">PESSOA, 2014, p. </w:t>
      </w:r>
      <w:r w:rsidR="0052754B" w:rsidRPr="00971097">
        <w:rPr>
          <w:rFonts w:cs="Times New Roman"/>
          <w:szCs w:val="24"/>
        </w:rPr>
        <w:t>339)</w:t>
      </w:r>
      <w:r w:rsidR="00CD5154" w:rsidRPr="00971097">
        <w:rPr>
          <w:rFonts w:cs="Times New Roman"/>
          <w:szCs w:val="24"/>
        </w:rPr>
        <w:t xml:space="preserve">, quando se refere à </w:t>
      </w:r>
      <w:proofErr w:type="spellStart"/>
      <w:r w:rsidR="00CD5154" w:rsidRPr="00971097">
        <w:rPr>
          <w:rFonts w:cs="Times New Roman"/>
          <w:szCs w:val="24"/>
        </w:rPr>
        <w:t>Khayyaam</w:t>
      </w:r>
      <w:proofErr w:type="spellEnd"/>
      <w:r w:rsidR="00CD5154" w:rsidRPr="00971097">
        <w:rPr>
          <w:rFonts w:cs="Times New Roman"/>
          <w:szCs w:val="24"/>
        </w:rPr>
        <w:t xml:space="preserve"> no </w:t>
      </w:r>
      <w:r w:rsidR="00CD5154" w:rsidRPr="00971097">
        <w:rPr>
          <w:rFonts w:cs="Times New Roman"/>
          <w:i/>
          <w:szCs w:val="24"/>
        </w:rPr>
        <w:t>Livro do desassossego</w:t>
      </w:r>
      <w:r w:rsidR="00CD5154" w:rsidRPr="00971097">
        <w:rPr>
          <w:rFonts w:cs="Times New Roman"/>
          <w:szCs w:val="24"/>
        </w:rPr>
        <w:t xml:space="preserve">. </w:t>
      </w:r>
      <w:r w:rsidR="0052754B" w:rsidRPr="00971097">
        <w:rPr>
          <w:rFonts w:cs="Times New Roman"/>
          <w:szCs w:val="24"/>
        </w:rPr>
        <w:t xml:space="preserve">Ou é ainda </w:t>
      </w:r>
      <w:r w:rsidR="00CD5154" w:rsidRPr="00971097">
        <w:rPr>
          <w:rFonts w:eastAsia="Times New Roman" w:cs="Times New Roman"/>
          <w:szCs w:val="24"/>
          <w:lang w:eastAsia="pt-BR"/>
        </w:rPr>
        <w:t>“ânfora inútil”</w:t>
      </w:r>
      <w:r w:rsidR="0052754B" w:rsidRPr="00971097">
        <w:rPr>
          <w:rFonts w:eastAsia="Times New Roman" w:cs="Times New Roman"/>
          <w:szCs w:val="24"/>
          <w:lang w:eastAsia="pt-BR"/>
        </w:rPr>
        <w:t>, simplesmente.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O que um vaso de cerâmica usado pelos gregos e romanos para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 conservar vinho, azeite, água ou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cereais pode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 nos ensinar? Esta pergunta está</w:t>
      </w:r>
      <w:r w:rsidR="00CD5154" w:rsidRPr="00971097">
        <w:rPr>
          <w:rFonts w:eastAsia="Times New Roman" w:cs="Times New Roman"/>
          <w:szCs w:val="24"/>
          <w:lang w:eastAsia="pt-BR"/>
        </w:rPr>
        <w:t xml:space="preserve"> subjacente à maneira como Sophia olha para a ânfora. </w:t>
      </w:r>
    </w:p>
    <w:p w:rsidR="007D4E1B" w:rsidRPr="00971097" w:rsidRDefault="0052754B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O texto fundamental a esse respeito</w:t>
      </w:r>
      <w:r w:rsidR="00181738" w:rsidRPr="00971097">
        <w:rPr>
          <w:rFonts w:eastAsia="Times New Roman" w:cs="Times New Roman"/>
          <w:szCs w:val="24"/>
          <w:lang w:eastAsia="pt-BR"/>
        </w:rPr>
        <w:t xml:space="preserve"> e</w:t>
      </w:r>
      <w:r w:rsidRPr="00971097">
        <w:rPr>
          <w:rFonts w:eastAsia="Times New Roman" w:cs="Times New Roman"/>
          <w:szCs w:val="24"/>
          <w:lang w:eastAsia="pt-BR"/>
        </w:rPr>
        <w:t xml:space="preserve"> revelador de seu olhar poético foi escrito </w:t>
      </w:r>
      <w:r w:rsidR="00746C2F" w:rsidRPr="00971097">
        <w:rPr>
          <w:rFonts w:eastAsia="Times New Roman" w:cs="Times New Roman"/>
          <w:szCs w:val="24"/>
          <w:lang w:eastAsia="pt-BR"/>
        </w:rPr>
        <w:t xml:space="preserve">numa </w:t>
      </w:r>
      <w:r w:rsidRPr="00971097">
        <w:rPr>
          <w:rFonts w:eastAsia="Times New Roman" w:cs="Times New Roman"/>
          <w:szCs w:val="24"/>
          <w:lang w:eastAsia="pt-BR"/>
        </w:rPr>
        <w:t>prosa</w:t>
      </w:r>
      <w:r w:rsidR="00746C2F" w:rsidRPr="00971097">
        <w:rPr>
          <w:rFonts w:eastAsia="Times New Roman" w:cs="Times New Roman"/>
          <w:szCs w:val="24"/>
          <w:lang w:eastAsia="pt-BR"/>
        </w:rPr>
        <w:t xml:space="preserve"> eivada de lirismo</w:t>
      </w:r>
      <w:r w:rsidR="004D3D9D" w:rsidRPr="00971097">
        <w:rPr>
          <w:rFonts w:eastAsia="Times New Roman" w:cs="Times New Roman"/>
          <w:szCs w:val="24"/>
          <w:lang w:eastAsia="pt-BR"/>
        </w:rPr>
        <w:t>, em primeira pessoa,</w:t>
      </w:r>
      <w:r w:rsidRPr="00971097">
        <w:rPr>
          <w:rFonts w:eastAsia="Times New Roman" w:cs="Times New Roman"/>
          <w:szCs w:val="24"/>
          <w:lang w:eastAsia="pt-BR"/>
        </w:rPr>
        <w:t xml:space="preserve"> e abre uma série 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numerada </w:t>
      </w:r>
      <w:r w:rsidRPr="00971097">
        <w:rPr>
          <w:rFonts w:eastAsia="Times New Roman" w:cs="Times New Roman"/>
          <w:szCs w:val="24"/>
          <w:lang w:eastAsia="pt-BR"/>
        </w:rPr>
        <w:t>de I a V</w:t>
      </w:r>
      <w:r w:rsidR="00181738" w:rsidRPr="00971097">
        <w:rPr>
          <w:rFonts w:eastAsia="Times New Roman" w:cs="Times New Roman"/>
          <w:szCs w:val="24"/>
          <w:lang w:eastAsia="pt-BR"/>
        </w:rPr>
        <w:t>,</w:t>
      </w:r>
      <w:r w:rsidR="00231C57" w:rsidRPr="00971097">
        <w:rPr>
          <w:rFonts w:eastAsia="Times New Roman" w:cs="Times New Roman"/>
          <w:szCs w:val="24"/>
          <w:lang w:eastAsia="pt-BR"/>
        </w:rPr>
        <w:t xml:space="preserve"> intitulada</w:t>
      </w:r>
      <w:r w:rsidRPr="00971097">
        <w:rPr>
          <w:rFonts w:eastAsia="Times New Roman" w:cs="Times New Roman"/>
          <w:szCs w:val="24"/>
          <w:lang w:eastAsia="pt-BR"/>
        </w:rPr>
        <w:t xml:space="preserve"> “Arte poética”. </w:t>
      </w:r>
      <w:r w:rsidR="004D3D9D" w:rsidRPr="00971097">
        <w:rPr>
          <w:rFonts w:eastAsia="Times New Roman" w:cs="Times New Roman"/>
          <w:szCs w:val="24"/>
          <w:lang w:eastAsia="pt-BR"/>
        </w:rPr>
        <w:t>Se</w:t>
      </w:r>
      <w:r w:rsidRPr="00971097">
        <w:rPr>
          <w:rFonts w:eastAsia="Times New Roman" w:cs="Times New Roman"/>
          <w:szCs w:val="24"/>
          <w:lang w:eastAsia="pt-BR"/>
        </w:rPr>
        <w:t xml:space="preserve"> na Antiguidade e no Renascimento a arte poética apresentava natureza prescritiva, aqui ela é minimalista, 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individual e não tem caráter técnico, é antes direcionada </w:t>
      </w:r>
      <w:r w:rsidRPr="00971097">
        <w:rPr>
          <w:rFonts w:eastAsia="Times New Roman" w:cs="Times New Roman"/>
          <w:szCs w:val="24"/>
          <w:lang w:eastAsia="pt-BR"/>
        </w:rPr>
        <w:t xml:space="preserve">à </w:t>
      </w:r>
      <w:proofErr w:type="spellStart"/>
      <w:r w:rsidRPr="00971097">
        <w:rPr>
          <w:rFonts w:eastAsia="Times New Roman" w:cs="Times New Roman"/>
          <w:szCs w:val="24"/>
          <w:lang w:eastAsia="pt-BR"/>
        </w:rPr>
        <w:t>desocultação</w:t>
      </w:r>
      <w:proofErr w:type="spellEnd"/>
      <w:r w:rsidRPr="00971097">
        <w:rPr>
          <w:rFonts w:eastAsia="Times New Roman" w:cs="Times New Roman"/>
          <w:szCs w:val="24"/>
          <w:lang w:eastAsia="pt-BR"/>
        </w:rPr>
        <w:t xml:space="preserve"> do real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. Estamos diante de uma narrativa de duas páginas, quase toda descritiva. </w:t>
      </w:r>
      <w:r w:rsidR="00181738" w:rsidRPr="00971097">
        <w:rPr>
          <w:rFonts w:eastAsia="Times New Roman" w:cs="Times New Roman"/>
          <w:szCs w:val="24"/>
          <w:lang w:eastAsia="pt-BR"/>
        </w:rPr>
        <w:t xml:space="preserve">O espaço </w:t>
      </w:r>
      <w:r w:rsidR="00746C2F" w:rsidRPr="00971097">
        <w:rPr>
          <w:rFonts w:eastAsia="Times New Roman" w:cs="Times New Roman"/>
          <w:szCs w:val="24"/>
          <w:lang w:eastAsia="pt-BR"/>
        </w:rPr>
        <w:t xml:space="preserve">é </w:t>
      </w:r>
      <w:r w:rsidR="00181738" w:rsidRPr="00971097">
        <w:rPr>
          <w:rFonts w:eastAsia="Times New Roman" w:cs="Times New Roman"/>
          <w:szCs w:val="24"/>
          <w:lang w:eastAsia="pt-BR"/>
        </w:rPr>
        <w:t>a cidade da infância de Sophia,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 Lagos, </w:t>
      </w:r>
      <w:r w:rsidR="00746C2F" w:rsidRPr="00971097">
        <w:rPr>
          <w:rFonts w:eastAsia="Times New Roman" w:cs="Times New Roman"/>
          <w:szCs w:val="24"/>
          <w:lang w:eastAsia="pt-BR"/>
        </w:rPr>
        <w:t xml:space="preserve">no </w:t>
      </w:r>
      <w:proofErr w:type="spellStart"/>
      <w:r w:rsidR="00746C2F" w:rsidRPr="00971097">
        <w:rPr>
          <w:rFonts w:eastAsia="Times New Roman" w:cs="Times New Roman"/>
          <w:szCs w:val="24"/>
          <w:lang w:eastAsia="pt-BR"/>
        </w:rPr>
        <w:t>Algarve</w:t>
      </w:r>
      <w:proofErr w:type="spellEnd"/>
      <w:r w:rsidR="00181738" w:rsidRPr="00971097">
        <w:rPr>
          <w:rFonts w:eastAsia="Times New Roman" w:cs="Times New Roman"/>
          <w:szCs w:val="24"/>
          <w:lang w:eastAsia="pt-BR"/>
        </w:rPr>
        <w:t xml:space="preserve">, e no 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auge do verão, </w:t>
      </w:r>
      <w:r w:rsidR="00746C2F" w:rsidRPr="00971097">
        <w:rPr>
          <w:rFonts w:eastAsia="Times New Roman" w:cs="Times New Roman"/>
          <w:szCs w:val="24"/>
          <w:lang w:eastAsia="pt-BR"/>
        </w:rPr>
        <w:t>em torno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 de meio dia. Em seu caminho pela cidade, a claridade e o calor forçam a narradora a procurar a fita estreita de so</w:t>
      </w:r>
      <w:r w:rsidR="00746C2F" w:rsidRPr="00971097">
        <w:rPr>
          <w:rFonts w:eastAsia="Times New Roman" w:cs="Times New Roman"/>
          <w:szCs w:val="24"/>
          <w:lang w:eastAsia="pt-BR"/>
        </w:rPr>
        <w:t>m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bra rente ao muro por que passa. O texto é envolto em </w:t>
      </w:r>
      <w:proofErr w:type="spellStart"/>
      <w:r w:rsidR="004D3D9D" w:rsidRPr="00971097">
        <w:rPr>
          <w:rFonts w:eastAsia="Times New Roman" w:cs="Times New Roman"/>
          <w:szCs w:val="24"/>
          <w:lang w:eastAsia="pt-BR"/>
        </w:rPr>
        <w:t>sensorialidade</w:t>
      </w:r>
      <w:proofErr w:type="spellEnd"/>
      <w:r w:rsidR="004D3D9D" w:rsidRPr="00971097">
        <w:rPr>
          <w:rFonts w:eastAsia="Times New Roman" w:cs="Times New Roman"/>
          <w:szCs w:val="24"/>
          <w:lang w:eastAsia="pt-BR"/>
        </w:rPr>
        <w:t xml:space="preserve">. </w:t>
      </w:r>
      <w:r w:rsidR="00746C2F" w:rsidRPr="00971097">
        <w:rPr>
          <w:rFonts w:eastAsia="Times New Roman" w:cs="Times New Roman"/>
          <w:szCs w:val="24"/>
          <w:lang w:eastAsia="pt-BR"/>
        </w:rPr>
        <w:t>Ela esta à procura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 </w:t>
      </w:r>
      <w:r w:rsidR="00746C2F" w:rsidRPr="00971097">
        <w:rPr>
          <w:rFonts w:eastAsia="Times New Roman" w:cs="Times New Roman"/>
          <w:szCs w:val="24"/>
          <w:lang w:eastAsia="pt-BR"/>
        </w:rPr>
        <w:t>da loja de barros situada</w:t>
      </w:r>
      <w:r w:rsidR="004D3D9D" w:rsidRPr="00971097">
        <w:rPr>
          <w:rFonts w:eastAsia="Times New Roman" w:cs="Times New Roman"/>
          <w:szCs w:val="24"/>
          <w:lang w:eastAsia="pt-BR"/>
        </w:rPr>
        <w:t xml:space="preserve"> “numa pequena rua do outro lado da praça”</w:t>
      </w:r>
      <w:r w:rsidR="00181738" w:rsidRPr="00971097">
        <w:rPr>
          <w:rFonts w:eastAsia="Times New Roman" w:cs="Times New Roman"/>
          <w:szCs w:val="24"/>
          <w:lang w:eastAsia="pt-BR"/>
        </w:rPr>
        <w:t xml:space="preserve"> – em um endereço quase secreto, </w:t>
      </w:r>
      <w:proofErr w:type="gramStart"/>
      <w:r w:rsidR="00181738" w:rsidRPr="00971097">
        <w:rPr>
          <w:rFonts w:eastAsia="Times New Roman" w:cs="Times New Roman"/>
          <w:szCs w:val="24"/>
          <w:lang w:eastAsia="pt-BR"/>
        </w:rPr>
        <w:t>um outro</w:t>
      </w:r>
      <w:proofErr w:type="gramEnd"/>
      <w:r w:rsidR="00181738" w:rsidRPr="00971097">
        <w:rPr>
          <w:rFonts w:eastAsia="Times New Roman" w:cs="Times New Roman"/>
          <w:szCs w:val="24"/>
          <w:lang w:eastAsia="pt-BR"/>
        </w:rPr>
        <w:t xml:space="preserve"> lado </w:t>
      </w:r>
      <w:r w:rsidR="00746C2F" w:rsidRPr="00971097">
        <w:rPr>
          <w:rFonts w:eastAsia="Times New Roman" w:cs="Times New Roman"/>
          <w:szCs w:val="24"/>
          <w:lang w:eastAsia="pt-BR"/>
        </w:rPr>
        <w:t xml:space="preserve">algo </w:t>
      </w:r>
      <w:proofErr w:type="spellStart"/>
      <w:r w:rsidR="00181738" w:rsidRPr="00971097">
        <w:rPr>
          <w:rFonts w:eastAsia="Times New Roman" w:cs="Times New Roman"/>
          <w:szCs w:val="24"/>
          <w:lang w:eastAsia="pt-BR"/>
        </w:rPr>
        <w:t>iniciático</w:t>
      </w:r>
      <w:proofErr w:type="spellEnd"/>
      <w:r w:rsidR="00181738" w:rsidRPr="00971097">
        <w:rPr>
          <w:rFonts w:eastAsia="Times New Roman" w:cs="Times New Roman"/>
          <w:szCs w:val="24"/>
          <w:lang w:eastAsia="pt-BR"/>
        </w:rPr>
        <w:t>, “depois da taberna fresca e da oficina do ferreiro”</w:t>
      </w:r>
      <w:r w:rsidR="00411959">
        <w:rPr>
          <w:rFonts w:eastAsia="Times New Roman" w:cs="Times New Roman"/>
          <w:szCs w:val="24"/>
          <w:lang w:eastAsia="pt-BR"/>
        </w:rPr>
        <w:t xml:space="preserve"> (ANDRESEN, 2004, p. 187)</w:t>
      </w:r>
      <w:r w:rsidR="00181738" w:rsidRPr="00971097">
        <w:rPr>
          <w:rFonts w:eastAsia="Times New Roman" w:cs="Times New Roman"/>
          <w:szCs w:val="24"/>
          <w:lang w:eastAsia="pt-BR"/>
        </w:rPr>
        <w:t xml:space="preserve">. </w:t>
      </w:r>
    </w:p>
    <w:p w:rsidR="007D4E1B" w:rsidRPr="00971097" w:rsidRDefault="007D4E1B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971097">
        <w:rPr>
          <w:rFonts w:eastAsia="Times New Roman" w:cs="Times New Roman"/>
          <w:szCs w:val="24"/>
          <w:lang w:eastAsia="pt-BR"/>
        </w:rPr>
        <w:t xml:space="preserve">Há um tom oriental em “Arte Poética I”. A descrição da narradora confere uma atenção e um respeito tais a objetos tão simples, cujos melhores paralelos </w:t>
      </w:r>
      <w:proofErr w:type="gramStart"/>
      <w:r w:rsidRPr="00971097">
        <w:rPr>
          <w:rFonts w:eastAsia="Times New Roman" w:cs="Times New Roman"/>
          <w:szCs w:val="24"/>
          <w:lang w:eastAsia="pt-BR"/>
        </w:rPr>
        <w:t>encontramos</w:t>
      </w:r>
      <w:proofErr w:type="gramEnd"/>
      <w:r w:rsidRPr="00971097">
        <w:rPr>
          <w:rFonts w:eastAsia="Times New Roman" w:cs="Times New Roman"/>
          <w:szCs w:val="24"/>
          <w:lang w:eastAsia="pt-BR"/>
        </w:rPr>
        <w:t xml:space="preserve"> na </w:t>
      </w:r>
      <w:r w:rsidR="00190FE9" w:rsidRPr="00971097">
        <w:rPr>
          <w:rFonts w:eastAsia="Times New Roman" w:cs="Times New Roman"/>
          <w:szCs w:val="24"/>
          <w:lang w:eastAsia="pt-BR"/>
        </w:rPr>
        <w:t xml:space="preserve">literatura oriental. </w:t>
      </w:r>
      <w:r w:rsidRPr="00971097">
        <w:rPr>
          <w:rFonts w:cs="Times New Roman"/>
          <w:szCs w:val="24"/>
        </w:rPr>
        <w:t xml:space="preserve">Em </w:t>
      </w:r>
      <w:r w:rsidRPr="00971097">
        <w:rPr>
          <w:rFonts w:cs="Times New Roman"/>
          <w:i/>
          <w:szCs w:val="24"/>
        </w:rPr>
        <w:t>A valise do professor</w:t>
      </w:r>
      <w:r w:rsidR="00190FE9" w:rsidRPr="00971097">
        <w:rPr>
          <w:rFonts w:cs="Times New Roman"/>
          <w:szCs w:val="24"/>
        </w:rPr>
        <w:t xml:space="preserve">, </w:t>
      </w:r>
      <w:r w:rsidR="007D1028" w:rsidRPr="00971097">
        <w:rPr>
          <w:rFonts w:cs="Times New Roman"/>
          <w:szCs w:val="24"/>
        </w:rPr>
        <w:t xml:space="preserve">por exemplo, </w:t>
      </w:r>
      <w:r w:rsidR="00190FE9" w:rsidRPr="00971097">
        <w:rPr>
          <w:rFonts w:cs="Times New Roman"/>
          <w:szCs w:val="24"/>
        </w:rPr>
        <w:t xml:space="preserve">romance de </w:t>
      </w:r>
      <w:proofErr w:type="spellStart"/>
      <w:r w:rsidR="00190FE9" w:rsidRPr="00971097">
        <w:rPr>
          <w:rFonts w:cs="Times New Roman"/>
          <w:szCs w:val="24"/>
        </w:rPr>
        <w:t>H</w:t>
      </w:r>
      <w:r w:rsidR="009B197A">
        <w:rPr>
          <w:rFonts w:cs="Times New Roman"/>
          <w:szCs w:val="24"/>
        </w:rPr>
        <w:t>i</w:t>
      </w:r>
      <w:r w:rsidR="00190FE9" w:rsidRPr="00971097">
        <w:rPr>
          <w:rFonts w:cs="Times New Roman"/>
          <w:szCs w:val="24"/>
        </w:rPr>
        <w:t>romi</w:t>
      </w:r>
      <w:proofErr w:type="spellEnd"/>
      <w:r w:rsidRPr="00971097">
        <w:rPr>
          <w:rFonts w:cs="Times New Roman"/>
          <w:szCs w:val="24"/>
        </w:rPr>
        <w:t xml:space="preserve"> </w:t>
      </w:r>
      <w:proofErr w:type="spellStart"/>
      <w:r w:rsidR="00190FE9" w:rsidRPr="00971097">
        <w:rPr>
          <w:rFonts w:cs="Times New Roman"/>
          <w:szCs w:val="24"/>
        </w:rPr>
        <w:t>Kawakami</w:t>
      </w:r>
      <w:proofErr w:type="spellEnd"/>
      <w:r w:rsidR="00190FE9" w:rsidRPr="00971097">
        <w:rPr>
          <w:rFonts w:cs="Times New Roman"/>
          <w:szCs w:val="24"/>
        </w:rPr>
        <w:t>,</w:t>
      </w:r>
      <w:r w:rsidRPr="00971097">
        <w:rPr>
          <w:rFonts w:cs="Times New Roman"/>
          <w:szCs w:val="24"/>
        </w:rPr>
        <w:t xml:space="preserve"> </w:t>
      </w:r>
      <w:proofErr w:type="spellStart"/>
      <w:r w:rsidRPr="00971097">
        <w:rPr>
          <w:rFonts w:cs="Times New Roman"/>
          <w:szCs w:val="24"/>
        </w:rPr>
        <w:t>Tsukiko</w:t>
      </w:r>
      <w:proofErr w:type="spellEnd"/>
      <w:r w:rsidRPr="00971097">
        <w:rPr>
          <w:rFonts w:cs="Times New Roman"/>
          <w:szCs w:val="24"/>
        </w:rPr>
        <w:t xml:space="preserve"> é a narradora solitária que, já beirando os 40 anos, </w:t>
      </w:r>
      <w:proofErr w:type="gramStart"/>
      <w:r w:rsidRPr="00971097">
        <w:rPr>
          <w:rFonts w:cs="Times New Roman"/>
          <w:szCs w:val="24"/>
        </w:rPr>
        <w:t>encontra</w:t>
      </w:r>
      <w:proofErr w:type="gramEnd"/>
      <w:r w:rsidRPr="00971097">
        <w:rPr>
          <w:rFonts w:cs="Times New Roman"/>
          <w:szCs w:val="24"/>
        </w:rPr>
        <w:t xml:space="preserve"> por acaso seu antigo professor de japonês no ensino médio, </w:t>
      </w:r>
      <w:proofErr w:type="spellStart"/>
      <w:r w:rsidRPr="00971097">
        <w:rPr>
          <w:rFonts w:cs="Times New Roman"/>
          <w:szCs w:val="24"/>
        </w:rPr>
        <w:t>Harutsuna</w:t>
      </w:r>
      <w:proofErr w:type="spellEnd"/>
      <w:r w:rsidRPr="00971097">
        <w:rPr>
          <w:rFonts w:cs="Times New Roman"/>
          <w:szCs w:val="24"/>
        </w:rPr>
        <w:t xml:space="preserve">, um homem tradicional e também solitário, com quem desenvolve uma relação </w:t>
      </w:r>
      <w:r w:rsidR="00190FE9" w:rsidRPr="00971097">
        <w:rPr>
          <w:rFonts w:cs="Times New Roman"/>
          <w:szCs w:val="24"/>
        </w:rPr>
        <w:t>ambígu</w:t>
      </w:r>
      <w:r w:rsidR="00AB310B">
        <w:rPr>
          <w:rFonts w:cs="Times New Roman"/>
          <w:szCs w:val="24"/>
        </w:rPr>
        <w:t>a, até certo ponto austera, mas</w:t>
      </w:r>
      <w:r w:rsidR="00190FE9" w:rsidRPr="00971097">
        <w:rPr>
          <w:rFonts w:cs="Times New Roman"/>
          <w:szCs w:val="24"/>
        </w:rPr>
        <w:t xml:space="preserve"> </w:t>
      </w:r>
      <w:r w:rsidRPr="00971097">
        <w:rPr>
          <w:rFonts w:cs="Times New Roman"/>
          <w:szCs w:val="24"/>
        </w:rPr>
        <w:t xml:space="preserve">regada a saquê. Num dia frio e de vento forte, </w:t>
      </w:r>
      <w:proofErr w:type="spellStart"/>
      <w:r w:rsidRPr="00971097">
        <w:rPr>
          <w:rFonts w:cs="Times New Roman"/>
          <w:szCs w:val="24"/>
        </w:rPr>
        <w:t>Tsukiko</w:t>
      </w:r>
      <w:proofErr w:type="spellEnd"/>
      <w:r w:rsidRPr="00971097">
        <w:rPr>
          <w:rFonts w:cs="Times New Roman"/>
          <w:szCs w:val="24"/>
        </w:rPr>
        <w:t xml:space="preserve"> vai a </w:t>
      </w:r>
      <w:proofErr w:type="spellStart"/>
      <w:r w:rsidRPr="00971097">
        <w:rPr>
          <w:rFonts w:cs="Times New Roman"/>
          <w:szCs w:val="24"/>
        </w:rPr>
        <w:t>Kappabashi</w:t>
      </w:r>
      <w:proofErr w:type="spellEnd"/>
      <w:r w:rsidRPr="00971097">
        <w:rPr>
          <w:rFonts w:cs="Times New Roman"/>
          <w:szCs w:val="24"/>
        </w:rPr>
        <w:t xml:space="preserve">, a trabalho. Embora a narradora não nos explique, </w:t>
      </w:r>
      <w:proofErr w:type="spellStart"/>
      <w:r w:rsidRPr="00971097">
        <w:rPr>
          <w:rFonts w:cs="Times New Roman"/>
          <w:szCs w:val="24"/>
        </w:rPr>
        <w:t>Kappabashi</w:t>
      </w:r>
      <w:proofErr w:type="spellEnd"/>
      <w:r w:rsidRPr="00971097">
        <w:rPr>
          <w:rFonts w:cs="Times New Roman"/>
          <w:szCs w:val="24"/>
        </w:rPr>
        <w:t xml:space="preserve"> é um conhecido mercado de rua nas cercanias de Tóquio voltado a utensílios de cozinha. Encantada, ela entra na loja onde há, entre muitos utensílios, caçarolas e tigelas. </w:t>
      </w:r>
      <w:r w:rsidR="007D1028" w:rsidRPr="00971097">
        <w:rPr>
          <w:rFonts w:cs="Times New Roman"/>
          <w:szCs w:val="24"/>
        </w:rPr>
        <w:t xml:space="preserve">Então </w:t>
      </w:r>
      <w:proofErr w:type="gramStart"/>
      <w:r w:rsidR="007D1028" w:rsidRPr="00971097">
        <w:rPr>
          <w:rFonts w:cs="Times New Roman"/>
          <w:szCs w:val="24"/>
        </w:rPr>
        <w:t>lê-se</w:t>
      </w:r>
      <w:proofErr w:type="gramEnd"/>
      <w:r w:rsidRPr="00971097">
        <w:rPr>
          <w:rFonts w:cs="Times New Roman"/>
          <w:szCs w:val="24"/>
        </w:rPr>
        <w:t>:</w:t>
      </w:r>
    </w:p>
    <w:p w:rsidR="007D4E1B" w:rsidRPr="00971097" w:rsidRDefault="007D4E1B" w:rsidP="000B10F7">
      <w:pPr>
        <w:spacing w:line="240" w:lineRule="auto"/>
        <w:jc w:val="both"/>
        <w:rPr>
          <w:rFonts w:cs="Times New Roman"/>
          <w:szCs w:val="24"/>
        </w:rPr>
      </w:pPr>
    </w:p>
    <w:p w:rsidR="007D4E1B" w:rsidRPr="00971097" w:rsidRDefault="007D4E1B" w:rsidP="000B10F7">
      <w:pPr>
        <w:spacing w:line="240" w:lineRule="auto"/>
        <w:ind w:left="2268"/>
        <w:jc w:val="both"/>
        <w:rPr>
          <w:rFonts w:cs="Times New Roman"/>
          <w:sz w:val="20"/>
          <w:szCs w:val="20"/>
        </w:rPr>
      </w:pPr>
      <w:r w:rsidRPr="00971097">
        <w:rPr>
          <w:rFonts w:cs="Times New Roman"/>
          <w:sz w:val="20"/>
          <w:szCs w:val="20"/>
        </w:rPr>
        <w:t xml:space="preserve">Em </w:t>
      </w:r>
      <w:proofErr w:type="spellStart"/>
      <w:r w:rsidRPr="00971097">
        <w:rPr>
          <w:rFonts w:cs="Times New Roman"/>
          <w:sz w:val="20"/>
          <w:szCs w:val="20"/>
        </w:rPr>
        <w:t>Kappabashi</w:t>
      </w:r>
      <w:proofErr w:type="spellEnd"/>
      <w:r w:rsidRPr="00971097">
        <w:rPr>
          <w:rFonts w:cs="Times New Roman"/>
          <w:sz w:val="20"/>
          <w:szCs w:val="20"/>
        </w:rPr>
        <w:t xml:space="preserve"> há muitos atacadistas de objetos de louça e de laca. Caçarolas, panelas de ferro, pratos e tigelas, todo tipo de objetos para cozinha. Depois de concluir meu compromisso, decidi dar uma espiada nas lojas. As caçarolas de cobre de mesmo tipo e em diversos tamanhos estavam postas uma dentro das outras formando conjuntos, da maior até a menor, como as bonecas russas </w:t>
      </w:r>
      <w:proofErr w:type="spellStart"/>
      <w:r w:rsidRPr="00971097">
        <w:rPr>
          <w:rFonts w:cs="Times New Roman"/>
          <w:i/>
          <w:sz w:val="20"/>
          <w:szCs w:val="20"/>
        </w:rPr>
        <w:t>matrioska</w:t>
      </w:r>
      <w:proofErr w:type="spellEnd"/>
      <w:r w:rsidRPr="00971097">
        <w:rPr>
          <w:rFonts w:cs="Times New Roman"/>
          <w:sz w:val="20"/>
          <w:szCs w:val="20"/>
        </w:rPr>
        <w:t>. Caçarolas de barro imensas adornavam a entrada das lojas. Escumadeiras e conchas de vários tamanhos estavam dispostas. Havia lojas de cutelaria. Dentro das vitrines alinhavam-se lâminas e facões pontiagudos, sem seus cabos, facas para cortar legumes e outras mais finas, próprias para o corte de peixes. Havia de cortadores de unha a tesouras de cortar flores</w:t>
      </w:r>
    </w:p>
    <w:p w:rsidR="007D4E1B" w:rsidRPr="00971097" w:rsidRDefault="007D4E1B" w:rsidP="000B10F7">
      <w:pPr>
        <w:spacing w:line="240" w:lineRule="auto"/>
        <w:ind w:left="2268"/>
        <w:jc w:val="both"/>
        <w:rPr>
          <w:rFonts w:cs="Times New Roman"/>
          <w:sz w:val="20"/>
          <w:szCs w:val="20"/>
        </w:rPr>
      </w:pPr>
      <w:r w:rsidRPr="00971097">
        <w:rPr>
          <w:rFonts w:cs="Times New Roman"/>
          <w:sz w:val="20"/>
          <w:szCs w:val="20"/>
        </w:rPr>
        <w:t>Encantada com o brilho das lâminas</w:t>
      </w:r>
      <w:proofErr w:type="gramStart"/>
      <w:r w:rsidRPr="00971097">
        <w:rPr>
          <w:rFonts w:cs="Times New Roman"/>
          <w:sz w:val="20"/>
          <w:szCs w:val="20"/>
        </w:rPr>
        <w:t>, entrei</w:t>
      </w:r>
      <w:proofErr w:type="gramEnd"/>
      <w:r w:rsidRPr="00971097">
        <w:rPr>
          <w:rFonts w:cs="Times New Roman"/>
          <w:sz w:val="20"/>
          <w:szCs w:val="20"/>
        </w:rPr>
        <w:t xml:space="preserve"> na loja, onde a um canto se empilhavam alguns raladores metálicos. “Liquidação”</w:t>
      </w:r>
      <w:proofErr w:type="gramStart"/>
      <w:r w:rsidRPr="00971097">
        <w:rPr>
          <w:rFonts w:cs="Times New Roman"/>
          <w:sz w:val="20"/>
          <w:szCs w:val="20"/>
        </w:rPr>
        <w:t>, estava</w:t>
      </w:r>
      <w:proofErr w:type="gramEnd"/>
      <w:r w:rsidRPr="00971097">
        <w:rPr>
          <w:rFonts w:cs="Times New Roman"/>
          <w:sz w:val="20"/>
          <w:szCs w:val="20"/>
        </w:rPr>
        <w:t xml:space="preserve"> escrito em um papelão preso por um elástico aos cabos de um grupo de raladores de tamanhos variados. (43)</w:t>
      </w:r>
    </w:p>
    <w:p w:rsidR="007D4E1B" w:rsidRPr="00971097" w:rsidRDefault="007D4E1B" w:rsidP="000B10F7">
      <w:pPr>
        <w:spacing w:line="240" w:lineRule="auto"/>
        <w:ind w:left="2268"/>
        <w:jc w:val="both"/>
        <w:rPr>
          <w:rFonts w:cs="Times New Roman"/>
          <w:sz w:val="20"/>
          <w:szCs w:val="20"/>
        </w:rPr>
      </w:pPr>
      <w:r w:rsidRPr="00971097">
        <w:rPr>
          <w:rFonts w:cs="Times New Roman"/>
          <w:sz w:val="20"/>
          <w:szCs w:val="20"/>
        </w:rPr>
        <w:t>(...)</w:t>
      </w:r>
    </w:p>
    <w:p w:rsidR="007D4E1B" w:rsidRPr="00971097" w:rsidRDefault="007D4E1B" w:rsidP="000B10F7">
      <w:pPr>
        <w:spacing w:line="240" w:lineRule="auto"/>
        <w:ind w:left="2268"/>
        <w:jc w:val="both"/>
        <w:rPr>
          <w:rFonts w:cs="Times New Roman"/>
          <w:sz w:val="20"/>
          <w:szCs w:val="20"/>
        </w:rPr>
      </w:pPr>
      <w:r w:rsidRPr="00971097">
        <w:rPr>
          <w:rFonts w:cs="Times New Roman"/>
          <w:sz w:val="20"/>
          <w:szCs w:val="20"/>
        </w:rPr>
        <w:t>Comprei um novo ralador pensando em presenteá-lo ao professor.</w:t>
      </w:r>
      <w:r w:rsidR="00411959">
        <w:rPr>
          <w:rFonts w:cs="Times New Roman"/>
          <w:sz w:val="20"/>
          <w:szCs w:val="20"/>
        </w:rPr>
        <w:t xml:space="preserve"> (KAWAKAMI, 2012, p. 43-44)</w:t>
      </w:r>
    </w:p>
    <w:p w:rsidR="007D4E1B" w:rsidRPr="00971097" w:rsidRDefault="007D4E1B" w:rsidP="000B10F7">
      <w:pPr>
        <w:spacing w:line="240" w:lineRule="auto"/>
        <w:jc w:val="both"/>
        <w:rPr>
          <w:rFonts w:cs="Times New Roman"/>
          <w:szCs w:val="24"/>
        </w:rPr>
      </w:pPr>
    </w:p>
    <w:p w:rsidR="00190FE9" w:rsidRDefault="007D4E1B" w:rsidP="000B10F7">
      <w:pPr>
        <w:spacing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971097">
        <w:rPr>
          <w:rFonts w:cs="Times New Roman"/>
          <w:szCs w:val="24"/>
        </w:rPr>
        <w:t>Tsukiko</w:t>
      </w:r>
      <w:proofErr w:type="spellEnd"/>
      <w:r w:rsidRPr="00971097">
        <w:rPr>
          <w:rFonts w:cs="Times New Roman"/>
          <w:szCs w:val="24"/>
        </w:rPr>
        <w:t xml:space="preserve"> confessa que estar ali desperta o desejo de consumir, e que contemplar a lâmina brilhante do ralador de mil ienes </w:t>
      </w:r>
      <w:r w:rsidR="00971097">
        <w:rPr>
          <w:rFonts w:cs="Times New Roman"/>
          <w:szCs w:val="24"/>
        </w:rPr>
        <w:t>as</w:t>
      </w:r>
      <w:r w:rsidRPr="00971097">
        <w:rPr>
          <w:rFonts w:cs="Times New Roman"/>
          <w:szCs w:val="24"/>
        </w:rPr>
        <w:t xml:space="preserve">cende </w:t>
      </w:r>
      <w:proofErr w:type="gramStart"/>
      <w:r w:rsidRPr="00971097">
        <w:rPr>
          <w:rFonts w:cs="Times New Roman"/>
          <w:szCs w:val="24"/>
        </w:rPr>
        <w:t>a</w:t>
      </w:r>
      <w:proofErr w:type="gramEnd"/>
      <w:r w:rsidRPr="00971097">
        <w:rPr>
          <w:rFonts w:cs="Times New Roman"/>
          <w:szCs w:val="24"/>
        </w:rPr>
        <w:t xml:space="preserve"> vontade de rever o professor.</w:t>
      </w:r>
      <w:r w:rsidR="00190FE9" w:rsidRPr="00971097">
        <w:rPr>
          <w:rFonts w:cs="Times New Roman"/>
          <w:szCs w:val="24"/>
        </w:rPr>
        <w:t xml:space="preserve"> Nesse ponto já estamos novamente distantes da prosa de Sophia, mas é notável a semelhança de cenário e, especialmente, o olhar atento que a personagem dirige a esses objetos do cotidiano. </w:t>
      </w:r>
    </w:p>
    <w:p w:rsidR="001007F7" w:rsidRDefault="00971097" w:rsidP="000B10F7">
      <w:pPr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 noção de </w:t>
      </w:r>
      <w:r>
        <w:rPr>
          <w:rFonts w:cs="Times New Roman"/>
          <w:i/>
          <w:szCs w:val="24"/>
        </w:rPr>
        <w:t>olhar atento</w:t>
      </w:r>
      <w:r>
        <w:rPr>
          <w:rFonts w:cs="Times New Roman"/>
          <w:szCs w:val="24"/>
        </w:rPr>
        <w:t xml:space="preserve"> é</w:t>
      </w:r>
      <w:r w:rsidR="00C52251">
        <w:rPr>
          <w:rFonts w:cs="Times New Roman"/>
          <w:szCs w:val="24"/>
        </w:rPr>
        <w:t xml:space="preserve"> explorada pelo filósofo </w:t>
      </w:r>
      <w:r w:rsidR="00C52251" w:rsidRPr="0058627E">
        <w:rPr>
          <w:rFonts w:cs="Times New Roman"/>
          <w:szCs w:val="24"/>
        </w:rPr>
        <w:t xml:space="preserve">espanhol </w:t>
      </w:r>
      <w:proofErr w:type="spellStart"/>
      <w:r w:rsidR="00C52251" w:rsidRPr="0058627E">
        <w:rPr>
          <w:rFonts w:cs="Times New Roman"/>
          <w:szCs w:val="24"/>
        </w:rPr>
        <w:t>Josep</w:t>
      </w:r>
      <w:proofErr w:type="spellEnd"/>
      <w:r w:rsidR="00C52251" w:rsidRPr="0058627E">
        <w:rPr>
          <w:rFonts w:cs="Times New Roman"/>
          <w:szCs w:val="24"/>
        </w:rPr>
        <w:t xml:space="preserve"> </w:t>
      </w:r>
      <w:proofErr w:type="spellStart"/>
      <w:r w:rsidR="00C52251" w:rsidRPr="0058627E">
        <w:rPr>
          <w:rFonts w:cs="Times New Roman"/>
          <w:szCs w:val="24"/>
        </w:rPr>
        <w:t>Esquirol</w:t>
      </w:r>
      <w:proofErr w:type="spellEnd"/>
      <w:r w:rsidR="00AE61E0">
        <w:rPr>
          <w:rFonts w:cs="Times New Roman"/>
          <w:szCs w:val="24"/>
        </w:rPr>
        <w:t xml:space="preserve"> </w:t>
      </w:r>
      <w:r w:rsidR="001007F7">
        <w:rPr>
          <w:rFonts w:cs="Times New Roman"/>
          <w:szCs w:val="24"/>
        </w:rPr>
        <w:t xml:space="preserve">de uma perspectiva ética, </w:t>
      </w:r>
      <w:r w:rsidR="00AE61E0">
        <w:rPr>
          <w:rFonts w:cs="Times New Roman"/>
          <w:szCs w:val="24"/>
        </w:rPr>
        <w:t xml:space="preserve">como um movimento da atenção cujo ponto de partida apresenta uma </w:t>
      </w:r>
      <w:r w:rsidR="00411959">
        <w:rPr>
          <w:rFonts w:cs="Times New Roman"/>
          <w:szCs w:val="24"/>
        </w:rPr>
        <w:t>natureza</w:t>
      </w:r>
      <w:r w:rsidR="00AE61E0">
        <w:rPr>
          <w:rFonts w:cs="Times New Roman"/>
          <w:szCs w:val="24"/>
        </w:rPr>
        <w:t xml:space="preserve"> paradoxal, uma vez que </w:t>
      </w:r>
      <w:r w:rsidR="002F5456">
        <w:rPr>
          <w:rFonts w:cs="Times New Roman"/>
          <w:szCs w:val="24"/>
        </w:rPr>
        <w:t>“a total facilidade de olhar contrasta com a dificuldade de olhar bem” (ESQUIROL, 2009, p. 11)</w:t>
      </w:r>
      <w:r w:rsidR="00AE61E0">
        <w:rPr>
          <w:rFonts w:cs="Times New Roman"/>
          <w:szCs w:val="24"/>
        </w:rPr>
        <w:t xml:space="preserve">. O olhar insistente ou indiscreto, como o retratado em </w:t>
      </w:r>
      <w:r w:rsidR="00AE61E0">
        <w:rPr>
          <w:rFonts w:cs="Times New Roman"/>
          <w:i/>
          <w:szCs w:val="24"/>
        </w:rPr>
        <w:t xml:space="preserve">Rear </w:t>
      </w:r>
      <w:proofErr w:type="spellStart"/>
      <w:r w:rsidR="00AE61E0">
        <w:rPr>
          <w:rFonts w:cs="Times New Roman"/>
          <w:i/>
          <w:szCs w:val="24"/>
        </w:rPr>
        <w:t>Window</w:t>
      </w:r>
      <w:proofErr w:type="spellEnd"/>
      <w:r w:rsidR="00AE61E0">
        <w:rPr>
          <w:rFonts w:cs="Times New Roman"/>
          <w:szCs w:val="24"/>
        </w:rPr>
        <w:t xml:space="preserve"> (1954), de Hitchcock, contrasta com o movimento do respeito, que implica uma aproximação cuidadosa, </w:t>
      </w:r>
      <w:r w:rsidR="0058627E">
        <w:rPr>
          <w:rFonts w:cs="Times New Roman"/>
          <w:szCs w:val="24"/>
        </w:rPr>
        <w:t xml:space="preserve">capaz de </w:t>
      </w:r>
      <w:r w:rsidR="00AE61E0">
        <w:rPr>
          <w:rFonts w:cs="Times New Roman"/>
          <w:szCs w:val="24"/>
        </w:rPr>
        <w:t>guarda</w:t>
      </w:r>
      <w:r w:rsidR="0058627E">
        <w:rPr>
          <w:rFonts w:cs="Times New Roman"/>
          <w:szCs w:val="24"/>
        </w:rPr>
        <w:t>r</w:t>
      </w:r>
      <w:r w:rsidR="00AE61E0">
        <w:rPr>
          <w:rFonts w:cs="Times New Roman"/>
          <w:szCs w:val="24"/>
        </w:rPr>
        <w:t xml:space="preserve"> a devida distância. Essa justa medida com os outros e as coisas traduz-se como a sutil distância que, uma vez perdida, torna-se intromissão, invasão</w:t>
      </w:r>
      <w:r w:rsidR="001007F7">
        <w:rPr>
          <w:rFonts w:cs="Times New Roman"/>
          <w:szCs w:val="24"/>
        </w:rPr>
        <w:t xml:space="preserve">. Todo o romance de </w:t>
      </w:r>
      <w:proofErr w:type="spellStart"/>
      <w:r w:rsidR="001007F7">
        <w:rPr>
          <w:rFonts w:cs="Times New Roman"/>
          <w:szCs w:val="24"/>
        </w:rPr>
        <w:t>Kawa</w:t>
      </w:r>
      <w:r w:rsidR="00411959">
        <w:rPr>
          <w:rFonts w:cs="Times New Roman"/>
          <w:szCs w:val="24"/>
        </w:rPr>
        <w:t>kami</w:t>
      </w:r>
      <w:proofErr w:type="spellEnd"/>
      <w:r w:rsidR="001007F7">
        <w:rPr>
          <w:rFonts w:cs="Times New Roman"/>
          <w:szCs w:val="24"/>
        </w:rPr>
        <w:t xml:space="preserve"> é um exercício de olhar atento às coisas (o copo de saquê, o ralador, a valise do professor), à natureza (o chiar do grilo, o claro da lua, o veio de água) e ao corpo do professor. No decorrer dessa delicada relação entre uma ex-aluna e seu antigo</w:t>
      </w:r>
      <w:r w:rsidR="0058627E">
        <w:rPr>
          <w:rFonts w:cs="Times New Roman"/>
          <w:szCs w:val="24"/>
        </w:rPr>
        <w:t xml:space="preserve"> mestre</w:t>
      </w:r>
      <w:r w:rsidR="001007F7">
        <w:rPr>
          <w:rFonts w:cs="Times New Roman"/>
          <w:szCs w:val="24"/>
        </w:rPr>
        <w:t xml:space="preserve">, preserva-se aquela formalidade que temos </w:t>
      </w:r>
      <w:r w:rsidR="0058627E">
        <w:rPr>
          <w:rFonts w:cs="Times New Roman"/>
          <w:szCs w:val="24"/>
        </w:rPr>
        <w:t>ao entrar na cas</w:t>
      </w:r>
      <w:r w:rsidR="001007F7">
        <w:rPr>
          <w:rFonts w:cs="Times New Roman"/>
          <w:szCs w:val="24"/>
        </w:rPr>
        <w:t>a de um desconhecido, o cuidado com que caminhamos numa loja de cerâmica ou a distância que mantemos de um quadro num museu. Estamos muito próximos</w:t>
      </w:r>
      <w:r w:rsidR="0058627E">
        <w:rPr>
          <w:rFonts w:cs="Times New Roman"/>
          <w:szCs w:val="24"/>
        </w:rPr>
        <w:t>, afinal,</w:t>
      </w:r>
      <w:r w:rsidR="001007F7">
        <w:rPr>
          <w:rFonts w:cs="Times New Roman"/>
          <w:szCs w:val="24"/>
        </w:rPr>
        <w:t xml:space="preserve"> da atenção que a narradora de Sophia confere à ânfora na loja de barros</w:t>
      </w:r>
      <w:r w:rsidR="00825320">
        <w:rPr>
          <w:rFonts w:cs="Times New Roman"/>
          <w:szCs w:val="24"/>
        </w:rPr>
        <w:t xml:space="preserve">. Em </w:t>
      </w:r>
      <w:r w:rsidR="00411959">
        <w:rPr>
          <w:rFonts w:cs="Times New Roman"/>
          <w:szCs w:val="24"/>
        </w:rPr>
        <w:t xml:space="preserve">seu </w:t>
      </w:r>
      <w:r w:rsidR="00825320">
        <w:rPr>
          <w:rFonts w:cs="Times New Roman"/>
          <w:szCs w:val="24"/>
        </w:rPr>
        <w:t>“Poesia e realidade” lê-se justamente: “O poeta é aquele que vive com as coisas, que está atento ao Real, que sabe que as coisas existem.” (ANDRESEN, 1960, p. 53</w:t>
      </w:r>
      <w:proofErr w:type="gramStart"/>
      <w:r w:rsidR="00825320">
        <w:rPr>
          <w:rFonts w:cs="Times New Roman"/>
          <w:szCs w:val="24"/>
        </w:rPr>
        <w:t>)</w:t>
      </w:r>
      <w:proofErr w:type="gramEnd"/>
    </w:p>
    <w:p w:rsidR="00B85005" w:rsidRPr="00971097" w:rsidRDefault="00190FE9" w:rsidP="000B10F7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971097">
        <w:rPr>
          <w:rFonts w:cs="Times New Roman"/>
          <w:szCs w:val="24"/>
        </w:rPr>
        <w:t>Esse olhar</w:t>
      </w:r>
      <w:r w:rsidR="00B84E35">
        <w:rPr>
          <w:rFonts w:cs="Times New Roman"/>
          <w:szCs w:val="24"/>
        </w:rPr>
        <w:t xml:space="preserve"> talvez se deva </w:t>
      </w:r>
      <w:r w:rsidRPr="00971097">
        <w:rPr>
          <w:rFonts w:cs="Times New Roman"/>
          <w:szCs w:val="24"/>
        </w:rPr>
        <w:t>à delicada habilidade</w:t>
      </w:r>
      <w:r w:rsidR="00B84E35">
        <w:rPr>
          <w:rFonts w:cs="Times New Roman"/>
          <w:szCs w:val="24"/>
        </w:rPr>
        <w:t xml:space="preserve"> que algumas pessoas possuem</w:t>
      </w:r>
      <w:r w:rsidR="006F212F" w:rsidRPr="00971097">
        <w:rPr>
          <w:rFonts w:cs="Times New Roman"/>
          <w:szCs w:val="24"/>
        </w:rPr>
        <w:t xml:space="preserve"> </w:t>
      </w:r>
      <w:r w:rsidRPr="00971097">
        <w:rPr>
          <w:rFonts w:cs="Times New Roman"/>
          <w:szCs w:val="24"/>
        </w:rPr>
        <w:t>de ritualizar a vida.</w:t>
      </w:r>
      <w:r w:rsidR="006F212F" w:rsidRPr="00971097">
        <w:rPr>
          <w:rFonts w:cs="Times New Roman"/>
          <w:szCs w:val="24"/>
        </w:rPr>
        <w:t xml:space="preserve"> Após certa hora da tarde, a “hora perigosa”, em que os filhos e o marido ainda não retornaram a casa e nada mais “precisa de sua força”, Ana, a protagonista do conto “Amor”, de Clarice Lispector, inquieta-se. Nessas horas mortas do dia afloram os anseios </w:t>
      </w:r>
      <w:r w:rsidR="00B85005" w:rsidRPr="00971097">
        <w:rPr>
          <w:rFonts w:cs="Times New Roman"/>
          <w:szCs w:val="24"/>
        </w:rPr>
        <w:t>emudecidos</w:t>
      </w:r>
      <w:r w:rsidR="006F212F" w:rsidRPr="00971097">
        <w:rPr>
          <w:rFonts w:cs="Times New Roman"/>
          <w:szCs w:val="24"/>
        </w:rPr>
        <w:t xml:space="preserve"> pelos afazeres diários. </w:t>
      </w:r>
      <w:r w:rsidR="00B84E35">
        <w:rPr>
          <w:rFonts w:cs="Times New Roman"/>
          <w:szCs w:val="24"/>
        </w:rPr>
        <w:t>Mas s</w:t>
      </w:r>
      <w:r w:rsidR="00B85005" w:rsidRPr="00971097">
        <w:rPr>
          <w:rFonts w:cs="Times New Roman"/>
          <w:szCs w:val="24"/>
        </w:rPr>
        <w:t>ão eles, e</w:t>
      </w:r>
      <w:proofErr w:type="gramStart"/>
      <w:r w:rsidR="00B85005" w:rsidRPr="00971097">
        <w:rPr>
          <w:rFonts w:cs="Times New Roman"/>
          <w:szCs w:val="24"/>
        </w:rPr>
        <w:t xml:space="preserve"> sobretudo</w:t>
      </w:r>
      <w:proofErr w:type="gramEnd"/>
      <w:r w:rsidR="00B85005" w:rsidRPr="00971097">
        <w:rPr>
          <w:rFonts w:cs="Times New Roman"/>
          <w:szCs w:val="24"/>
        </w:rPr>
        <w:t xml:space="preserve"> a maneira como os encara, os aliados de Ana. Isso porque a limpeza da casa</w:t>
      </w:r>
      <w:r w:rsidR="00EC7BC6" w:rsidRPr="00971097">
        <w:rPr>
          <w:rFonts w:cs="Times New Roman"/>
          <w:szCs w:val="24"/>
        </w:rPr>
        <w:t xml:space="preserve"> não se limita a denunciar o lugar da mulher numa sociedade patriarcal, </w:t>
      </w:r>
      <w:proofErr w:type="spellStart"/>
      <w:r w:rsidR="00EC7BC6" w:rsidRPr="00971097">
        <w:rPr>
          <w:rFonts w:cs="Times New Roman"/>
          <w:szCs w:val="24"/>
        </w:rPr>
        <w:t>vitimizando</w:t>
      </w:r>
      <w:r w:rsidR="00B84E35">
        <w:rPr>
          <w:rFonts w:cs="Times New Roman"/>
          <w:szCs w:val="24"/>
        </w:rPr>
        <w:t>-a</w:t>
      </w:r>
      <w:proofErr w:type="spellEnd"/>
      <w:r w:rsidR="00EC7BC6" w:rsidRPr="00971097">
        <w:rPr>
          <w:rFonts w:cs="Times New Roman"/>
          <w:szCs w:val="24"/>
        </w:rPr>
        <w:t>.</w:t>
      </w:r>
      <w:r w:rsidR="00B84E35">
        <w:rPr>
          <w:rFonts w:cs="Times New Roman"/>
          <w:szCs w:val="24"/>
        </w:rPr>
        <w:t xml:space="preserve"> Nesse conto, a</w:t>
      </w:r>
      <w:r w:rsidR="00EC7BC6" w:rsidRPr="00971097">
        <w:rPr>
          <w:rFonts w:cs="Times New Roman"/>
          <w:szCs w:val="24"/>
        </w:rPr>
        <w:t xml:space="preserve"> sutileza está em, sem apagar esse </w:t>
      </w:r>
      <w:r w:rsidR="00B84E35">
        <w:rPr>
          <w:rFonts w:cs="Times New Roman"/>
          <w:szCs w:val="24"/>
        </w:rPr>
        <w:t xml:space="preserve">seu </w:t>
      </w:r>
      <w:r w:rsidR="00EC7BC6" w:rsidRPr="00971097">
        <w:rPr>
          <w:rFonts w:cs="Times New Roman"/>
          <w:szCs w:val="24"/>
        </w:rPr>
        <w:t>traço, acrescentar-lhe outro: as tarefas domésticas são encaradas pela protagonista de tal modo a se</w:t>
      </w:r>
      <w:r w:rsidR="00B85005" w:rsidRPr="00971097">
        <w:rPr>
          <w:rFonts w:cs="Times New Roman"/>
          <w:szCs w:val="24"/>
        </w:rPr>
        <w:t xml:space="preserve"> assemelha</w:t>
      </w:r>
      <w:r w:rsidR="00EC7BC6" w:rsidRPr="00971097">
        <w:rPr>
          <w:rFonts w:cs="Times New Roman"/>
          <w:szCs w:val="24"/>
        </w:rPr>
        <w:t>rem</w:t>
      </w:r>
      <w:r w:rsidR="00B85005" w:rsidRPr="00971097">
        <w:rPr>
          <w:rFonts w:cs="Times New Roman"/>
          <w:szCs w:val="24"/>
        </w:rPr>
        <w:t xml:space="preserve">, ali, à cerimônia do chá. Não se trata de um teste de eficiência e poupança de energia, tampouco, na leitura que o conto reclama, de uma tarefa </w:t>
      </w:r>
      <w:proofErr w:type="spellStart"/>
      <w:r w:rsidR="00B85005" w:rsidRPr="00971097">
        <w:rPr>
          <w:rFonts w:cs="Times New Roman"/>
          <w:szCs w:val="24"/>
        </w:rPr>
        <w:t>sisifiana</w:t>
      </w:r>
      <w:proofErr w:type="spellEnd"/>
      <w:r w:rsidR="007D1028" w:rsidRPr="00971097">
        <w:rPr>
          <w:rFonts w:cs="Times New Roman"/>
          <w:szCs w:val="24"/>
        </w:rPr>
        <w:t>. Assim como a cerimônia do chá é um caminho zen, que requer conhecimento e estudo contínuo</w:t>
      </w:r>
      <w:r w:rsidR="00B85005" w:rsidRPr="00971097">
        <w:rPr>
          <w:rFonts w:cs="Times New Roman"/>
          <w:szCs w:val="24"/>
        </w:rPr>
        <w:t xml:space="preserve">, </w:t>
      </w:r>
      <w:r w:rsidR="00EC7BC6" w:rsidRPr="00971097">
        <w:rPr>
          <w:rFonts w:cs="Times New Roman"/>
          <w:szCs w:val="24"/>
        </w:rPr>
        <w:t>o valor da</w:t>
      </w:r>
      <w:r w:rsidR="007D1028" w:rsidRPr="00971097">
        <w:rPr>
          <w:rFonts w:cs="Times New Roman"/>
          <w:szCs w:val="24"/>
        </w:rPr>
        <w:t>s</w:t>
      </w:r>
      <w:r w:rsidR="00EC7BC6" w:rsidRPr="00971097">
        <w:rPr>
          <w:rFonts w:cs="Times New Roman"/>
          <w:szCs w:val="24"/>
        </w:rPr>
        <w:t xml:space="preserve"> tarefas cotidianas</w:t>
      </w:r>
      <w:r w:rsidR="007D1028" w:rsidRPr="00971097">
        <w:rPr>
          <w:rFonts w:cs="Times New Roman"/>
          <w:szCs w:val="24"/>
        </w:rPr>
        <w:t xml:space="preserve"> de Ana </w:t>
      </w:r>
      <w:r w:rsidR="00B85005" w:rsidRPr="00971097">
        <w:rPr>
          <w:rFonts w:cs="Times New Roman"/>
          <w:szCs w:val="24"/>
        </w:rPr>
        <w:t xml:space="preserve">está no </w:t>
      </w:r>
      <w:proofErr w:type="spellStart"/>
      <w:r w:rsidR="00B85005" w:rsidRPr="00971097">
        <w:rPr>
          <w:rFonts w:cs="Times New Roman"/>
          <w:i/>
          <w:szCs w:val="24"/>
        </w:rPr>
        <w:t>modus</w:t>
      </w:r>
      <w:proofErr w:type="spellEnd"/>
      <w:r w:rsidR="00B85005" w:rsidRPr="00971097">
        <w:rPr>
          <w:rFonts w:cs="Times New Roman"/>
          <w:szCs w:val="24"/>
        </w:rPr>
        <w:t xml:space="preserve"> como </w:t>
      </w:r>
      <w:r w:rsidR="007D1028" w:rsidRPr="00971097">
        <w:rPr>
          <w:rFonts w:cs="Times New Roman"/>
          <w:szCs w:val="24"/>
        </w:rPr>
        <w:t>ela</w:t>
      </w:r>
      <w:r w:rsidR="00305520">
        <w:rPr>
          <w:rFonts w:cs="Times New Roman"/>
          <w:szCs w:val="24"/>
        </w:rPr>
        <w:t xml:space="preserve"> a</w:t>
      </w:r>
      <w:r w:rsidR="007D1028" w:rsidRPr="00971097">
        <w:rPr>
          <w:rFonts w:cs="Times New Roman"/>
          <w:szCs w:val="24"/>
        </w:rPr>
        <w:t>s</w:t>
      </w:r>
      <w:r w:rsidR="00B85005" w:rsidRPr="00971097">
        <w:rPr>
          <w:rFonts w:cs="Times New Roman"/>
          <w:szCs w:val="24"/>
        </w:rPr>
        <w:t xml:space="preserve"> realiza</w:t>
      </w:r>
      <w:r w:rsidR="00411959">
        <w:rPr>
          <w:rFonts w:cs="Times New Roman"/>
          <w:szCs w:val="24"/>
        </w:rPr>
        <w:t xml:space="preserve">. Esse esvaziamento </w:t>
      </w:r>
      <w:r w:rsidR="007D1028" w:rsidRPr="00971097">
        <w:rPr>
          <w:rFonts w:cs="Times New Roman"/>
          <w:szCs w:val="24"/>
        </w:rPr>
        <w:t>de fundo estético é</w:t>
      </w:r>
      <w:r w:rsidR="00B85005" w:rsidRPr="00971097">
        <w:rPr>
          <w:rFonts w:cs="Times New Roman"/>
          <w:szCs w:val="24"/>
        </w:rPr>
        <w:t xml:space="preserve"> capaz de</w:t>
      </w:r>
      <w:r w:rsidR="007D1028" w:rsidRPr="00971097">
        <w:rPr>
          <w:rFonts w:cs="Times New Roman"/>
          <w:szCs w:val="24"/>
        </w:rPr>
        <w:t xml:space="preserve"> equilibrar</w:t>
      </w:r>
      <w:r w:rsidR="00B85005" w:rsidRPr="00971097">
        <w:rPr>
          <w:rFonts w:cs="Times New Roman"/>
          <w:szCs w:val="24"/>
        </w:rPr>
        <w:t xml:space="preserve">, é verdade que por caminhos tortos, suas dores existenciais. </w:t>
      </w:r>
    </w:p>
    <w:p w:rsidR="00B85005" w:rsidRPr="00971097" w:rsidRDefault="00B85005" w:rsidP="000B10F7">
      <w:pPr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B85005" w:rsidRPr="00971097" w:rsidRDefault="00B85005" w:rsidP="00971097">
      <w:pPr>
        <w:spacing w:line="240" w:lineRule="auto"/>
        <w:ind w:left="2268"/>
        <w:jc w:val="both"/>
        <w:rPr>
          <w:rFonts w:eastAsia="Times New Roman" w:cs="Times New Roman"/>
          <w:sz w:val="20"/>
          <w:szCs w:val="20"/>
          <w:lang w:eastAsia="pt-BR"/>
        </w:rPr>
      </w:pPr>
      <w:r w:rsidRPr="00971097">
        <w:rPr>
          <w:rFonts w:eastAsia="Times New Roman" w:cs="Times New Roman"/>
          <w:sz w:val="20"/>
          <w:szCs w:val="20"/>
          <w:lang w:eastAsia="pt-BR"/>
        </w:rPr>
        <w:t>Todo o seu desejo vagamente artístico encaminhara-se há muito no sentido de tornar os dias realizados e belos; com o tempo, seu gosto pelo decorativo se desenvolvera e suplantara a íntima desordem. Parecia ter descoberto que tudo era passível de aperfeiçoamento, a cada coisa se emprestaria uma aparência harmoniosa; a vida podia ser feita pela mão do homem.</w:t>
      </w:r>
      <w:r w:rsidR="00FA0A75" w:rsidRPr="00971097">
        <w:rPr>
          <w:rFonts w:eastAsia="Times New Roman" w:cs="Times New Roman"/>
          <w:sz w:val="20"/>
          <w:szCs w:val="20"/>
          <w:lang w:eastAsia="pt-BR"/>
        </w:rPr>
        <w:t xml:space="preserve"> [</w:t>
      </w:r>
      <w:r w:rsidR="00AB310B">
        <w:rPr>
          <w:rFonts w:eastAsia="Times New Roman" w:cs="Times New Roman"/>
          <w:sz w:val="20"/>
          <w:szCs w:val="20"/>
          <w:lang w:eastAsia="pt-BR"/>
        </w:rPr>
        <w:t xml:space="preserve">LISPECTOR, 1998, p. </w:t>
      </w:r>
      <w:r w:rsidR="00FA0A75" w:rsidRPr="00971097">
        <w:rPr>
          <w:rFonts w:eastAsia="Times New Roman" w:cs="Times New Roman"/>
          <w:sz w:val="20"/>
          <w:szCs w:val="20"/>
          <w:lang w:eastAsia="pt-BR"/>
        </w:rPr>
        <w:t>20]</w:t>
      </w:r>
    </w:p>
    <w:p w:rsidR="00B85005" w:rsidRPr="00971097" w:rsidRDefault="00B85005" w:rsidP="000B10F7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</w:p>
    <w:p w:rsidR="00F47EFB" w:rsidRPr="00971097" w:rsidRDefault="0083052A" w:rsidP="000B10F7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</w:t>
      </w:r>
      <w:r w:rsidR="00305520">
        <w:rPr>
          <w:rFonts w:eastAsia="Times New Roman" w:cs="Times New Roman"/>
          <w:szCs w:val="24"/>
          <w:lang w:eastAsia="pt-BR"/>
        </w:rPr>
        <w:t>texto</w:t>
      </w:r>
      <w:r w:rsidR="00190FE9" w:rsidRPr="00971097">
        <w:rPr>
          <w:rFonts w:eastAsia="Times New Roman" w:cs="Times New Roman"/>
          <w:szCs w:val="24"/>
          <w:lang w:eastAsia="pt-BR"/>
        </w:rPr>
        <w:t xml:space="preserve"> de Sophia</w:t>
      </w:r>
      <w:r w:rsidR="007D1028" w:rsidRPr="00971097">
        <w:rPr>
          <w:rFonts w:eastAsia="Times New Roman" w:cs="Times New Roman"/>
          <w:szCs w:val="24"/>
          <w:lang w:eastAsia="pt-BR"/>
        </w:rPr>
        <w:t xml:space="preserve"> compartilha</w:t>
      </w:r>
      <w:r w:rsidR="00F47EFB" w:rsidRPr="00971097">
        <w:rPr>
          <w:rFonts w:eastAsia="Times New Roman" w:cs="Times New Roman"/>
          <w:szCs w:val="24"/>
          <w:lang w:eastAsia="pt-BR"/>
        </w:rPr>
        <w:t xml:space="preserve"> d</w:t>
      </w:r>
      <w:r w:rsidR="00AE7083" w:rsidRPr="00971097">
        <w:rPr>
          <w:rFonts w:eastAsia="Times New Roman" w:cs="Times New Roman"/>
          <w:szCs w:val="24"/>
          <w:lang w:eastAsia="pt-BR"/>
        </w:rPr>
        <w:t xml:space="preserve">essa mesma aparência harmoniosa, mesmo de uma </w:t>
      </w:r>
      <w:r w:rsidR="00AE61E0">
        <w:rPr>
          <w:rFonts w:eastAsia="Times New Roman" w:cs="Times New Roman"/>
          <w:szCs w:val="24"/>
          <w:lang w:eastAsia="pt-BR"/>
        </w:rPr>
        <w:t>com</w:t>
      </w:r>
      <w:r w:rsidR="00AE7083" w:rsidRPr="00971097">
        <w:rPr>
          <w:rFonts w:eastAsia="Times New Roman" w:cs="Times New Roman"/>
          <w:szCs w:val="24"/>
          <w:lang w:eastAsia="pt-BR"/>
        </w:rPr>
        <w:t xml:space="preserve">postura, </w:t>
      </w:r>
      <w:r w:rsidR="00F47EFB" w:rsidRPr="00971097">
        <w:rPr>
          <w:rFonts w:eastAsia="Times New Roman" w:cs="Times New Roman"/>
          <w:szCs w:val="24"/>
          <w:lang w:eastAsia="pt-BR"/>
        </w:rPr>
        <w:t xml:space="preserve">que rituais como o </w:t>
      </w:r>
      <w:proofErr w:type="spellStart"/>
      <w:r w:rsidR="00F47EFB" w:rsidRPr="00971097">
        <w:rPr>
          <w:rFonts w:eastAsia="Times New Roman" w:cs="Times New Roman"/>
          <w:szCs w:val="24"/>
          <w:lang w:eastAsia="pt-BR"/>
        </w:rPr>
        <w:t>shodô</w:t>
      </w:r>
      <w:proofErr w:type="spellEnd"/>
      <w:r w:rsidR="00F47EFB" w:rsidRPr="00971097">
        <w:rPr>
          <w:rFonts w:eastAsia="Times New Roman" w:cs="Times New Roman"/>
          <w:szCs w:val="24"/>
          <w:lang w:eastAsia="pt-BR"/>
        </w:rPr>
        <w:t xml:space="preserve">, a caligrafia japonesa feita com tinta </w:t>
      </w:r>
      <w:proofErr w:type="spellStart"/>
      <w:r w:rsidR="00F47EFB" w:rsidRPr="00971097">
        <w:rPr>
          <w:rFonts w:eastAsia="Times New Roman" w:cs="Times New Roman"/>
          <w:szCs w:val="24"/>
          <w:lang w:eastAsia="pt-BR"/>
        </w:rPr>
        <w:t>nankin</w:t>
      </w:r>
      <w:proofErr w:type="spellEnd"/>
      <w:r w:rsidR="00F47EFB" w:rsidRPr="00971097">
        <w:rPr>
          <w:rFonts w:eastAsia="Times New Roman" w:cs="Times New Roman"/>
          <w:szCs w:val="24"/>
          <w:lang w:eastAsia="pt-BR"/>
        </w:rPr>
        <w:t xml:space="preserve"> sobre papel de arroz, o </w:t>
      </w:r>
      <w:proofErr w:type="spellStart"/>
      <w:r w:rsidR="00F47EFB" w:rsidRPr="00971097">
        <w:rPr>
          <w:rFonts w:eastAsia="Times New Roman" w:cs="Times New Roman"/>
          <w:szCs w:val="24"/>
          <w:lang w:eastAsia="pt-BR"/>
        </w:rPr>
        <w:t>ikebana</w:t>
      </w:r>
      <w:proofErr w:type="spellEnd"/>
      <w:r w:rsidR="00F47EFB" w:rsidRPr="00971097">
        <w:rPr>
          <w:rFonts w:eastAsia="Times New Roman" w:cs="Times New Roman"/>
          <w:szCs w:val="24"/>
          <w:lang w:eastAsia="pt-BR"/>
        </w:rPr>
        <w:t>, os arranjos florais</w:t>
      </w:r>
      <w:r w:rsidR="005144A2" w:rsidRPr="00971097">
        <w:rPr>
          <w:rFonts w:eastAsia="Times New Roman" w:cs="Times New Roman"/>
          <w:szCs w:val="24"/>
          <w:lang w:eastAsia="pt-BR"/>
        </w:rPr>
        <w:t xml:space="preserve"> </w:t>
      </w:r>
      <w:r w:rsidR="00AE7083" w:rsidRPr="00971097">
        <w:rPr>
          <w:rFonts w:eastAsia="Times New Roman" w:cs="Times New Roman"/>
          <w:szCs w:val="24"/>
          <w:lang w:eastAsia="pt-BR"/>
        </w:rPr>
        <w:t>ou</w:t>
      </w:r>
      <w:r w:rsidR="00F47EFB" w:rsidRPr="00971097">
        <w:rPr>
          <w:rFonts w:eastAsia="Times New Roman" w:cs="Times New Roman"/>
          <w:szCs w:val="24"/>
          <w:lang w:eastAsia="pt-BR"/>
        </w:rPr>
        <w:t xml:space="preserve"> via das flores, por ser também um caminho,</w:t>
      </w:r>
      <w:r w:rsidR="00AE61E0">
        <w:rPr>
          <w:rFonts w:eastAsia="Times New Roman" w:cs="Times New Roman"/>
          <w:szCs w:val="24"/>
          <w:lang w:eastAsia="pt-BR"/>
        </w:rPr>
        <w:t xml:space="preserve"> a exemplo do </w:t>
      </w:r>
      <w:proofErr w:type="spellStart"/>
      <w:r w:rsidR="00AE61E0">
        <w:rPr>
          <w:rFonts w:eastAsia="Times New Roman" w:cs="Times New Roman"/>
          <w:i/>
          <w:szCs w:val="24"/>
          <w:lang w:eastAsia="pt-BR"/>
        </w:rPr>
        <w:t>karatê</w:t>
      </w:r>
      <w:proofErr w:type="spellEnd"/>
      <w:r w:rsidR="00AE61E0">
        <w:rPr>
          <w:rFonts w:eastAsia="Times New Roman" w:cs="Times New Roman"/>
          <w:szCs w:val="24"/>
          <w:lang w:eastAsia="pt-BR"/>
        </w:rPr>
        <w:t xml:space="preserve"> e do </w:t>
      </w:r>
      <w:r w:rsidR="00AE61E0">
        <w:rPr>
          <w:rFonts w:eastAsia="Times New Roman" w:cs="Times New Roman"/>
          <w:i/>
          <w:szCs w:val="24"/>
          <w:lang w:eastAsia="pt-BR"/>
        </w:rPr>
        <w:t>judô</w:t>
      </w:r>
      <w:r w:rsidR="00AE61E0">
        <w:rPr>
          <w:rFonts w:eastAsia="Times New Roman" w:cs="Times New Roman"/>
          <w:szCs w:val="24"/>
          <w:lang w:eastAsia="pt-BR"/>
        </w:rPr>
        <w:t>, e ainda</w:t>
      </w:r>
      <w:r w:rsidR="00C52251">
        <w:rPr>
          <w:rFonts w:eastAsia="Times New Roman" w:cs="Times New Roman"/>
          <w:szCs w:val="24"/>
          <w:lang w:eastAsia="pt-BR"/>
        </w:rPr>
        <w:t xml:space="preserve"> o </w:t>
      </w:r>
      <w:proofErr w:type="spellStart"/>
      <w:r w:rsidR="00C52251" w:rsidRPr="00C52251">
        <w:rPr>
          <w:rFonts w:eastAsia="Times New Roman" w:cs="Times New Roman"/>
          <w:i/>
          <w:szCs w:val="24"/>
          <w:lang w:eastAsia="pt-BR"/>
        </w:rPr>
        <w:t>touguei</w:t>
      </w:r>
      <w:proofErr w:type="spellEnd"/>
      <w:r w:rsidR="00C52251">
        <w:rPr>
          <w:rFonts w:eastAsia="Times New Roman" w:cs="Times New Roman"/>
          <w:szCs w:val="24"/>
          <w:lang w:eastAsia="pt-BR"/>
        </w:rPr>
        <w:t>,</w:t>
      </w:r>
      <w:r w:rsidR="00AE7083" w:rsidRPr="00971097">
        <w:rPr>
          <w:rFonts w:eastAsia="Times New Roman" w:cs="Times New Roman"/>
          <w:szCs w:val="24"/>
          <w:lang w:eastAsia="pt-BR"/>
        </w:rPr>
        <w:t xml:space="preserve"> a arte </w:t>
      </w:r>
      <w:r w:rsidR="00C52251">
        <w:rPr>
          <w:rFonts w:eastAsia="Times New Roman" w:cs="Times New Roman"/>
          <w:szCs w:val="24"/>
          <w:lang w:eastAsia="pt-BR"/>
        </w:rPr>
        <w:t>em</w:t>
      </w:r>
      <w:r w:rsidR="00AE7083" w:rsidRPr="00971097">
        <w:rPr>
          <w:rFonts w:eastAsia="Times New Roman" w:cs="Times New Roman"/>
          <w:szCs w:val="24"/>
          <w:lang w:eastAsia="pt-BR"/>
        </w:rPr>
        <w:t xml:space="preserve"> cerâmica, que envolve uma relação profunda com</w:t>
      </w:r>
      <w:r w:rsidR="00FA0A75" w:rsidRPr="00971097">
        <w:rPr>
          <w:rFonts w:eastAsia="Times New Roman" w:cs="Times New Roman"/>
          <w:szCs w:val="24"/>
          <w:lang w:eastAsia="pt-BR"/>
        </w:rPr>
        <w:t xml:space="preserve"> os quatro elementos da natureza,</w:t>
      </w:r>
      <w:r w:rsidR="00AE7083" w:rsidRPr="00971097">
        <w:rPr>
          <w:rFonts w:eastAsia="Times New Roman" w:cs="Times New Roman"/>
          <w:szCs w:val="24"/>
          <w:lang w:eastAsia="pt-BR"/>
        </w:rPr>
        <w:t xml:space="preserve"> a terra, a água, o fogo e o ar, procuram ensinar.</w:t>
      </w:r>
    </w:p>
    <w:p w:rsidR="0052754B" w:rsidRPr="00971097" w:rsidRDefault="00FA0A75" w:rsidP="000B10F7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 xml:space="preserve">“Arte poética I” é um quadro </w:t>
      </w:r>
      <w:proofErr w:type="spellStart"/>
      <w:r w:rsidRPr="00971097">
        <w:rPr>
          <w:rFonts w:eastAsia="Times New Roman" w:cs="Times New Roman"/>
          <w:i/>
          <w:szCs w:val="24"/>
          <w:lang w:eastAsia="pt-BR"/>
        </w:rPr>
        <w:t>chiaroscuro</w:t>
      </w:r>
      <w:proofErr w:type="spellEnd"/>
      <w:r w:rsidRPr="00971097">
        <w:rPr>
          <w:rFonts w:eastAsia="Times New Roman" w:cs="Times New Roman"/>
          <w:i/>
          <w:szCs w:val="24"/>
          <w:lang w:eastAsia="pt-BR"/>
        </w:rPr>
        <w:t xml:space="preserve"> </w:t>
      </w:r>
      <w:r w:rsidRPr="00971097">
        <w:rPr>
          <w:rFonts w:eastAsia="Times New Roman" w:cs="Times New Roman"/>
          <w:szCs w:val="24"/>
          <w:lang w:eastAsia="pt-BR"/>
        </w:rPr>
        <w:t xml:space="preserve">construído em torno das sensações de calor e frescor, luz e sombra. </w:t>
      </w:r>
      <w:r w:rsidR="00EC7BC6" w:rsidRPr="00971097">
        <w:rPr>
          <w:rFonts w:eastAsia="Times New Roman" w:cs="Times New Roman"/>
          <w:szCs w:val="24"/>
          <w:lang w:eastAsia="pt-BR"/>
        </w:rPr>
        <w:t xml:space="preserve">Tal como </w:t>
      </w:r>
      <w:proofErr w:type="spellStart"/>
      <w:r w:rsidR="00EC7BC6" w:rsidRPr="00971097">
        <w:rPr>
          <w:rFonts w:eastAsia="Times New Roman" w:cs="Times New Roman"/>
          <w:szCs w:val="24"/>
          <w:lang w:eastAsia="pt-BR"/>
        </w:rPr>
        <w:t>Tsukiko</w:t>
      </w:r>
      <w:proofErr w:type="spellEnd"/>
      <w:r w:rsidR="00EC7BC6" w:rsidRPr="00971097">
        <w:rPr>
          <w:rFonts w:eastAsia="Times New Roman" w:cs="Times New Roman"/>
          <w:szCs w:val="24"/>
          <w:lang w:eastAsia="pt-BR"/>
        </w:rPr>
        <w:t>, a</w:t>
      </w:r>
      <w:r w:rsidR="00705E19" w:rsidRPr="00971097">
        <w:rPr>
          <w:rFonts w:eastAsia="Times New Roman" w:cs="Times New Roman"/>
          <w:szCs w:val="24"/>
          <w:lang w:eastAsia="pt-BR"/>
        </w:rPr>
        <w:t xml:space="preserve"> narradora entra na loj</w:t>
      </w:r>
      <w:r w:rsidRPr="00971097">
        <w:rPr>
          <w:rFonts w:eastAsia="Times New Roman" w:cs="Times New Roman"/>
          <w:szCs w:val="24"/>
          <w:lang w:eastAsia="pt-BR"/>
        </w:rPr>
        <w:t>a de barros</w:t>
      </w:r>
      <w:r w:rsidR="00705E19" w:rsidRPr="00971097">
        <w:rPr>
          <w:rFonts w:eastAsia="Times New Roman" w:cs="Times New Roman"/>
          <w:szCs w:val="24"/>
          <w:lang w:eastAsia="pt-BR"/>
        </w:rPr>
        <w:t xml:space="preserve"> e </w:t>
      </w:r>
      <w:proofErr w:type="gramStart"/>
      <w:r w:rsidR="00705E19" w:rsidRPr="00971097">
        <w:rPr>
          <w:rFonts w:eastAsia="Times New Roman" w:cs="Times New Roman"/>
          <w:szCs w:val="24"/>
          <w:lang w:eastAsia="pt-BR"/>
        </w:rPr>
        <w:t>passa</w:t>
      </w:r>
      <w:proofErr w:type="gramEnd"/>
      <w:r w:rsidR="00705E19" w:rsidRPr="00971097">
        <w:rPr>
          <w:rFonts w:eastAsia="Times New Roman" w:cs="Times New Roman"/>
          <w:szCs w:val="24"/>
          <w:lang w:eastAsia="pt-BR"/>
        </w:rPr>
        <w:t xml:space="preserve"> a descrever as prateleiras e o chão cobertos de louças, </w:t>
      </w:r>
      <w:r w:rsidR="00231C57" w:rsidRPr="00971097">
        <w:rPr>
          <w:rFonts w:eastAsia="Times New Roman" w:cs="Times New Roman"/>
          <w:szCs w:val="24"/>
          <w:lang w:eastAsia="pt-BR"/>
        </w:rPr>
        <w:t>bem como sua matéria-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prima, </w:t>
      </w:r>
      <w:r w:rsidR="00705E19" w:rsidRPr="00971097">
        <w:rPr>
          <w:rFonts w:eastAsia="Times New Roman" w:cs="Times New Roman"/>
          <w:szCs w:val="24"/>
          <w:lang w:eastAsia="pt-BR"/>
        </w:rPr>
        <w:t xml:space="preserve">as duas espécies de barro: “Barro que desde tempos imemoriais os homens aprenderam a modelar numa medida humana. Formas que através dos séculos vêm de </w:t>
      </w:r>
      <w:r w:rsidR="00705E19" w:rsidRPr="00971097">
        <w:rPr>
          <w:rFonts w:eastAsia="Times New Roman" w:cs="Times New Roman"/>
          <w:szCs w:val="24"/>
          <w:lang w:eastAsia="pt-BR"/>
        </w:rPr>
        <w:lastRenderedPageBreak/>
        <w:t>mão em mão. A loja onde estou é como uma loja de Creta.”</w:t>
      </w:r>
      <w:r w:rsidR="00AB310B">
        <w:rPr>
          <w:rFonts w:eastAsia="Times New Roman" w:cs="Times New Roman"/>
          <w:szCs w:val="24"/>
          <w:lang w:eastAsia="pt-BR"/>
        </w:rPr>
        <w:t xml:space="preserve"> (ANDRESEN, 2004, p. 187)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Lembremos que Creta, centro da civilização mais antiga da Europa, tem uma história repleta de lendas transmitidas oralmente</w:t>
      </w:r>
      <w:r w:rsidR="00103383" w:rsidRPr="00971097">
        <w:rPr>
          <w:rFonts w:eastAsia="Times New Roman" w:cs="Times New Roman"/>
          <w:szCs w:val="24"/>
          <w:lang w:eastAsia="pt-BR"/>
        </w:rPr>
        <w:t xml:space="preserve"> </w:t>
      </w:r>
      <w:r w:rsidR="00AB310B">
        <w:rPr>
          <w:rFonts w:eastAsia="Times New Roman" w:cs="Times New Roman"/>
          <w:szCs w:val="24"/>
          <w:lang w:eastAsia="pt-BR"/>
        </w:rPr>
        <w:t xml:space="preserve">– o rei </w:t>
      </w:r>
      <w:proofErr w:type="spellStart"/>
      <w:r w:rsidR="00AB310B">
        <w:rPr>
          <w:rFonts w:eastAsia="Times New Roman" w:cs="Times New Roman"/>
          <w:szCs w:val="24"/>
          <w:lang w:eastAsia="pt-BR"/>
        </w:rPr>
        <w:t>Minos</w:t>
      </w:r>
      <w:proofErr w:type="spellEnd"/>
      <w:r w:rsidR="00AB310B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AB310B">
        <w:rPr>
          <w:rFonts w:eastAsia="Times New Roman" w:cs="Times New Roman"/>
          <w:szCs w:val="24"/>
          <w:lang w:eastAsia="pt-BR"/>
        </w:rPr>
        <w:t>Theseus</w:t>
      </w:r>
      <w:proofErr w:type="spellEnd"/>
      <w:r w:rsidR="00AB310B">
        <w:rPr>
          <w:rFonts w:eastAsia="Times New Roman" w:cs="Times New Roman"/>
          <w:szCs w:val="24"/>
          <w:lang w:eastAsia="pt-BR"/>
        </w:rPr>
        <w:t>,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870FFE" w:rsidRPr="00971097">
        <w:rPr>
          <w:rFonts w:eastAsia="Times New Roman" w:cs="Times New Roman"/>
          <w:szCs w:val="24"/>
          <w:lang w:eastAsia="pt-BR"/>
        </w:rPr>
        <w:t>Minotauro</w:t>
      </w:r>
      <w:proofErr w:type="spellEnd"/>
      <w:r w:rsidR="00870FFE" w:rsidRPr="00971097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="00870FFE" w:rsidRPr="00971097">
        <w:rPr>
          <w:rFonts w:eastAsia="Times New Roman" w:cs="Times New Roman"/>
          <w:szCs w:val="24"/>
          <w:lang w:eastAsia="pt-BR"/>
        </w:rPr>
        <w:t>Dédalus</w:t>
      </w:r>
      <w:proofErr w:type="spellEnd"/>
      <w:r w:rsidR="00870FFE" w:rsidRPr="00971097">
        <w:rPr>
          <w:rFonts w:eastAsia="Times New Roman" w:cs="Times New Roman"/>
          <w:szCs w:val="24"/>
          <w:lang w:eastAsia="pt-BR"/>
        </w:rPr>
        <w:t xml:space="preserve"> e </w:t>
      </w:r>
      <w:proofErr w:type="spellStart"/>
      <w:r w:rsidR="00870FFE" w:rsidRPr="00971097">
        <w:rPr>
          <w:rFonts w:eastAsia="Times New Roman" w:cs="Times New Roman"/>
          <w:szCs w:val="24"/>
          <w:lang w:eastAsia="pt-BR"/>
        </w:rPr>
        <w:t>Ícarus</w:t>
      </w:r>
      <w:proofErr w:type="spellEnd"/>
      <w:r w:rsidR="00870FFE" w:rsidRPr="00971097">
        <w:rPr>
          <w:rFonts w:eastAsia="Times New Roman" w:cs="Times New Roman"/>
          <w:szCs w:val="24"/>
          <w:lang w:eastAsia="pt-BR"/>
        </w:rPr>
        <w:t xml:space="preserve"> são alguns de seus célebres personagens</w:t>
      </w:r>
      <w:r w:rsidR="00FA3601" w:rsidRPr="00971097">
        <w:rPr>
          <w:rFonts w:eastAsia="Times New Roman" w:cs="Times New Roman"/>
          <w:szCs w:val="24"/>
          <w:lang w:eastAsia="pt-BR"/>
        </w:rPr>
        <w:t>. É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a esta Creta lendária, a dos tempos imemor</w:t>
      </w:r>
      <w:r w:rsidR="00103383" w:rsidRPr="00971097">
        <w:rPr>
          <w:rFonts w:eastAsia="Times New Roman" w:cs="Times New Roman"/>
          <w:szCs w:val="24"/>
          <w:lang w:eastAsia="pt-BR"/>
        </w:rPr>
        <w:t>iais</w:t>
      </w:r>
      <w:r w:rsidR="00231C57" w:rsidRPr="00971097">
        <w:rPr>
          <w:rFonts w:eastAsia="Times New Roman" w:cs="Times New Roman"/>
          <w:szCs w:val="24"/>
          <w:lang w:eastAsia="pt-BR"/>
        </w:rPr>
        <w:t>,</w:t>
      </w:r>
      <w:r w:rsidR="003833DA">
        <w:rPr>
          <w:rFonts w:eastAsia="Times New Roman" w:cs="Times New Roman"/>
          <w:szCs w:val="24"/>
          <w:lang w:eastAsia="pt-BR"/>
        </w:rPr>
        <w:t xml:space="preserve"> </w:t>
      </w:r>
      <w:r w:rsidR="00870FFE" w:rsidRPr="00971097">
        <w:rPr>
          <w:rFonts w:eastAsia="Times New Roman" w:cs="Times New Roman"/>
          <w:szCs w:val="24"/>
          <w:lang w:eastAsia="pt-BR"/>
        </w:rPr>
        <w:t>portanto, e n</w:t>
      </w:r>
      <w:r w:rsidR="00231C57" w:rsidRPr="00971097">
        <w:rPr>
          <w:rFonts w:eastAsia="Times New Roman" w:cs="Times New Roman"/>
          <w:szCs w:val="24"/>
          <w:lang w:eastAsia="pt-BR"/>
        </w:rPr>
        <w:t>ão aquela apinhada de turistas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, </w:t>
      </w:r>
      <w:r w:rsidR="00103383" w:rsidRPr="00971097">
        <w:rPr>
          <w:rFonts w:eastAsia="Times New Roman" w:cs="Times New Roman"/>
          <w:szCs w:val="24"/>
          <w:lang w:eastAsia="pt-BR"/>
        </w:rPr>
        <w:t>que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a autora faz referência. A loja de barros associa-se, afinal, ao princípio lendário de tudo</w:t>
      </w:r>
      <w:r w:rsidR="00FA3601" w:rsidRPr="00971097">
        <w:rPr>
          <w:rFonts w:eastAsia="Times New Roman" w:cs="Times New Roman"/>
          <w:szCs w:val="24"/>
          <w:lang w:eastAsia="pt-BR"/>
        </w:rPr>
        <w:t>, a uma terceira margem fora do tempo contingente</w:t>
      </w:r>
      <w:r w:rsidR="00870FFE" w:rsidRPr="00971097">
        <w:rPr>
          <w:rFonts w:eastAsia="Times New Roman" w:cs="Times New Roman"/>
          <w:szCs w:val="24"/>
          <w:lang w:eastAsia="pt-BR"/>
        </w:rPr>
        <w:t>. E esse p</w:t>
      </w:r>
      <w:r w:rsidR="00FA3601" w:rsidRPr="00971097">
        <w:rPr>
          <w:rFonts w:eastAsia="Times New Roman" w:cs="Times New Roman"/>
          <w:szCs w:val="24"/>
          <w:lang w:eastAsia="pt-BR"/>
        </w:rPr>
        <w:t>rincípio tem forma humana. Uma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ânfora</w:t>
      </w:r>
      <w:r w:rsidR="00231C57" w:rsidRPr="00971097">
        <w:rPr>
          <w:rFonts w:eastAsia="Times New Roman" w:cs="Times New Roman"/>
          <w:szCs w:val="24"/>
          <w:lang w:eastAsia="pt-BR"/>
        </w:rPr>
        <w:t>, afinal,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não</w:t>
      </w:r>
      <w:r w:rsidR="00FA3601" w:rsidRPr="00971097">
        <w:rPr>
          <w:rFonts w:eastAsia="Times New Roman" w:cs="Times New Roman"/>
          <w:szCs w:val="24"/>
          <w:lang w:eastAsia="pt-BR"/>
        </w:rPr>
        <w:t xml:space="preserve"> surge de um molde, modela-se manualmente, carrega, portanto, em sua forma e dimensões a lembrança da anatomia humana, como uma impressão digital. </w:t>
      </w:r>
      <w:r w:rsidR="00870FFE" w:rsidRPr="00971097">
        <w:rPr>
          <w:rFonts w:eastAsia="Times New Roman" w:cs="Times New Roman"/>
          <w:szCs w:val="24"/>
          <w:lang w:eastAsia="pt-BR"/>
        </w:rPr>
        <w:t xml:space="preserve"> </w:t>
      </w:r>
    </w:p>
    <w:p w:rsidR="00AB310B" w:rsidRDefault="0077729B" w:rsidP="000B10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O texto</w:t>
      </w:r>
      <w:r w:rsidR="00FA3601" w:rsidRPr="00971097">
        <w:rPr>
          <w:rFonts w:eastAsia="Times New Roman" w:cs="Times New Roman"/>
          <w:szCs w:val="24"/>
          <w:lang w:eastAsia="pt-BR"/>
        </w:rPr>
        <w:t xml:space="preserve"> de Sophia</w:t>
      </w:r>
      <w:r w:rsidRPr="00971097">
        <w:rPr>
          <w:rFonts w:eastAsia="Times New Roman" w:cs="Times New Roman"/>
          <w:szCs w:val="24"/>
          <w:lang w:eastAsia="pt-BR"/>
        </w:rPr>
        <w:t xml:space="preserve"> é marcado pela repetição</w:t>
      </w:r>
      <w:r w:rsidR="00605B60" w:rsidRPr="00971097">
        <w:rPr>
          <w:rFonts w:eastAsia="Times New Roman" w:cs="Times New Roman"/>
          <w:szCs w:val="24"/>
          <w:lang w:eastAsia="pt-BR"/>
        </w:rPr>
        <w:t>,</w:t>
      </w:r>
      <w:r w:rsidRPr="00971097">
        <w:rPr>
          <w:rFonts w:eastAsia="Times New Roman" w:cs="Times New Roman"/>
          <w:szCs w:val="24"/>
          <w:lang w:eastAsia="pt-BR"/>
        </w:rPr>
        <w:t xml:space="preserve"> com pequenas variações</w:t>
      </w:r>
      <w:r w:rsidR="00605B60" w:rsidRPr="00971097">
        <w:rPr>
          <w:rFonts w:eastAsia="Times New Roman" w:cs="Times New Roman"/>
          <w:szCs w:val="24"/>
          <w:lang w:eastAsia="pt-BR"/>
        </w:rPr>
        <w:t>,</w:t>
      </w:r>
      <w:r w:rsidRPr="00971097">
        <w:rPr>
          <w:rFonts w:eastAsia="Times New Roman" w:cs="Times New Roman"/>
          <w:szCs w:val="24"/>
          <w:lang w:eastAsia="pt-BR"/>
        </w:rPr>
        <w:t xml:space="preserve"> da frase “olho para a ânfora</w:t>
      </w:r>
      <w:r w:rsidR="00103383" w:rsidRPr="00971097">
        <w:rPr>
          <w:rFonts w:eastAsia="Times New Roman" w:cs="Times New Roman"/>
          <w:szCs w:val="24"/>
          <w:lang w:eastAsia="pt-BR"/>
        </w:rPr>
        <w:t>”, que exerce o papel de refrão</w:t>
      </w:r>
      <w:r w:rsidRPr="00971097">
        <w:rPr>
          <w:rFonts w:eastAsia="Times New Roman" w:cs="Times New Roman"/>
          <w:szCs w:val="24"/>
          <w:lang w:eastAsia="pt-BR"/>
        </w:rPr>
        <w:t xml:space="preserve"> e traz </w:t>
      </w:r>
      <w:r w:rsidR="00103383" w:rsidRPr="00971097">
        <w:rPr>
          <w:rFonts w:eastAsia="Times New Roman" w:cs="Times New Roman"/>
          <w:szCs w:val="24"/>
          <w:lang w:eastAsia="pt-BR"/>
        </w:rPr>
        <w:t>outro elemento</w:t>
      </w:r>
      <w:r w:rsidRPr="00971097">
        <w:rPr>
          <w:rFonts w:eastAsia="Times New Roman" w:cs="Times New Roman"/>
          <w:szCs w:val="24"/>
          <w:lang w:eastAsia="pt-BR"/>
        </w:rPr>
        <w:t>-chave para sua compreensão: antecedido pelo substantivo “ânfora”, o verbo “olhar”. Em certo sentido, “Arte poética I” é uma pedagogia do olhar</w:t>
      </w:r>
      <w:r w:rsidR="00FA3601" w:rsidRPr="00971097">
        <w:rPr>
          <w:rFonts w:eastAsia="Times New Roman" w:cs="Times New Roman"/>
          <w:szCs w:val="24"/>
          <w:lang w:eastAsia="pt-BR"/>
        </w:rPr>
        <w:t xml:space="preserve"> porque celebra um ritual de contemplação e respeito aos elementos que nos são constitutivos: “Olho as ânforas de barro pálido </w:t>
      </w:r>
      <w:proofErr w:type="spellStart"/>
      <w:r w:rsidR="00FA3601" w:rsidRPr="00971097">
        <w:rPr>
          <w:rFonts w:eastAsia="Times New Roman" w:cs="Times New Roman"/>
          <w:szCs w:val="24"/>
          <w:lang w:eastAsia="pt-BR"/>
        </w:rPr>
        <w:t>poisadas</w:t>
      </w:r>
      <w:proofErr w:type="spellEnd"/>
      <w:r w:rsidR="00FA3601" w:rsidRPr="00971097">
        <w:rPr>
          <w:rFonts w:eastAsia="Times New Roman" w:cs="Times New Roman"/>
          <w:szCs w:val="24"/>
          <w:lang w:eastAsia="pt-BR"/>
        </w:rPr>
        <w:t xml:space="preserve"> em minha frente no chão</w:t>
      </w:r>
      <w:r w:rsidR="00B84E35">
        <w:rPr>
          <w:rFonts w:eastAsia="Times New Roman" w:cs="Times New Roman"/>
          <w:szCs w:val="24"/>
          <w:lang w:eastAsia="pt-BR"/>
        </w:rPr>
        <w:t>.”</w:t>
      </w:r>
      <w:r w:rsidR="00AB310B">
        <w:rPr>
          <w:rFonts w:eastAsia="Times New Roman" w:cs="Times New Roman"/>
          <w:szCs w:val="24"/>
          <w:lang w:eastAsia="pt-BR"/>
        </w:rPr>
        <w:t xml:space="preserve"> (Ibid., p. 187)</w:t>
      </w:r>
      <w:r w:rsidR="00FA3601" w:rsidRPr="00971097">
        <w:rPr>
          <w:rFonts w:eastAsia="Times New Roman" w:cs="Times New Roman"/>
          <w:szCs w:val="24"/>
          <w:lang w:eastAsia="pt-BR"/>
        </w:rPr>
        <w:t xml:space="preserve"> </w:t>
      </w:r>
      <w:r w:rsidR="00B84E35">
        <w:rPr>
          <w:rFonts w:eastAsia="Times New Roman" w:cs="Times New Roman"/>
          <w:szCs w:val="24"/>
          <w:lang w:eastAsia="pt-BR"/>
        </w:rPr>
        <w:t xml:space="preserve">Nessa </w:t>
      </w:r>
      <w:proofErr w:type="spellStart"/>
      <w:r w:rsidR="00411AB7">
        <w:rPr>
          <w:rFonts w:eastAsia="Times New Roman" w:cs="Times New Roman"/>
          <w:szCs w:val="24"/>
          <w:lang w:eastAsia="pt-BR"/>
        </w:rPr>
        <w:t>drummondiana</w:t>
      </w:r>
      <w:proofErr w:type="spellEnd"/>
      <w:r w:rsidR="00B84E35">
        <w:rPr>
          <w:rFonts w:eastAsia="Times New Roman" w:cs="Times New Roman"/>
          <w:szCs w:val="24"/>
          <w:lang w:eastAsia="pt-BR"/>
        </w:rPr>
        <w:t xml:space="preserve"> </w:t>
      </w:r>
      <w:r w:rsidR="00AB310B">
        <w:rPr>
          <w:rFonts w:eastAsia="Times New Roman" w:cs="Times New Roman"/>
          <w:i/>
          <w:szCs w:val="24"/>
          <w:lang w:eastAsia="pt-BR"/>
        </w:rPr>
        <w:t>lição de</w:t>
      </w:r>
      <w:r w:rsidR="00B84E35">
        <w:rPr>
          <w:rFonts w:eastAsia="Times New Roman" w:cs="Times New Roman"/>
          <w:i/>
          <w:szCs w:val="24"/>
          <w:lang w:eastAsia="pt-BR"/>
        </w:rPr>
        <w:t xml:space="preserve"> coisas</w:t>
      </w:r>
      <w:r w:rsidR="00411AB7">
        <w:rPr>
          <w:rFonts w:eastAsia="Times New Roman" w:cs="Times New Roman"/>
          <w:szCs w:val="24"/>
          <w:lang w:eastAsia="pt-BR"/>
        </w:rPr>
        <w:t xml:space="preserve">, os objetos </w:t>
      </w:r>
      <w:r w:rsidR="00B84E35">
        <w:rPr>
          <w:rFonts w:eastAsia="Times New Roman" w:cs="Times New Roman"/>
          <w:szCs w:val="24"/>
          <w:lang w:eastAsia="pt-BR"/>
        </w:rPr>
        <w:t xml:space="preserve">passam a servir aos olhos, alguns diriam ao espírito. </w:t>
      </w:r>
    </w:p>
    <w:p w:rsidR="00C239CC" w:rsidRPr="0058627E" w:rsidRDefault="00411AB7" w:rsidP="000B10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Neruda faz esse exercício com objetos banais. </w:t>
      </w:r>
      <w:r w:rsidR="00B84E35">
        <w:rPr>
          <w:rFonts w:eastAsia="Times New Roman" w:cs="Times New Roman"/>
          <w:szCs w:val="24"/>
          <w:lang w:eastAsia="pt-BR"/>
        </w:rPr>
        <w:t xml:space="preserve">Em “Ode à cebola”, </w:t>
      </w:r>
      <w:r>
        <w:rPr>
          <w:rFonts w:eastAsia="Times New Roman" w:cs="Times New Roman"/>
          <w:szCs w:val="24"/>
          <w:lang w:eastAsia="pt-BR"/>
        </w:rPr>
        <w:t>o poeta chileno</w:t>
      </w:r>
      <w:r w:rsidR="00B84E35">
        <w:rPr>
          <w:rFonts w:eastAsia="Times New Roman" w:cs="Times New Roman"/>
          <w:szCs w:val="24"/>
          <w:lang w:eastAsia="pt-BR"/>
        </w:rPr>
        <w:t xml:space="preserve"> resgata esse legume de nossa cegueira const</w:t>
      </w:r>
      <w:r w:rsidR="00AB310B">
        <w:rPr>
          <w:rFonts w:eastAsia="Times New Roman" w:cs="Times New Roman"/>
          <w:szCs w:val="24"/>
          <w:lang w:eastAsia="pt-BR"/>
        </w:rPr>
        <w:t>itutiva, ou do olhar automático que dirigimos a ele,</w:t>
      </w:r>
      <w:r w:rsidR="00B84E35">
        <w:rPr>
          <w:rFonts w:eastAsia="Times New Roman" w:cs="Times New Roman"/>
          <w:szCs w:val="24"/>
          <w:lang w:eastAsia="pt-BR"/>
        </w:rPr>
        <w:t xml:space="preserve"> e ao invés de destiná-lo ao corriqueiro</w:t>
      </w:r>
      <w:r>
        <w:rPr>
          <w:rFonts w:eastAsia="Times New Roman" w:cs="Times New Roman"/>
          <w:szCs w:val="24"/>
          <w:lang w:eastAsia="pt-BR"/>
        </w:rPr>
        <w:t>, isto é, ao</w:t>
      </w:r>
      <w:r w:rsidR="00B84E35">
        <w:rPr>
          <w:rFonts w:eastAsia="Times New Roman" w:cs="Times New Roman"/>
          <w:szCs w:val="24"/>
          <w:lang w:eastAsia="pt-BR"/>
        </w:rPr>
        <w:t xml:space="preserve"> corte e às frigideiras, atribui-lhe o estatu</w:t>
      </w:r>
      <w:r w:rsidR="00C239CC">
        <w:rPr>
          <w:rFonts w:eastAsia="Times New Roman" w:cs="Times New Roman"/>
          <w:szCs w:val="24"/>
          <w:lang w:eastAsia="pt-BR"/>
        </w:rPr>
        <w:t>to de obra de arte da natureza. Ba</w:t>
      </w:r>
      <w:r>
        <w:rPr>
          <w:rFonts w:eastAsia="Times New Roman" w:cs="Times New Roman"/>
          <w:szCs w:val="24"/>
          <w:lang w:eastAsia="pt-BR"/>
        </w:rPr>
        <w:t xml:space="preserve">stará </w:t>
      </w:r>
      <w:r w:rsidR="00BA2678">
        <w:rPr>
          <w:rFonts w:eastAsia="Times New Roman" w:cs="Times New Roman"/>
          <w:szCs w:val="24"/>
          <w:lang w:eastAsia="pt-BR"/>
        </w:rPr>
        <w:t xml:space="preserve">lembrar as </w:t>
      </w:r>
      <w:r w:rsidR="00BA2678">
        <w:rPr>
          <w:rFonts w:eastAsia="Times New Roman" w:cs="Times New Roman"/>
          <w:i/>
          <w:szCs w:val="24"/>
          <w:lang w:eastAsia="pt-BR"/>
        </w:rPr>
        <w:t xml:space="preserve">Odes </w:t>
      </w:r>
      <w:r w:rsidR="00BA2678" w:rsidRPr="00BA2678">
        <w:rPr>
          <w:rFonts w:eastAsia="Times New Roman" w:cs="Times New Roman"/>
          <w:i/>
          <w:szCs w:val="24"/>
          <w:lang w:eastAsia="pt-BR"/>
        </w:rPr>
        <w:t>Elementares</w:t>
      </w:r>
      <w:r w:rsidR="00BA2678">
        <w:rPr>
          <w:rFonts w:eastAsia="Times New Roman" w:cs="Times New Roman"/>
          <w:szCs w:val="24"/>
          <w:lang w:eastAsia="pt-BR"/>
        </w:rPr>
        <w:t xml:space="preserve">, de Neruda, dedicadas à colher, à batata, ao tomate, à alcachofra, </w:t>
      </w:r>
      <w:proofErr w:type="spellStart"/>
      <w:r w:rsidR="00BA2678">
        <w:rPr>
          <w:rFonts w:eastAsia="Times New Roman" w:cs="Times New Roman"/>
          <w:szCs w:val="24"/>
          <w:lang w:eastAsia="pt-BR"/>
        </w:rPr>
        <w:t>à</w:t>
      </w:r>
      <w:proofErr w:type="spellEnd"/>
      <w:r w:rsidR="00BA2678">
        <w:rPr>
          <w:rFonts w:eastAsia="Times New Roman" w:cs="Times New Roman"/>
          <w:szCs w:val="24"/>
          <w:lang w:eastAsia="pt-BR"/>
        </w:rPr>
        <w:t xml:space="preserve"> cebola etc.</w:t>
      </w:r>
      <w:r w:rsidR="00EA4115">
        <w:rPr>
          <w:rStyle w:val="Refdenotaderodap"/>
          <w:rFonts w:eastAsia="Times New Roman" w:cs="Times New Roman"/>
          <w:szCs w:val="24"/>
          <w:lang w:eastAsia="pt-BR"/>
        </w:rPr>
        <w:footnoteReference w:id="2"/>
      </w:r>
      <w:r w:rsidR="00C239CC">
        <w:rPr>
          <w:rFonts w:eastAsia="Times New Roman" w:cs="Times New Roman"/>
          <w:szCs w:val="24"/>
          <w:lang w:eastAsia="pt-BR"/>
        </w:rPr>
        <w:t xml:space="preserve"> </w:t>
      </w:r>
      <w:r w:rsidR="0058627E">
        <w:rPr>
          <w:rFonts w:eastAsia="Times New Roman" w:cs="Times New Roman"/>
          <w:szCs w:val="24"/>
          <w:lang w:eastAsia="pt-BR"/>
        </w:rPr>
        <w:t xml:space="preserve">De modo análogo, em “Lâmpada”, do poeta mineiro Donizete Galvão, lê-se logo de início: “De tanto ser vista, / </w:t>
      </w:r>
      <w:proofErr w:type="gramStart"/>
      <w:r w:rsidR="0058627E">
        <w:rPr>
          <w:rFonts w:eastAsia="Times New Roman" w:cs="Times New Roman"/>
          <w:szCs w:val="24"/>
          <w:lang w:eastAsia="pt-BR"/>
        </w:rPr>
        <w:t>gasta-se</w:t>
      </w:r>
      <w:proofErr w:type="gramEnd"/>
      <w:r w:rsidR="0058627E">
        <w:rPr>
          <w:rFonts w:eastAsia="Times New Roman" w:cs="Times New Roman"/>
          <w:szCs w:val="24"/>
          <w:lang w:eastAsia="pt-BR"/>
        </w:rPr>
        <w:t xml:space="preserve"> a beleza / das coisas que em si / guardam a perfeição.”</w:t>
      </w:r>
      <w:r w:rsidR="00BA2678">
        <w:rPr>
          <w:rFonts w:eastAsia="Times New Roman" w:cs="Times New Roman"/>
          <w:szCs w:val="24"/>
          <w:lang w:eastAsia="pt-BR"/>
        </w:rPr>
        <w:t xml:space="preserve"> (GALVÃO,</w:t>
      </w:r>
      <w:r w:rsidR="000D548E">
        <w:rPr>
          <w:rFonts w:eastAsia="Times New Roman" w:cs="Times New Roman"/>
          <w:szCs w:val="24"/>
          <w:lang w:eastAsia="pt-BR"/>
        </w:rPr>
        <w:t xml:space="preserve"> 2003</w:t>
      </w:r>
      <w:r w:rsidR="00BA2678">
        <w:rPr>
          <w:rFonts w:eastAsia="Times New Roman" w:cs="Times New Roman"/>
          <w:szCs w:val="24"/>
          <w:lang w:eastAsia="pt-BR"/>
        </w:rPr>
        <w:t>, p.</w:t>
      </w:r>
      <w:r w:rsidR="000D548E">
        <w:rPr>
          <w:rFonts w:eastAsia="Times New Roman" w:cs="Times New Roman"/>
          <w:szCs w:val="24"/>
          <w:lang w:eastAsia="pt-BR"/>
        </w:rPr>
        <w:t>48</w:t>
      </w:r>
      <w:r w:rsidR="00BA2678">
        <w:rPr>
          <w:rFonts w:eastAsia="Times New Roman" w:cs="Times New Roman"/>
          <w:szCs w:val="24"/>
          <w:lang w:eastAsia="pt-BR"/>
        </w:rPr>
        <w:t>)</w:t>
      </w:r>
      <w:r w:rsidR="0058627E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 xml:space="preserve">Já os objetos de Sophia são selecionados, guardam </w:t>
      </w:r>
      <w:r w:rsidR="0058627E">
        <w:rPr>
          <w:rFonts w:eastAsia="Times New Roman" w:cs="Times New Roman"/>
          <w:szCs w:val="24"/>
          <w:lang w:eastAsia="pt-BR"/>
        </w:rPr>
        <w:t>um</w:t>
      </w:r>
      <w:r>
        <w:rPr>
          <w:rFonts w:eastAsia="Times New Roman" w:cs="Times New Roman"/>
          <w:szCs w:val="24"/>
          <w:lang w:eastAsia="pt-BR"/>
        </w:rPr>
        <w:t>a simplicidade constitutiva em sua forma</w:t>
      </w:r>
      <w:r w:rsidR="0058627E">
        <w:rPr>
          <w:rFonts w:eastAsia="Times New Roman" w:cs="Times New Roman"/>
          <w:szCs w:val="24"/>
          <w:lang w:eastAsia="pt-BR"/>
        </w:rPr>
        <w:t xml:space="preserve"> que não se pode chamar de banal</w:t>
      </w:r>
      <w:r>
        <w:rPr>
          <w:rFonts w:eastAsia="Times New Roman" w:cs="Times New Roman"/>
          <w:szCs w:val="24"/>
          <w:lang w:eastAsia="pt-BR"/>
        </w:rPr>
        <w:t xml:space="preserve">. </w:t>
      </w:r>
      <w:r w:rsidR="00C239CC">
        <w:rPr>
          <w:rFonts w:eastAsia="Times New Roman" w:cs="Times New Roman"/>
          <w:szCs w:val="24"/>
          <w:lang w:eastAsia="pt-BR"/>
        </w:rPr>
        <w:t>Acrescente-se ainda ao olhar que a narradora dirige à ânfora uma “reserva”, e em sua manipulação “um jeito recolhido e meio religioso”</w:t>
      </w:r>
      <w:r w:rsidR="00234340">
        <w:rPr>
          <w:rFonts w:eastAsia="Times New Roman" w:cs="Times New Roman"/>
          <w:szCs w:val="24"/>
          <w:lang w:eastAsia="pt-BR"/>
        </w:rPr>
        <w:t xml:space="preserve">. Não será fácil encontrar um paralelo mais apropriado a esse olhar </w:t>
      </w:r>
      <w:r>
        <w:rPr>
          <w:rFonts w:eastAsia="Times New Roman" w:cs="Times New Roman"/>
          <w:szCs w:val="24"/>
          <w:lang w:eastAsia="pt-BR"/>
        </w:rPr>
        <w:t xml:space="preserve">dirigido </w:t>
      </w:r>
      <w:r w:rsidR="00234340">
        <w:rPr>
          <w:rFonts w:eastAsia="Times New Roman" w:cs="Times New Roman"/>
          <w:szCs w:val="24"/>
          <w:lang w:eastAsia="pt-BR"/>
        </w:rPr>
        <w:t xml:space="preserve">para a ânfora, que é um olhar para a própria poesia e, no fundo, para si, </w:t>
      </w:r>
      <w:r w:rsidR="0083052A">
        <w:rPr>
          <w:rFonts w:eastAsia="Times New Roman" w:cs="Times New Roman"/>
          <w:szCs w:val="24"/>
          <w:lang w:eastAsia="pt-BR"/>
        </w:rPr>
        <w:t>do que aquele</w:t>
      </w:r>
      <w:r w:rsidR="00234340">
        <w:rPr>
          <w:rFonts w:eastAsia="Times New Roman" w:cs="Times New Roman"/>
          <w:szCs w:val="24"/>
          <w:lang w:eastAsia="pt-BR"/>
        </w:rPr>
        <w:t xml:space="preserve"> que se pode traçar com o poema “O ovo de galinha”, de João Cabral de Melo Neto.</w:t>
      </w:r>
      <w:r>
        <w:rPr>
          <w:rFonts w:eastAsia="Times New Roman" w:cs="Times New Roman"/>
          <w:szCs w:val="24"/>
          <w:lang w:eastAsia="pt-BR"/>
        </w:rPr>
        <w:t xml:space="preserve"> São dele as expressões citadas.</w:t>
      </w:r>
      <w:r w:rsidR="00234340">
        <w:rPr>
          <w:rFonts w:eastAsia="Times New Roman" w:cs="Times New Roman"/>
          <w:szCs w:val="24"/>
          <w:lang w:eastAsia="pt-BR"/>
        </w:rPr>
        <w:t xml:space="preserve"> Ali, </w:t>
      </w:r>
      <w:r w:rsidR="00C239CC">
        <w:rPr>
          <w:rFonts w:eastAsia="Times New Roman" w:cs="Times New Roman"/>
          <w:szCs w:val="24"/>
          <w:lang w:eastAsia="pt-BR"/>
        </w:rPr>
        <w:t>o elemento espiritual ou sagrado, porque ligado à origem da vida</w:t>
      </w:r>
      <w:r w:rsidR="00234340">
        <w:rPr>
          <w:rFonts w:eastAsia="Times New Roman" w:cs="Times New Roman"/>
          <w:szCs w:val="24"/>
          <w:lang w:eastAsia="pt-BR"/>
        </w:rPr>
        <w:t>, está associado à forma simples, obra de “mil inacabáveis lixas / usadas por mãos escultoras / escondidas na água, na brisa.”</w:t>
      </w:r>
      <w:r w:rsidR="000D548E">
        <w:rPr>
          <w:rFonts w:eastAsia="Times New Roman" w:cs="Times New Roman"/>
          <w:szCs w:val="24"/>
          <w:lang w:eastAsia="pt-BR"/>
        </w:rPr>
        <w:t xml:space="preserve"> (NETO, 1994, p. 303)</w:t>
      </w:r>
      <w:r w:rsidR="00C239CC">
        <w:rPr>
          <w:rFonts w:eastAsia="Times New Roman" w:cs="Times New Roman"/>
          <w:szCs w:val="24"/>
          <w:lang w:eastAsia="pt-BR"/>
        </w:rPr>
        <w:t xml:space="preserve"> </w:t>
      </w:r>
      <w:r w:rsidR="0083052A">
        <w:rPr>
          <w:rFonts w:eastAsia="Times New Roman" w:cs="Times New Roman"/>
          <w:szCs w:val="24"/>
          <w:lang w:eastAsia="pt-BR"/>
        </w:rPr>
        <w:t xml:space="preserve">Mas é o olhar, ou a arte de olhar, que encaminha o sentido das coisas. </w:t>
      </w:r>
      <w:r w:rsidR="0058627E">
        <w:rPr>
          <w:rFonts w:eastAsia="Times New Roman" w:cs="Times New Roman"/>
          <w:szCs w:val="24"/>
          <w:lang w:eastAsia="pt-BR"/>
        </w:rPr>
        <w:t xml:space="preserve">Em </w:t>
      </w:r>
      <w:r>
        <w:rPr>
          <w:rFonts w:eastAsia="Times New Roman" w:cs="Times New Roman"/>
          <w:szCs w:val="24"/>
          <w:lang w:eastAsia="pt-BR"/>
        </w:rPr>
        <w:t>“Oração natural</w:t>
      </w:r>
      <w:r w:rsidR="0058627E">
        <w:rPr>
          <w:rFonts w:eastAsia="Times New Roman" w:cs="Times New Roman"/>
          <w:szCs w:val="24"/>
          <w:lang w:eastAsia="pt-BR"/>
        </w:rPr>
        <w:t>”, do mesmo Donizete Galvão,</w:t>
      </w:r>
      <w:r>
        <w:rPr>
          <w:rFonts w:eastAsia="Times New Roman" w:cs="Times New Roman"/>
          <w:szCs w:val="24"/>
          <w:lang w:eastAsia="pt-BR"/>
        </w:rPr>
        <w:t xml:space="preserve"> todos os inícios de período são marcados pela </w:t>
      </w:r>
      <w:r w:rsidR="0058627E">
        <w:rPr>
          <w:rFonts w:eastAsia="Times New Roman" w:cs="Times New Roman"/>
          <w:szCs w:val="24"/>
          <w:lang w:eastAsia="pt-BR"/>
        </w:rPr>
        <w:t>afirmação</w:t>
      </w:r>
      <w:r>
        <w:rPr>
          <w:rFonts w:eastAsia="Times New Roman" w:cs="Times New Roman"/>
          <w:szCs w:val="24"/>
          <w:lang w:eastAsia="pt-BR"/>
        </w:rPr>
        <w:t xml:space="preserve"> “Fique atento”, por exemplo: “Fique atento / aos sulcos / de sal / de sua face”. Até o desenlace: “A atenção: forma natural / de oração.”</w:t>
      </w:r>
      <w:r w:rsidR="000D548E">
        <w:rPr>
          <w:rFonts w:eastAsia="Times New Roman" w:cs="Times New Roman"/>
          <w:szCs w:val="24"/>
          <w:lang w:eastAsia="pt-BR"/>
        </w:rPr>
        <w:t xml:space="preserve"> (GALVÃO, 2003, p. 62)</w:t>
      </w:r>
      <w:r>
        <w:rPr>
          <w:rFonts w:eastAsia="Times New Roman" w:cs="Times New Roman"/>
          <w:szCs w:val="24"/>
          <w:lang w:eastAsia="pt-BR"/>
        </w:rPr>
        <w:t xml:space="preserve"> Esse aspecto religioso</w:t>
      </w:r>
      <w:r w:rsidR="0058627E">
        <w:rPr>
          <w:rFonts w:eastAsia="Times New Roman" w:cs="Times New Roman"/>
          <w:szCs w:val="24"/>
          <w:lang w:eastAsia="pt-BR"/>
        </w:rPr>
        <w:t xml:space="preserve">, tão presente no poema de João Cabral, no sentido etimológico da palavra, isto é, de </w:t>
      </w:r>
      <w:r w:rsidR="0058627E">
        <w:rPr>
          <w:rFonts w:eastAsia="Times New Roman" w:cs="Times New Roman"/>
          <w:i/>
          <w:szCs w:val="24"/>
          <w:lang w:eastAsia="pt-BR"/>
        </w:rPr>
        <w:t>religação</w:t>
      </w:r>
      <w:r w:rsidR="0058627E">
        <w:rPr>
          <w:rFonts w:eastAsia="Times New Roman" w:cs="Times New Roman"/>
          <w:szCs w:val="24"/>
          <w:lang w:eastAsia="pt-BR"/>
        </w:rPr>
        <w:t xml:space="preserve">, é um </w:t>
      </w:r>
      <w:r w:rsidR="000D548E">
        <w:rPr>
          <w:rFonts w:eastAsia="Times New Roman" w:cs="Times New Roman"/>
          <w:szCs w:val="24"/>
          <w:lang w:eastAsia="pt-BR"/>
        </w:rPr>
        <w:t>traço</w:t>
      </w:r>
      <w:r w:rsidR="0058627E">
        <w:rPr>
          <w:rFonts w:eastAsia="Times New Roman" w:cs="Times New Roman"/>
          <w:szCs w:val="24"/>
          <w:lang w:eastAsia="pt-BR"/>
        </w:rPr>
        <w:t xml:space="preserve"> constitutivo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58627E">
        <w:rPr>
          <w:rFonts w:eastAsia="Times New Roman" w:cs="Times New Roman"/>
          <w:szCs w:val="24"/>
          <w:lang w:eastAsia="pt-BR"/>
        </w:rPr>
        <w:t xml:space="preserve">da </w:t>
      </w:r>
      <w:r w:rsidR="0058627E">
        <w:rPr>
          <w:rFonts w:eastAsia="Times New Roman" w:cs="Times New Roman"/>
          <w:i/>
          <w:szCs w:val="24"/>
          <w:lang w:eastAsia="pt-BR"/>
        </w:rPr>
        <w:t>lição d</w:t>
      </w:r>
      <w:r w:rsidR="000D548E">
        <w:rPr>
          <w:rFonts w:eastAsia="Times New Roman" w:cs="Times New Roman"/>
          <w:i/>
          <w:szCs w:val="24"/>
          <w:lang w:eastAsia="pt-BR"/>
        </w:rPr>
        <w:t>e</w:t>
      </w:r>
      <w:r w:rsidR="0058627E">
        <w:rPr>
          <w:rFonts w:eastAsia="Times New Roman" w:cs="Times New Roman"/>
          <w:i/>
          <w:szCs w:val="24"/>
          <w:lang w:eastAsia="pt-BR"/>
        </w:rPr>
        <w:t xml:space="preserve"> coisas</w:t>
      </w:r>
      <w:r w:rsidR="0058627E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58627E">
        <w:rPr>
          <w:rFonts w:eastAsia="Times New Roman" w:cs="Times New Roman"/>
          <w:szCs w:val="24"/>
          <w:lang w:eastAsia="pt-BR"/>
        </w:rPr>
        <w:t>andreseniana</w:t>
      </w:r>
      <w:proofErr w:type="spellEnd"/>
      <w:r w:rsidR="0058627E">
        <w:rPr>
          <w:rFonts w:eastAsia="Times New Roman" w:cs="Times New Roman"/>
          <w:szCs w:val="24"/>
          <w:lang w:eastAsia="pt-BR"/>
        </w:rPr>
        <w:t>.</w:t>
      </w:r>
    </w:p>
    <w:p w:rsidR="00FA3601" w:rsidRDefault="00411AB7" w:rsidP="000B10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  <w:r w:rsidRPr="00411AB7">
        <w:rPr>
          <w:rFonts w:eastAsia="Times New Roman" w:cs="Times New Roman"/>
          <w:szCs w:val="24"/>
          <w:lang w:eastAsia="pt-BR"/>
        </w:rPr>
        <w:t xml:space="preserve">Referindo-se à ânfora, a narradora de Sophia especula o seguinte: </w:t>
      </w:r>
      <w:r w:rsidR="00B84E35" w:rsidRPr="00411AB7">
        <w:rPr>
          <w:rFonts w:eastAsia="Times New Roman" w:cs="Times New Roman"/>
          <w:szCs w:val="24"/>
          <w:lang w:eastAsia="pt-BR"/>
        </w:rPr>
        <w:t>“</w:t>
      </w:r>
      <w:r w:rsidR="00FA3601" w:rsidRPr="00411AB7">
        <w:rPr>
          <w:rFonts w:eastAsia="Times New Roman" w:cs="Times New Roman"/>
          <w:szCs w:val="24"/>
          <w:lang w:eastAsia="pt-BR"/>
        </w:rPr>
        <w:t>Talvez a arte deste tempo em que vivo me tenha ensinado a olhá-las melhor. Talvez a arte deste tempo tenha sido uma arte de ascese que serviu para limpar o olhar.”</w:t>
      </w:r>
      <w:r w:rsidR="000D548E">
        <w:rPr>
          <w:rFonts w:eastAsia="Times New Roman" w:cs="Times New Roman"/>
          <w:szCs w:val="24"/>
          <w:lang w:eastAsia="pt-BR"/>
        </w:rPr>
        <w:t xml:space="preserve"> (ANDRESEN, 2004</w:t>
      </w:r>
      <w:r w:rsidR="00243883">
        <w:rPr>
          <w:rFonts w:eastAsia="Times New Roman" w:cs="Times New Roman"/>
          <w:szCs w:val="24"/>
          <w:lang w:eastAsia="pt-BR"/>
        </w:rPr>
        <w:t>, p. 18</w:t>
      </w:r>
      <w:r w:rsidR="000D548E">
        <w:rPr>
          <w:rFonts w:eastAsia="Times New Roman" w:cs="Times New Roman"/>
          <w:szCs w:val="24"/>
          <w:lang w:eastAsia="pt-BR"/>
        </w:rPr>
        <w:t>7)</w:t>
      </w:r>
      <w:r w:rsidR="006B1C69" w:rsidRPr="00411AB7">
        <w:rPr>
          <w:rFonts w:eastAsia="Times New Roman" w:cs="Times New Roman"/>
          <w:szCs w:val="24"/>
          <w:lang w:eastAsia="pt-BR"/>
        </w:rPr>
        <w:t xml:space="preserve"> </w:t>
      </w:r>
      <w:r w:rsidR="00FC0A50" w:rsidRPr="00411AB7">
        <w:rPr>
          <w:rFonts w:eastAsia="Times New Roman" w:cs="Times New Roman"/>
          <w:szCs w:val="24"/>
          <w:lang w:eastAsia="pt-BR"/>
        </w:rPr>
        <w:t>Já na</w:t>
      </w:r>
      <w:r w:rsidR="006B1C69" w:rsidRPr="00411AB7">
        <w:rPr>
          <w:rFonts w:eastAsia="Times New Roman" w:cs="Times New Roman"/>
          <w:szCs w:val="24"/>
          <w:lang w:eastAsia="pt-BR"/>
        </w:rPr>
        <w:t xml:space="preserve"> </w:t>
      </w:r>
      <w:r w:rsidR="00FC0A50" w:rsidRPr="00411AB7">
        <w:rPr>
          <w:rFonts w:eastAsia="Times New Roman" w:cs="Times New Roman"/>
          <w:szCs w:val="24"/>
          <w:lang w:eastAsia="pt-BR"/>
        </w:rPr>
        <w:t>Antiguidade, a ânfora</w:t>
      </w:r>
      <w:r w:rsidR="00FC0A50" w:rsidRPr="00971097">
        <w:rPr>
          <w:rFonts w:eastAsia="Times New Roman" w:cs="Times New Roman"/>
          <w:szCs w:val="24"/>
          <w:lang w:eastAsia="pt-BR"/>
        </w:rPr>
        <w:t xml:space="preserve"> não era apenas um</w:t>
      </w:r>
      <w:r w:rsidR="006B1C69" w:rsidRPr="00971097">
        <w:rPr>
          <w:rFonts w:eastAsia="Times New Roman" w:cs="Times New Roman"/>
          <w:szCs w:val="24"/>
          <w:lang w:eastAsia="pt-BR"/>
        </w:rPr>
        <w:t xml:space="preserve"> objeto utilitário</w:t>
      </w:r>
      <w:r w:rsidR="00FC0A50" w:rsidRPr="00971097">
        <w:rPr>
          <w:rFonts w:eastAsia="Times New Roman" w:cs="Times New Roman"/>
          <w:szCs w:val="24"/>
          <w:lang w:eastAsia="pt-BR"/>
        </w:rPr>
        <w:t xml:space="preserve">. Os inúmeros cacos recolhidos incansavelmente pelos arqueólogos representam, pouco a pouco, cenas de caça e do cotidiano, batalhas e rituais religiosos, fazendo as vezes de um </w:t>
      </w:r>
      <w:r w:rsidR="00103383" w:rsidRPr="00971097">
        <w:rPr>
          <w:rFonts w:eastAsia="Times New Roman" w:cs="Times New Roman"/>
          <w:szCs w:val="24"/>
          <w:lang w:eastAsia="pt-BR"/>
        </w:rPr>
        <w:t>imenso</w:t>
      </w:r>
      <w:r w:rsidR="00FC0A50" w:rsidRPr="00971097">
        <w:rPr>
          <w:rFonts w:eastAsia="Times New Roman" w:cs="Times New Roman"/>
          <w:szCs w:val="24"/>
          <w:lang w:eastAsia="pt-BR"/>
        </w:rPr>
        <w:t xml:space="preserve"> arquivo histórico disperso sob o solo em que pisamos. Não é, entretanto, como documento do passado, muito menos como vazo decorativo ou simplesmente para guardar mantimentos que a ânfora serve à narradora. Ela é aqui, fundamentalmente, </w:t>
      </w:r>
      <w:r w:rsidR="00FC0A50" w:rsidRPr="00971097">
        <w:rPr>
          <w:rFonts w:eastAsia="Times New Roman" w:cs="Times New Roman"/>
          <w:szCs w:val="24"/>
          <w:lang w:eastAsia="pt-BR"/>
        </w:rPr>
        <w:lastRenderedPageBreak/>
        <w:t>objeto simbólico. Seu valor</w:t>
      </w:r>
      <w:r w:rsidR="00504120" w:rsidRPr="00971097">
        <w:rPr>
          <w:rFonts w:eastAsia="Times New Roman" w:cs="Times New Roman"/>
          <w:szCs w:val="24"/>
          <w:lang w:eastAsia="pt-BR"/>
        </w:rPr>
        <w:t>, mais precisamente,</w:t>
      </w:r>
      <w:r w:rsidR="00FC0A50" w:rsidRPr="00971097">
        <w:rPr>
          <w:rFonts w:eastAsia="Times New Roman" w:cs="Times New Roman"/>
          <w:szCs w:val="24"/>
          <w:lang w:eastAsia="pt-BR"/>
        </w:rPr>
        <w:t xml:space="preserve"> pode ser </w:t>
      </w:r>
      <w:proofErr w:type="gramStart"/>
      <w:r w:rsidR="00FC0A50" w:rsidRPr="00971097">
        <w:rPr>
          <w:rFonts w:eastAsia="Times New Roman" w:cs="Times New Roman"/>
          <w:szCs w:val="24"/>
          <w:lang w:eastAsia="pt-BR"/>
        </w:rPr>
        <w:t>melhor</w:t>
      </w:r>
      <w:proofErr w:type="gramEnd"/>
      <w:r w:rsidR="00FC0A50" w:rsidRPr="00971097">
        <w:rPr>
          <w:rFonts w:eastAsia="Times New Roman" w:cs="Times New Roman"/>
          <w:szCs w:val="24"/>
          <w:lang w:eastAsia="pt-BR"/>
        </w:rPr>
        <w:t xml:space="preserve"> descrito por aquilo que Walter Benjamin definiu como </w:t>
      </w:r>
      <w:r w:rsidR="00FC0A50" w:rsidRPr="00971097">
        <w:rPr>
          <w:rFonts w:eastAsia="Times New Roman" w:cs="Times New Roman"/>
          <w:i/>
          <w:szCs w:val="24"/>
          <w:lang w:eastAsia="pt-BR"/>
        </w:rPr>
        <w:t>valor de culto</w:t>
      </w:r>
      <w:r w:rsidR="00FC0A50" w:rsidRPr="00971097">
        <w:rPr>
          <w:rFonts w:eastAsia="Times New Roman" w:cs="Times New Roman"/>
          <w:szCs w:val="24"/>
          <w:lang w:eastAsia="pt-BR"/>
        </w:rPr>
        <w:t xml:space="preserve">. </w:t>
      </w:r>
    </w:p>
    <w:p w:rsidR="000D548E" w:rsidRDefault="000D548E" w:rsidP="000D548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D548E" w:rsidRPr="00971097" w:rsidRDefault="000D548E" w:rsidP="000D548E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3. </w:t>
      </w:r>
    </w:p>
    <w:p w:rsidR="00125223" w:rsidRDefault="00504120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Em “A obra de arte na era de sua reprodutibilidade técnica”</w:t>
      </w:r>
      <w:r w:rsidR="001133A6" w:rsidRPr="00971097">
        <w:rPr>
          <w:rFonts w:eastAsia="Times New Roman" w:cs="Times New Roman"/>
          <w:szCs w:val="24"/>
          <w:lang w:eastAsia="pt-BR"/>
        </w:rPr>
        <w:t>, Benjamin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 nos</w:t>
      </w:r>
      <w:r w:rsidR="001133A6" w:rsidRPr="00971097">
        <w:rPr>
          <w:rFonts w:eastAsia="Times New Roman" w:cs="Times New Roman"/>
          <w:szCs w:val="24"/>
          <w:lang w:eastAsia="pt-BR"/>
        </w:rPr>
        <w:t xml:space="preserve"> </w:t>
      </w:r>
      <w:proofErr w:type="gramStart"/>
      <w:r w:rsidR="001133A6" w:rsidRPr="00971097">
        <w:rPr>
          <w:rFonts w:eastAsia="Times New Roman" w:cs="Times New Roman"/>
          <w:szCs w:val="24"/>
          <w:lang w:eastAsia="pt-BR"/>
        </w:rPr>
        <w:t>lembra</w:t>
      </w:r>
      <w:proofErr w:type="gramEnd"/>
      <w:r w:rsidR="001133A6" w:rsidRPr="00971097">
        <w:rPr>
          <w:rFonts w:eastAsia="Times New Roman" w:cs="Times New Roman"/>
          <w:szCs w:val="24"/>
          <w:lang w:eastAsia="pt-BR"/>
        </w:rPr>
        <w:t xml:space="preserve"> 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que há toda uma arte feita para não ser vista, como certas estátuas divinas que permanecem cobertas quase o ano inteiro e certas esculturas em catedrais medievais que se situam em pontos tão altos que não se pode observar </w:t>
      </w:r>
      <w:r w:rsidR="00103383" w:rsidRPr="00971097">
        <w:rPr>
          <w:rFonts w:eastAsia="Times New Roman" w:cs="Times New Roman"/>
          <w:szCs w:val="24"/>
          <w:lang w:eastAsia="pt-BR"/>
        </w:rPr>
        <w:t>do chão a olho nu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. O que dizer então do alce desenhado pelo homem paleolítico no fundo das cavernas? Esse foi um desenho feito para ser visto apenas pelos espíritos, para que a caça de fato se realizasse. Seu valor não é propriamente estético, porque não podemos pensar em exposição ou apreciação nesse caso. </w:t>
      </w:r>
      <w:r w:rsidR="00125223" w:rsidRPr="00971097">
        <w:rPr>
          <w:rFonts w:eastAsia="Times New Roman" w:cs="Times New Roman"/>
          <w:szCs w:val="24"/>
          <w:lang w:eastAsia="pt-BR"/>
        </w:rPr>
        <w:t>Ele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 está associado ao ritual que o </w:t>
      </w:r>
      <w:proofErr w:type="spellStart"/>
      <w:r w:rsidR="006E53E7" w:rsidRPr="00971097">
        <w:rPr>
          <w:rFonts w:eastAsia="Times New Roman" w:cs="Times New Roman"/>
          <w:szCs w:val="24"/>
          <w:lang w:eastAsia="pt-BR"/>
        </w:rPr>
        <w:t>pres</w:t>
      </w:r>
      <w:r w:rsidR="006F32AC" w:rsidRPr="00971097">
        <w:rPr>
          <w:rFonts w:eastAsia="Times New Roman" w:cs="Times New Roman"/>
          <w:szCs w:val="24"/>
          <w:lang w:eastAsia="pt-BR"/>
        </w:rPr>
        <w:t>entifica</w:t>
      </w:r>
      <w:proofErr w:type="spellEnd"/>
      <w:r w:rsidR="006F32AC" w:rsidRPr="00971097">
        <w:rPr>
          <w:rFonts w:eastAsia="Times New Roman" w:cs="Times New Roman"/>
          <w:szCs w:val="24"/>
          <w:lang w:eastAsia="pt-BR"/>
        </w:rPr>
        <w:t>, a existência em si</w:t>
      </w:r>
      <w:r w:rsidR="006E53E7" w:rsidRPr="00971097">
        <w:rPr>
          <w:rFonts w:eastAsia="Times New Roman" w:cs="Times New Roman"/>
          <w:szCs w:val="24"/>
          <w:lang w:eastAsia="pt-BR"/>
        </w:rPr>
        <w:t>. Quando reproduzimos</w:t>
      </w:r>
      <w:r w:rsidR="006F32AC" w:rsidRPr="00971097">
        <w:rPr>
          <w:rFonts w:eastAsia="Times New Roman" w:cs="Times New Roman"/>
          <w:szCs w:val="24"/>
          <w:lang w:eastAsia="pt-BR"/>
        </w:rPr>
        <w:t xml:space="preserve"> essa imagem da rocha escura em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 milhares de páginas de livros de históri</w:t>
      </w:r>
      <w:r w:rsidR="006F32AC" w:rsidRPr="00971097">
        <w:rPr>
          <w:rFonts w:eastAsia="Times New Roman" w:cs="Times New Roman"/>
          <w:szCs w:val="24"/>
          <w:lang w:eastAsia="pt-BR"/>
        </w:rPr>
        <w:t>a da arte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 ou na internet, destaca</w:t>
      </w:r>
      <w:r w:rsidR="006F32AC" w:rsidRPr="00971097">
        <w:rPr>
          <w:rFonts w:eastAsia="Times New Roman" w:cs="Times New Roman"/>
          <w:szCs w:val="24"/>
          <w:lang w:eastAsia="pt-BR"/>
        </w:rPr>
        <w:t>mos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 a imagem do seu aqui e agora. É por esse motivo que nenhuma cópia do </w:t>
      </w:r>
      <w:r w:rsidR="006E53E7" w:rsidRPr="00971097">
        <w:rPr>
          <w:rFonts w:eastAsia="Times New Roman" w:cs="Times New Roman"/>
          <w:i/>
          <w:szCs w:val="24"/>
          <w:lang w:eastAsia="pt-BR"/>
        </w:rPr>
        <w:t>Davi</w:t>
      </w:r>
      <w:r w:rsidR="006E53E7" w:rsidRPr="00971097">
        <w:rPr>
          <w:rFonts w:eastAsia="Times New Roman" w:cs="Times New Roman"/>
          <w:szCs w:val="24"/>
          <w:lang w:eastAsia="pt-BR"/>
        </w:rPr>
        <w:t xml:space="preserve"> de Michelangelo, a exemplo da estátua exposta aos olhos dos turistas em frente à Galeria </w:t>
      </w:r>
      <w:proofErr w:type="spellStart"/>
      <w:r w:rsidR="006E53E7" w:rsidRPr="00971097">
        <w:rPr>
          <w:rFonts w:eastAsia="Times New Roman" w:cs="Times New Roman"/>
          <w:szCs w:val="24"/>
          <w:lang w:eastAsia="pt-BR"/>
        </w:rPr>
        <w:t>Ufizzi</w:t>
      </w:r>
      <w:proofErr w:type="spellEnd"/>
      <w:r w:rsidR="006E53E7" w:rsidRPr="00971097">
        <w:rPr>
          <w:rFonts w:eastAsia="Times New Roman" w:cs="Times New Roman"/>
          <w:szCs w:val="24"/>
          <w:lang w:eastAsia="pt-BR"/>
        </w:rPr>
        <w:t xml:space="preserve">, em </w:t>
      </w:r>
      <w:proofErr w:type="spellStart"/>
      <w:r w:rsidR="006E53E7" w:rsidRPr="00971097">
        <w:rPr>
          <w:rFonts w:eastAsia="Times New Roman" w:cs="Times New Roman"/>
          <w:szCs w:val="24"/>
          <w:lang w:eastAsia="pt-BR"/>
        </w:rPr>
        <w:t>Firenze</w:t>
      </w:r>
      <w:proofErr w:type="spellEnd"/>
      <w:r w:rsidR="006E53E7" w:rsidRPr="00971097">
        <w:rPr>
          <w:rFonts w:eastAsia="Times New Roman" w:cs="Times New Roman"/>
          <w:szCs w:val="24"/>
          <w:lang w:eastAsia="pt-BR"/>
        </w:rPr>
        <w:t xml:space="preserve">, pode rivalizar com o original. </w:t>
      </w:r>
      <w:r w:rsidR="00F35DA9" w:rsidRPr="00971097">
        <w:rPr>
          <w:rFonts w:eastAsia="Times New Roman" w:cs="Times New Roman"/>
          <w:szCs w:val="24"/>
          <w:lang w:eastAsia="pt-BR"/>
        </w:rPr>
        <w:t xml:space="preserve">Custa tempo e dinheiro </w:t>
      </w:r>
      <w:proofErr w:type="gramStart"/>
      <w:r w:rsidR="00F35DA9" w:rsidRPr="00971097">
        <w:rPr>
          <w:rFonts w:eastAsia="Times New Roman" w:cs="Times New Roman"/>
          <w:szCs w:val="24"/>
          <w:lang w:eastAsia="pt-BR"/>
        </w:rPr>
        <w:t>apreciar</w:t>
      </w:r>
      <w:proofErr w:type="gramEnd"/>
      <w:r w:rsidR="00F35DA9" w:rsidRPr="00971097">
        <w:rPr>
          <w:rFonts w:eastAsia="Times New Roman" w:cs="Times New Roman"/>
          <w:szCs w:val="24"/>
          <w:lang w:eastAsia="pt-BR"/>
        </w:rPr>
        <w:t xml:space="preserve"> o </w:t>
      </w:r>
      <w:r w:rsidR="00F35DA9" w:rsidRPr="00971097">
        <w:rPr>
          <w:rFonts w:eastAsia="Times New Roman" w:cs="Times New Roman"/>
          <w:i/>
          <w:szCs w:val="24"/>
          <w:lang w:eastAsia="pt-BR"/>
        </w:rPr>
        <w:t>Davi</w:t>
      </w:r>
      <w:r w:rsidR="00F35DA9" w:rsidRPr="00971097">
        <w:rPr>
          <w:rFonts w:eastAsia="Times New Roman" w:cs="Times New Roman"/>
          <w:szCs w:val="24"/>
          <w:lang w:eastAsia="pt-BR"/>
        </w:rPr>
        <w:t xml:space="preserve"> de Michelangelo porque ele é um objeto integrado ao domínio da tradição, que preserva o seu </w:t>
      </w:r>
      <w:r w:rsidR="00125223" w:rsidRPr="00971097">
        <w:rPr>
          <w:rFonts w:eastAsia="Times New Roman" w:cs="Times New Roman"/>
          <w:szCs w:val="24"/>
          <w:lang w:eastAsia="pt-BR"/>
        </w:rPr>
        <w:t>tempo e o seu espaço</w:t>
      </w:r>
      <w:r w:rsidR="00F35DA9" w:rsidRPr="00971097">
        <w:rPr>
          <w:rFonts w:eastAsia="Times New Roman" w:cs="Times New Roman"/>
          <w:szCs w:val="24"/>
          <w:lang w:eastAsia="pt-BR"/>
        </w:rPr>
        <w:t xml:space="preserve"> – nas palavras de Benjamin, ela é um </w:t>
      </w:r>
      <w:r w:rsidR="00F35DA9" w:rsidRPr="00971097">
        <w:rPr>
          <w:rFonts w:eastAsia="Times New Roman" w:cs="Times New Roman"/>
          <w:i/>
          <w:szCs w:val="24"/>
          <w:lang w:eastAsia="pt-BR"/>
        </w:rPr>
        <w:t>testemunho histórico</w:t>
      </w:r>
      <w:r w:rsidR="00F35DA9" w:rsidRPr="00971097">
        <w:rPr>
          <w:rFonts w:eastAsia="Times New Roman" w:cs="Times New Roman"/>
          <w:szCs w:val="24"/>
          <w:lang w:eastAsia="pt-BR"/>
        </w:rPr>
        <w:t xml:space="preserve"> e uma </w:t>
      </w:r>
      <w:r w:rsidR="00F35DA9" w:rsidRPr="00971097">
        <w:rPr>
          <w:rFonts w:eastAsia="Times New Roman" w:cs="Times New Roman"/>
          <w:i/>
          <w:szCs w:val="24"/>
          <w:lang w:eastAsia="pt-BR"/>
        </w:rPr>
        <w:t>duração material</w:t>
      </w:r>
      <w:r w:rsidR="00F35DA9" w:rsidRPr="00971097">
        <w:rPr>
          <w:rFonts w:eastAsia="Times New Roman" w:cs="Times New Roman"/>
          <w:szCs w:val="24"/>
          <w:lang w:eastAsia="pt-BR"/>
        </w:rPr>
        <w:t>. Essa marca viva duradoura da tradição, como uma pegada ou um autógrafo (e não faz sentido tira</w:t>
      </w:r>
      <w:r w:rsidR="006F32AC" w:rsidRPr="00971097">
        <w:rPr>
          <w:rFonts w:eastAsia="Times New Roman" w:cs="Times New Roman"/>
          <w:szCs w:val="24"/>
          <w:lang w:eastAsia="pt-BR"/>
        </w:rPr>
        <w:t xml:space="preserve">rmos a foto de um autógrafo; </w:t>
      </w:r>
      <w:r w:rsidR="00F35DA9" w:rsidRPr="00971097">
        <w:rPr>
          <w:rFonts w:eastAsia="Times New Roman" w:cs="Times New Roman"/>
          <w:szCs w:val="24"/>
          <w:lang w:eastAsia="pt-BR"/>
        </w:rPr>
        <w:t>seu valor está em ele ser único), é dotada de uma autoridade e desperta uma emoção histórica que desaparece diante da cópia. Quando reproduzimos esses objetos que, ao contrário dos rolos de filme, por exemplo, não foram feitos para se</w:t>
      </w:r>
      <w:r w:rsidR="00231C57" w:rsidRPr="00971097">
        <w:rPr>
          <w:rFonts w:eastAsia="Times New Roman" w:cs="Times New Roman"/>
          <w:szCs w:val="24"/>
          <w:lang w:eastAsia="pt-BR"/>
        </w:rPr>
        <w:t>rem reproduzimos, algo se perde –</w:t>
      </w:r>
      <w:r w:rsidR="00F35DA9" w:rsidRPr="00971097">
        <w:rPr>
          <w:rFonts w:eastAsia="Times New Roman" w:cs="Times New Roman"/>
          <w:szCs w:val="24"/>
          <w:lang w:eastAsia="pt-BR"/>
        </w:rPr>
        <w:t xml:space="preserve"> a sua </w:t>
      </w:r>
      <w:r w:rsidR="00F35DA9" w:rsidRPr="00971097">
        <w:rPr>
          <w:rFonts w:eastAsia="Times New Roman" w:cs="Times New Roman"/>
          <w:i/>
          <w:szCs w:val="24"/>
          <w:lang w:eastAsia="pt-BR"/>
        </w:rPr>
        <w:t>autenticidade</w:t>
      </w:r>
      <w:r w:rsidR="00F35DA9" w:rsidRPr="00971097">
        <w:rPr>
          <w:rFonts w:eastAsia="Times New Roman" w:cs="Times New Roman"/>
          <w:szCs w:val="24"/>
          <w:lang w:eastAsia="pt-BR"/>
        </w:rPr>
        <w:t xml:space="preserve">. Quando tornamos serial um objeto que surgiu para ser único, roubamos a sua </w:t>
      </w:r>
      <w:r w:rsidR="00F35DA9" w:rsidRPr="00971097">
        <w:rPr>
          <w:rFonts w:eastAsia="Times New Roman" w:cs="Times New Roman"/>
          <w:i/>
          <w:szCs w:val="24"/>
          <w:lang w:eastAsia="pt-BR"/>
        </w:rPr>
        <w:t>aura</w:t>
      </w:r>
      <w:r w:rsidR="00F35DA9" w:rsidRPr="00971097">
        <w:rPr>
          <w:rFonts w:eastAsia="Times New Roman" w:cs="Times New Roman"/>
          <w:szCs w:val="24"/>
          <w:lang w:eastAsia="pt-BR"/>
        </w:rPr>
        <w:t>. A nossa atual forma de percepção, estritamente relacionada que está ao valor de posse (expressão esta que poderíamos acrescentar</w:t>
      </w:r>
      <w:r w:rsidR="006F32AC" w:rsidRPr="00971097">
        <w:rPr>
          <w:rFonts w:eastAsia="Times New Roman" w:cs="Times New Roman"/>
          <w:szCs w:val="24"/>
          <w:lang w:eastAsia="pt-BR"/>
        </w:rPr>
        <w:t xml:space="preserve"> à </w:t>
      </w:r>
      <w:r w:rsidR="00F35DA9" w:rsidRPr="00971097">
        <w:rPr>
          <w:rFonts w:eastAsia="Times New Roman" w:cs="Times New Roman"/>
          <w:szCs w:val="24"/>
          <w:lang w:eastAsia="pt-BR"/>
        </w:rPr>
        <w:t>reflexão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de Benjamin</w:t>
      </w:r>
      <w:r w:rsidR="00F35DA9" w:rsidRPr="00971097">
        <w:rPr>
          <w:rFonts w:eastAsia="Times New Roman" w:cs="Times New Roman"/>
          <w:szCs w:val="24"/>
          <w:lang w:eastAsia="pt-BR"/>
        </w:rPr>
        <w:t>) rouba a unidade e durabilidade do objeto não serial. A nossa mania de fotografar tudo torna múltiplo aquilo que era único, p</w:t>
      </w:r>
      <w:r w:rsidR="006F32AC" w:rsidRPr="00971097">
        <w:rPr>
          <w:rFonts w:eastAsia="Times New Roman" w:cs="Times New Roman"/>
          <w:szCs w:val="24"/>
          <w:lang w:eastAsia="pt-BR"/>
        </w:rPr>
        <w:t xml:space="preserve">róximo aquilo que era distante. A reprodução que possuímos é, </w:t>
      </w:r>
      <w:r w:rsidR="007D4E1B" w:rsidRPr="00971097">
        <w:rPr>
          <w:rFonts w:eastAsia="Times New Roman" w:cs="Times New Roman"/>
          <w:szCs w:val="24"/>
          <w:lang w:eastAsia="pt-BR"/>
        </w:rPr>
        <w:t>no entanto, transitória e repe</w:t>
      </w:r>
      <w:r w:rsidR="006F32AC" w:rsidRPr="00971097">
        <w:rPr>
          <w:rFonts w:eastAsia="Times New Roman" w:cs="Times New Roman"/>
          <w:szCs w:val="24"/>
          <w:lang w:eastAsia="pt-BR"/>
        </w:rPr>
        <w:t xml:space="preserve">tível, emancipada de sua existência essencial, desenraizada de sua tradição. A reprodução é, afinal, um analgésico às nossas angústias diante do objeto </w:t>
      </w:r>
      <w:proofErr w:type="spellStart"/>
      <w:r w:rsidR="006F32AC" w:rsidRPr="00971097">
        <w:rPr>
          <w:rFonts w:eastAsia="Times New Roman" w:cs="Times New Roman"/>
          <w:szCs w:val="24"/>
          <w:lang w:eastAsia="pt-BR"/>
        </w:rPr>
        <w:t>aurático</w:t>
      </w:r>
      <w:proofErr w:type="spellEnd"/>
      <w:r w:rsidR="006F32AC" w:rsidRPr="00971097">
        <w:rPr>
          <w:rFonts w:eastAsia="Times New Roman" w:cs="Times New Roman"/>
          <w:szCs w:val="24"/>
          <w:lang w:eastAsia="pt-BR"/>
        </w:rPr>
        <w:t>.</w:t>
      </w:r>
    </w:p>
    <w:p w:rsidR="00504120" w:rsidRPr="00971097" w:rsidRDefault="000D548E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Essa rápida paráfrase </w:t>
      </w:r>
      <w:proofErr w:type="spellStart"/>
      <w:r>
        <w:rPr>
          <w:rFonts w:eastAsia="Times New Roman" w:cs="Times New Roman"/>
          <w:szCs w:val="24"/>
          <w:lang w:eastAsia="pt-BR"/>
        </w:rPr>
        <w:t>benjaminiana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tem aqui uma função instrumental</w:t>
      </w:r>
      <w:r w:rsidR="00243883">
        <w:rPr>
          <w:rFonts w:eastAsia="Times New Roman" w:cs="Times New Roman"/>
          <w:szCs w:val="24"/>
          <w:lang w:eastAsia="pt-BR"/>
        </w:rPr>
        <w:t>. Note-se que, em “Arte poética I”, a</w:t>
      </w:r>
      <w:r w:rsidR="00125223" w:rsidRPr="00971097">
        <w:rPr>
          <w:rFonts w:eastAsia="Times New Roman" w:cs="Times New Roman"/>
          <w:szCs w:val="24"/>
          <w:lang w:eastAsia="pt-BR"/>
        </w:rPr>
        <w:t>o se referir à beleza indescritível da ânfora, a narradora a especifica: “Não falo de uma beleza estética</w:t>
      </w:r>
      <w:proofErr w:type="gramStart"/>
      <w:r w:rsidR="00125223" w:rsidRPr="00971097">
        <w:rPr>
          <w:rFonts w:eastAsia="Times New Roman" w:cs="Times New Roman"/>
          <w:szCs w:val="24"/>
          <w:lang w:eastAsia="pt-BR"/>
        </w:rPr>
        <w:t xml:space="preserve"> mas</w:t>
      </w:r>
      <w:proofErr w:type="gramEnd"/>
      <w:r w:rsidR="00125223" w:rsidRPr="00971097">
        <w:rPr>
          <w:rFonts w:eastAsia="Times New Roman" w:cs="Times New Roman"/>
          <w:szCs w:val="24"/>
          <w:lang w:eastAsia="pt-BR"/>
        </w:rPr>
        <w:t xml:space="preserve"> sim de uma beleza poética</w:t>
      </w:r>
      <w:r w:rsidR="00243883">
        <w:rPr>
          <w:rFonts w:eastAsia="Times New Roman" w:cs="Times New Roman"/>
          <w:szCs w:val="24"/>
          <w:lang w:eastAsia="pt-BR"/>
        </w:rPr>
        <w:t>.</w:t>
      </w:r>
      <w:r w:rsidR="00125223" w:rsidRPr="00971097">
        <w:rPr>
          <w:rFonts w:eastAsia="Times New Roman" w:cs="Times New Roman"/>
          <w:szCs w:val="24"/>
          <w:lang w:eastAsia="pt-BR"/>
        </w:rPr>
        <w:t>”</w:t>
      </w:r>
      <w:r w:rsidR="00243883">
        <w:rPr>
          <w:rFonts w:eastAsia="Times New Roman" w:cs="Times New Roman"/>
          <w:szCs w:val="24"/>
          <w:lang w:eastAsia="pt-BR"/>
        </w:rPr>
        <w:t xml:space="preserve"> (ANDRESEN, 2004, p. 187)</w:t>
      </w:r>
      <w:r w:rsidR="00243883" w:rsidRPr="00411AB7">
        <w:rPr>
          <w:rFonts w:eastAsia="Times New Roman" w:cs="Times New Roman"/>
          <w:szCs w:val="24"/>
          <w:lang w:eastAsia="pt-BR"/>
        </w:rPr>
        <w:t xml:space="preserve"> 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As expressões </w:t>
      </w:r>
      <w:r w:rsidR="00125223" w:rsidRPr="00243883">
        <w:rPr>
          <w:rFonts w:eastAsia="Times New Roman" w:cs="Times New Roman"/>
          <w:i/>
          <w:szCs w:val="24"/>
          <w:lang w:eastAsia="pt-BR"/>
        </w:rPr>
        <w:t>beleza estética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e </w:t>
      </w:r>
      <w:r w:rsidR="00125223" w:rsidRPr="00243883">
        <w:rPr>
          <w:rFonts w:eastAsia="Times New Roman" w:cs="Times New Roman"/>
          <w:i/>
          <w:szCs w:val="24"/>
          <w:lang w:eastAsia="pt-BR"/>
        </w:rPr>
        <w:t>beleza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</w:t>
      </w:r>
      <w:r w:rsidR="00125223" w:rsidRPr="00971097">
        <w:rPr>
          <w:rFonts w:eastAsia="Times New Roman" w:cs="Times New Roman"/>
          <w:i/>
          <w:szCs w:val="24"/>
          <w:lang w:eastAsia="pt-BR"/>
        </w:rPr>
        <w:t>poética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poderiam ser substituídas</w:t>
      </w:r>
      <w:r w:rsidR="00243883">
        <w:rPr>
          <w:rFonts w:eastAsia="Times New Roman" w:cs="Times New Roman"/>
          <w:szCs w:val="24"/>
          <w:lang w:eastAsia="pt-BR"/>
        </w:rPr>
        <w:t xml:space="preserve">, numa tradução </w:t>
      </w:r>
      <w:proofErr w:type="spellStart"/>
      <w:r w:rsidR="00243883">
        <w:rPr>
          <w:rFonts w:eastAsia="Times New Roman" w:cs="Times New Roman"/>
          <w:szCs w:val="24"/>
          <w:lang w:eastAsia="pt-BR"/>
        </w:rPr>
        <w:t>benjaminiana</w:t>
      </w:r>
      <w:proofErr w:type="spellEnd"/>
      <w:r w:rsidR="00243883">
        <w:rPr>
          <w:rFonts w:eastAsia="Times New Roman" w:cs="Times New Roman"/>
          <w:szCs w:val="24"/>
          <w:lang w:eastAsia="pt-BR"/>
        </w:rPr>
        <w:t>,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por </w:t>
      </w:r>
      <w:r w:rsidR="00125223" w:rsidRPr="00971097">
        <w:rPr>
          <w:rFonts w:eastAsia="Times New Roman" w:cs="Times New Roman"/>
          <w:i/>
          <w:szCs w:val="24"/>
          <w:lang w:eastAsia="pt-BR"/>
        </w:rPr>
        <w:t>valor de exposição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e </w:t>
      </w:r>
      <w:r w:rsidR="00125223" w:rsidRPr="00971097">
        <w:rPr>
          <w:rFonts w:eastAsia="Times New Roman" w:cs="Times New Roman"/>
          <w:i/>
          <w:szCs w:val="24"/>
          <w:lang w:eastAsia="pt-BR"/>
        </w:rPr>
        <w:t xml:space="preserve">valor de </w:t>
      </w:r>
      <w:r w:rsidR="00125223" w:rsidRPr="00243883">
        <w:rPr>
          <w:rFonts w:eastAsia="Times New Roman" w:cs="Times New Roman"/>
          <w:i/>
          <w:szCs w:val="24"/>
          <w:lang w:eastAsia="pt-BR"/>
        </w:rPr>
        <w:t>culto</w:t>
      </w:r>
      <w:r w:rsidR="00125223" w:rsidRPr="00971097">
        <w:rPr>
          <w:rFonts w:eastAsia="Times New Roman" w:cs="Times New Roman"/>
          <w:szCs w:val="24"/>
          <w:lang w:eastAsia="pt-BR"/>
        </w:rPr>
        <w:t>, respectivamente. Não será preciso enchê-la de água para que a ânfora dê de beber</w:t>
      </w:r>
      <w:r w:rsidR="006F227C" w:rsidRPr="00971097">
        <w:rPr>
          <w:rFonts w:eastAsia="Times New Roman" w:cs="Times New Roman"/>
          <w:szCs w:val="24"/>
          <w:lang w:eastAsia="pt-BR"/>
        </w:rPr>
        <w:t>, porque este verbo assume uma conotação espiritual no texto, assim como o olhar para a ânfora significa tanto contemplar quanto discernir</w:t>
      </w:r>
      <w:r w:rsidR="00125223" w:rsidRPr="00971097">
        <w:rPr>
          <w:rFonts w:eastAsia="Times New Roman" w:cs="Times New Roman"/>
          <w:szCs w:val="24"/>
          <w:lang w:eastAsia="pt-BR"/>
        </w:rPr>
        <w:t>: “Mas já agora ela me dá de beber. Paz e alegria, deslumbramento de estar no mundo, religação.”</w:t>
      </w:r>
      <w:r w:rsidR="00243883">
        <w:rPr>
          <w:rFonts w:eastAsia="Times New Roman" w:cs="Times New Roman"/>
          <w:szCs w:val="24"/>
          <w:lang w:eastAsia="pt-BR"/>
        </w:rPr>
        <w:t xml:space="preserve"> (Ibid., p. 187)</w:t>
      </w:r>
      <w:r w:rsidR="00243883" w:rsidRPr="00411AB7">
        <w:rPr>
          <w:rFonts w:eastAsia="Times New Roman" w:cs="Times New Roman"/>
          <w:szCs w:val="24"/>
          <w:lang w:eastAsia="pt-BR"/>
        </w:rPr>
        <w:t xml:space="preserve"> </w:t>
      </w:r>
      <w:r w:rsidR="006F227C" w:rsidRPr="00971097">
        <w:rPr>
          <w:rFonts w:eastAsia="Times New Roman" w:cs="Times New Roman"/>
          <w:szCs w:val="24"/>
          <w:lang w:eastAsia="pt-BR"/>
        </w:rPr>
        <w:t>Este último termo, cuja</w:t>
      </w:r>
      <w:r w:rsidR="00125223" w:rsidRPr="00971097">
        <w:rPr>
          <w:rFonts w:eastAsia="Times New Roman" w:cs="Times New Roman"/>
          <w:szCs w:val="24"/>
          <w:lang w:eastAsia="pt-BR"/>
        </w:rPr>
        <w:t xml:space="preserve"> etimologia é a mesma da palavra religião, remonta às origens: a ânfora carrega consigo o princípio </w:t>
      </w:r>
      <w:r w:rsidR="006F227C" w:rsidRPr="00971097">
        <w:rPr>
          <w:rFonts w:eastAsia="Times New Roman" w:cs="Times New Roman"/>
          <w:szCs w:val="24"/>
          <w:lang w:eastAsia="pt-BR"/>
        </w:rPr>
        <w:t>de tudo, o barro de onde viemos, e, por isso mesmo, conforme a narradora, “estabelece uma aliança entre mim e o sol</w:t>
      </w:r>
      <w:r w:rsidR="00243883">
        <w:rPr>
          <w:rFonts w:eastAsia="Times New Roman" w:cs="Times New Roman"/>
          <w:szCs w:val="24"/>
          <w:lang w:eastAsia="pt-BR"/>
        </w:rPr>
        <w:t>.</w:t>
      </w:r>
      <w:r w:rsidR="006F227C" w:rsidRPr="00971097">
        <w:rPr>
          <w:rFonts w:eastAsia="Times New Roman" w:cs="Times New Roman"/>
          <w:szCs w:val="24"/>
          <w:lang w:eastAsia="pt-BR"/>
        </w:rPr>
        <w:t>”</w:t>
      </w:r>
      <w:r w:rsidR="00243883">
        <w:rPr>
          <w:rFonts w:eastAsia="Times New Roman" w:cs="Times New Roman"/>
          <w:szCs w:val="24"/>
          <w:lang w:eastAsia="pt-BR"/>
        </w:rPr>
        <w:t xml:space="preserve"> (ANDRESEN, 2004, p. 188)</w:t>
      </w:r>
      <w:r w:rsidR="006F227C" w:rsidRPr="00971097">
        <w:rPr>
          <w:rFonts w:eastAsia="Times New Roman" w:cs="Times New Roman"/>
          <w:szCs w:val="24"/>
          <w:lang w:eastAsia="pt-BR"/>
        </w:rPr>
        <w:t xml:space="preserve">. </w:t>
      </w:r>
    </w:p>
    <w:p w:rsidR="00243883" w:rsidRDefault="006F227C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Note-se, no entanto, que não há apenas uma ânfora na loja de barros, mas centenas delas: “Olho para a ânfora igual a todas as ânforas, a ânfora inumeravelmente repetida”</w:t>
      </w:r>
      <w:r w:rsidR="00243883">
        <w:rPr>
          <w:rFonts w:eastAsia="Times New Roman" w:cs="Times New Roman"/>
          <w:szCs w:val="24"/>
          <w:lang w:eastAsia="pt-BR"/>
        </w:rPr>
        <w:t xml:space="preserve"> (Ibid., p. 188)</w:t>
      </w:r>
      <w:r w:rsidRPr="00971097">
        <w:rPr>
          <w:rFonts w:eastAsia="Times New Roman" w:cs="Times New Roman"/>
          <w:szCs w:val="24"/>
          <w:lang w:eastAsia="pt-BR"/>
        </w:rPr>
        <w:t xml:space="preserve">. Trata-se de um objeto </w:t>
      </w:r>
      <w:r w:rsidR="004E6E0F" w:rsidRPr="00971097">
        <w:rPr>
          <w:rFonts w:eastAsia="Times New Roman" w:cs="Times New Roman"/>
          <w:szCs w:val="24"/>
          <w:lang w:eastAsia="pt-BR"/>
        </w:rPr>
        <w:t>repetível</w:t>
      </w:r>
      <w:r w:rsidRPr="00971097">
        <w:rPr>
          <w:rFonts w:eastAsia="Times New Roman" w:cs="Times New Roman"/>
          <w:szCs w:val="24"/>
          <w:lang w:eastAsia="pt-BR"/>
        </w:rPr>
        <w:t>? Serial, como as quinquilharias vendidas na rua? Muito pelo contrário, a ânfora é um objeto “que nenhuma repetição pode aviltar porque nela existe um princípio incorruptível.”</w:t>
      </w:r>
      <w:r w:rsidR="00243883">
        <w:rPr>
          <w:rFonts w:eastAsia="Times New Roman" w:cs="Times New Roman"/>
          <w:szCs w:val="24"/>
          <w:lang w:eastAsia="pt-BR"/>
        </w:rPr>
        <w:t xml:space="preserve"> (Ibid., p. 188)</w:t>
      </w:r>
      <w:r w:rsidRPr="00971097">
        <w:rPr>
          <w:rFonts w:eastAsia="Times New Roman" w:cs="Times New Roman"/>
          <w:szCs w:val="24"/>
          <w:lang w:eastAsia="pt-BR"/>
        </w:rPr>
        <w:t xml:space="preserve"> A narradora </w:t>
      </w:r>
      <w:r w:rsidRPr="00971097">
        <w:rPr>
          <w:rFonts w:eastAsia="Times New Roman" w:cs="Times New Roman"/>
          <w:szCs w:val="24"/>
          <w:lang w:eastAsia="pt-BR"/>
        </w:rPr>
        <w:lastRenderedPageBreak/>
        <w:t>confere densidade ao</w:t>
      </w:r>
      <w:r w:rsidR="004E6E0F" w:rsidRPr="00971097">
        <w:rPr>
          <w:rFonts w:eastAsia="Times New Roman" w:cs="Times New Roman"/>
          <w:szCs w:val="24"/>
          <w:lang w:eastAsia="pt-BR"/>
        </w:rPr>
        <w:t xml:space="preserve"> que vê</w:t>
      </w:r>
      <w:r w:rsidRPr="00971097">
        <w:rPr>
          <w:rFonts w:eastAsia="Times New Roman" w:cs="Times New Roman"/>
          <w:szCs w:val="24"/>
          <w:lang w:eastAsia="pt-BR"/>
        </w:rPr>
        <w:t>,</w:t>
      </w:r>
      <w:r w:rsidR="004E6E0F" w:rsidRPr="00971097">
        <w:rPr>
          <w:rFonts w:eastAsia="Times New Roman" w:cs="Times New Roman"/>
          <w:szCs w:val="24"/>
          <w:lang w:eastAsia="pt-BR"/>
        </w:rPr>
        <w:t xml:space="preserve"> atribui</w:t>
      </w:r>
      <w:r w:rsidRPr="00971097">
        <w:rPr>
          <w:rFonts w:eastAsia="Times New Roman" w:cs="Times New Roman"/>
          <w:szCs w:val="24"/>
          <w:lang w:eastAsia="pt-BR"/>
        </w:rPr>
        <w:t xml:space="preserve"> </w:t>
      </w:r>
      <w:r w:rsidRPr="00971097">
        <w:rPr>
          <w:rFonts w:eastAsia="Times New Roman" w:cs="Times New Roman"/>
          <w:i/>
          <w:szCs w:val="24"/>
          <w:lang w:eastAsia="pt-BR"/>
        </w:rPr>
        <w:t xml:space="preserve">valor de culto </w:t>
      </w:r>
      <w:r w:rsidRPr="00971097">
        <w:rPr>
          <w:rFonts w:eastAsia="Times New Roman" w:cs="Times New Roman"/>
          <w:szCs w:val="24"/>
          <w:lang w:eastAsia="pt-BR"/>
        </w:rPr>
        <w:t xml:space="preserve">ao objeto. Numa expressão, esse princípio incorruptível não é outra coisa senão o que Benjamin definiu por </w:t>
      </w:r>
      <w:r w:rsidRPr="00971097">
        <w:rPr>
          <w:rFonts w:eastAsia="Times New Roman" w:cs="Times New Roman"/>
          <w:i/>
          <w:szCs w:val="24"/>
          <w:lang w:eastAsia="pt-BR"/>
        </w:rPr>
        <w:t>aura</w:t>
      </w:r>
      <w:r w:rsidRPr="00971097">
        <w:rPr>
          <w:rFonts w:eastAsia="Times New Roman" w:cs="Times New Roman"/>
          <w:szCs w:val="24"/>
          <w:lang w:eastAsia="pt-BR"/>
        </w:rPr>
        <w:t>.</w:t>
      </w:r>
      <w:r w:rsidR="00E14C14" w:rsidRPr="00971097">
        <w:rPr>
          <w:rFonts w:eastAsia="Times New Roman" w:cs="Times New Roman"/>
          <w:szCs w:val="24"/>
          <w:lang w:eastAsia="pt-BR"/>
        </w:rPr>
        <w:t xml:space="preserve"> Os badulaques, berloques e penduricalhos que lhe são oferecidos, “não tem nada de comum nem comigo nem com o sol. Vem de um mundo onde a aliança foi quebrada</w:t>
      </w:r>
      <w:r w:rsidR="00243883">
        <w:rPr>
          <w:rFonts w:eastAsia="Times New Roman" w:cs="Times New Roman"/>
          <w:szCs w:val="24"/>
          <w:lang w:eastAsia="pt-BR"/>
        </w:rPr>
        <w:t>.</w:t>
      </w:r>
      <w:r w:rsidR="00E14C14" w:rsidRPr="00971097">
        <w:rPr>
          <w:rFonts w:eastAsia="Times New Roman" w:cs="Times New Roman"/>
          <w:szCs w:val="24"/>
          <w:lang w:eastAsia="pt-BR"/>
        </w:rPr>
        <w:t>”</w:t>
      </w:r>
      <w:r w:rsidR="00243883">
        <w:rPr>
          <w:rFonts w:eastAsia="Times New Roman" w:cs="Times New Roman"/>
          <w:szCs w:val="24"/>
          <w:lang w:eastAsia="pt-BR"/>
        </w:rPr>
        <w:t xml:space="preserve"> (Ibid., p. 188)</w:t>
      </w:r>
      <w:r w:rsidR="00E14C14" w:rsidRPr="00971097">
        <w:rPr>
          <w:rFonts w:eastAsia="Times New Roman" w:cs="Times New Roman"/>
          <w:szCs w:val="24"/>
          <w:lang w:eastAsia="pt-BR"/>
        </w:rPr>
        <w:t xml:space="preserve"> Note-se que a ânfora é aqui exemplo maior de</w:t>
      </w:r>
      <w:r w:rsidR="004E6E0F" w:rsidRPr="00971097">
        <w:rPr>
          <w:rFonts w:eastAsia="Times New Roman" w:cs="Times New Roman"/>
          <w:szCs w:val="24"/>
          <w:lang w:eastAsia="pt-BR"/>
        </w:rPr>
        <w:t xml:space="preserve"> um</w:t>
      </w:r>
      <w:r w:rsidR="00E14C14" w:rsidRPr="00971097">
        <w:rPr>
          <w:rFonts w:eastAsia="Times New Roman" w:cs="Times New Roman"/>
          <w:szCs w:val="24"/>
          <w:lang w:eastAsia="pt-BR"/>
        </w:rPr>
        <w:t xml:space="preserve"> mundo concreto ao qual a autora </w:t>
      </w:r>
      <w:r w:rsidR="007D4E1B" w:rsidRPr="00971097">
        <w:rPr>
          <w:rFonts w:eastAsia="Times New Roman" w:cs="Times New Roman"/>
          <w:szCs w:val="24"/>
          <w:lang w:eastAsia="pt-BR"/>
        </w:rPr>
        <w:t xml:space="preserve">é fiel e </w:t>
      </w:r>
      <w:r w:rsidR="00E14C14" w:rsidRPr="00971097">
        <w:rPr>
          <w:rFonts w:eastAsia="Times New Roman" w:cs="Times New Roman"/>
          <w:szCs w:val="24"/>
          <w:lang w:eastAsia="pt-BR"/>
        </w:rPr>
        <w:t>está atenta, co</w:t>
      </w:r>
      <w:r w:rsidR="007D4E1B" w:rsidRPr="00971097">
        <w:rPr>
          <w:rFonts w:eastAsia="Times New Roman" w:cs="Times New Roman"/>
          <w:szCs w:val="24"/>
          <w:lang w:eastAsia="pt-BR"/>
        </w:rPr>
        <w:t xml:space="preserve">m que convive </w:t>
      </w:r>
      <w:r w:rsidR="00E14C14" w:rsidRPr="00971097">
        <w:rPr>
          <w:rFonts w:eastAsia="Times New Roman" w:cs="Times New Roman"/>
          <w:szCs w:val="24"/>
          <w:lang w:eastAsia="pt-BR"/>
        </w:rPr>
        <w:t xml:space="preserve">e, mais ainda, através do qual busca reencontrar-se. </w:t>
      </w:r>
    </w:p>
    <w:p w:rsidR="008A4C4A" w:rsidRPr="00971097" w:rsidRDefault="00E14C14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proofErr w:type="gramStart"/>
      <w:r w:rsidRPr="00971097">
        <w:rPr>
          <w:rFonts w:eastAsia="Times New Roman" w:cs="Times New Roman"/>
          <w:szCs w:val="24"/>
          <w:lang w:eastAsia="pt-BR"/>
        </w:rPr>
        <w:t>Museu necessário</w:t>
      </w:r>
      <w:r w:rsidR="00643F4E" w:rsidRPr="00971097">
        <w:rPr>
          <w:rFonts w:eastAsia="Times New Roman" w:cs="Times New Roman"/>
          <w:szCs w:val="24"/>
          <w:lang w:eastAsia="pt-BR"/>
        </w:rPr>
        <w:t xml:space="preserve">, </w:t>
      </w:r>
      <w:r w:rsidR="008A4C4A" w:rsidRPr="00971097">
        <w:rPr>
          <w:rFonts w:eastAsia="Times New Roman" w:cs="Times New Roman"/>
          <w:szCs w:val="24"/>
          <w:lang w:eastAsia="pt-BR"/>
        </w:rPr>
        <w:t>ess</w:t>
      </w:r>
      <w:r w:rsidR="00643F4E" w:rsidRPr="00971097">
        <w:rPr>
          <w:rFonts w:eastAsia="Times New Roman" w:cs="Times New Roman"/>
          <w:szCs w:val="24"/>
          <w:lang w:eastAsia="pt-BR"/>
        </w:rPr>
        <w:t>a poesia de terra e sol, vento e mar, compõe</w:t>
      </w:r>
      <w:proofErr w:type="gramEnd"/>
      <w:r w:rsidR="00643F4E" w:rsidRPr="00971097">
        <w:rPr>
          <w:rFonts w:eastAsia="Times New Roman" w:cs="Times New Roman"/>
          <w:szCs w:val="24"/>
          <w:lang w:eastAsia="pt-BR"/>
        </w:rPr>
        <w:t xml:space="preserve"> sua biografia e seu rosto</w:t>
      </w:r>
      <w:r w:rsidR="004E6E0F" w:rsidRPr="00971097">
        <w:rPr>
          <w:rFonts w:eastAsia="Times New Roman" w:cs="Times New Roman"/>
          <w:szCs w:val="24"/>
          <w:lang w:eastAsia="pt-BR"/>
        </w:rPr>
        <w:t xml:space="preserve">, é sua realidade e sua forma de ligar-se ao mundo. Assim, por ser um objeto </w:t>
      </w:r>
      <w:proofErr w:type="spellStart"/>
      <w:r w:rsidR="004E6E0F" w:rsidRPr="00971097">
        <w:rPr>
          <w:rFonts w:eastAsia="Times New Roman" w:cs="Times New Roman"/>
          <w:szCs w:val="24"/>
          <w:lang w:eastAsia="pt-BR"/>
        </w:rPr>
        <w:t>aurático</w:t>
      </w:r>
      <w:proofErr w:type="spellEnd"/>
      <w:r w:rsidR="004E6E0F" w:rsidRPr="00971097">
        <w:rPr>
          <w:rFonts w:eastAsia="Times New Roman" w:cs="Times New Roman"/>
          <w:szCs w:val="24"/>
          <w:lang w:eastAsia="pt-BR"/>
        </w:rPr>
        <w:t>, nenhuma repetição é capaz de destacar da</w:t>
      </w:r>
      <w:r w:rsidR="00B3272C" w:rsidRPr="00971097">
        <w:rPr>
          <w:rFonts w:eastAsia="Times New Roman" w:cs="Times New Roman"/>
          <w:szCs w:val="24"/>
          <w:lang w:eastAsia="pt-BR"/>
        </w:rPr>
        <w:t xml:space="preserve"> ânfora </w:t>
      </w:r>
      <w:r w:rsidR="008A4C4A" w:rsidRPr="00971097">
        <w:rPr>
          <w:rFonts w:eastAsia="Times New Roman" w:cs="Times New Roman"/>
          <w:szCs w:val="24"/>
          <w:lang w:eastAsia="pt-BR"/>
        </w:rPr>
        <w:t>s</w:t>
      </w:r>
      <w:r w:rsidR="004E6E0F" w:rsidRPr="00971097">
        <w:rPr>
          <w:rFonts w:eastAsia="Times New Roman" w:cs="Times New Roman"/>
          <w:szCs w:val="24"/>
          <w:lang w:eastAsia="pt-BR"/>
        </w:rPr>
        <w:t>u</w:t>
      </w:r>
      <w:r w:rsidR="008A4C4A" w:rsidRPr="00971097">
        <w:rPr>
          <w:rFonts w:eastAsia="Times New Roman" w:cs="Times New Roman"/>
          <w:szCs w:val="24"/>
          <w:lang w:eastAsia="pt-BR"/>
        </w:rPr>
        <w:t xml:space="preserve">a união harmoniosa. Não é como </w:t>
      </w:r>
      <w:r w:rsidR="008039BE" w:rsidRPr="00971097">
        <w:rPr>
          <w:rFonts w:eastAsia="Times New Roman" w:cs="Times New Roman"/>
          <w:szCs w:val="24"/>
          <w:lang w:eastAsia="pt-BR"/>
        </w:rPr>
        <w:t xml:space="preserve">as mercadorias, </w:t>
      </w:r>
      <w:r w:rsidR="008A4C4A" w:rsidRPr="00971097">
        <w:rPr>
          <w:rFonts w:eastAsia="Times New Roman" w:cs="Times New Roman"/>
          <w:szCs w:val="24"/>
          <w:lang w:eastAsia="pt-BR"/>
        </w:rPr>
        <w:t>objetos industrializados que povoam um mundo líquido e dispersivo, ou de verdade</w:t>
      </w:r>
      <w:r w:rsidR="00B3272C" w:rsidRPr="00971097">
        <w:rPr>
          <w:rFonts w:eastAsia="Times New Roman" w:cs="Times New Roman"/>
          <w:szCs w:val="24"/>
          <w:lang w:eastAsia="pt-BR"/>
        </w:rPr>
        <w:t>s implantadas, seja como for,</w:t>
      </w:r>
      <w:r w:rsidR="008A4C4A" w:rsidRPr="00971097">
        <w:rPr>
          <w:rFonts w:eastAsia="Times New Roman" w:cs="Times New Roman"/>
          <w:szCs w:val="24"/>
          <w:lang w:eastAsia="pt-BR"/>
        </w:rPr>
        <w:t xml:space="preserve"> um mundo que “não está religado nem ao sol nem à lua, nem a Ísis, nem a Deméter, nem aos astros, nem ao eterno. Mundo que pode ser um habitat</w:t>
      </w:r>
      <w:proofErr w:type="gramStart"/>
      <w:r w:rsidR="008A4C4A" w:rsidRPr="00971097">
        <w:rPr>
          <w:rFonts w:eastAsia="Times New Roman" w:cs="Times New Roman"/>
          <w:szCs w:val="24"/>
          <w:lang w:eastAsia="pt-BR"/>
        </w:rPr>
        <w:t xml:space="preserve"> mas</w:t>
      </w:r>
      <w:proofErr w:type="gramEnd"/>
      <w:r w:rsidR="008A4C4A" w:rsidRPr="00971097">
        <w:rPr>
          <w:rFonts w:eastAsia="Times New Roman" w:cs="Times New Roman"/>
          <w:szCs w:val="24"/>
          <w:lang w:eastAsia="pt-BR"/>
        </w:rPr>
        <w:t xml:space="preserve"> não é um reino.”</w:t>
      </w:r>
      <w:r w:rsidR="00243883">
        <w:rPr>
          <w:rFonts w:eastAsia="Times New Roman" w:cs="Times New Roman"/>
          <w:szCs w:val="24"/>
          <w:lang w:eastAsia="pt-BR"/>
        </w:rPr>
        <w:t xml:space="preserve"> (Ibid., p. 188)</w:t>
      </w:r>
      <w:r w:rsidR="008A4C4A" w:rsidRPr="00971097">
        <w:rPr>
          <w:rFonts w:eastAsia="Times New Roman" w:cs="Times New Roman"/>
          <w:szCs w:val="24"/>
          <w:lang w:eastAsia="pt-BR"/>
        </w:rPr>
        <w:t xml:space="preserve"> </w:t>
      </w:r>
    </w:p>
    <w:p w:rsidR="00AA3B57" w:rsidRPr="00971097" w:rsidRDefault="008A4C4A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>A presença dessas divindades em “Arte poética I”</w:t>
      </w:r>
      <w:r w:rsidR="00B3272C" w:rsidRPr="00971097">
        <w:rPr>
          <w:rFonts w:eastAsia="Times New Roman" w:cs="Times New Roman"/>
          <w:szCs w:val="24"/>
          <w:lang w:eastAsia="pt-BR"/>
        </w:rPr>
        <w:t xml:space="preserve"> está longe de ser gratuita. Suas lendas são análogas</w:t>
      </w:r>
      <w:r w:rsidR="00BC5DF5" w:rsidRPr="00971097">
        <w:rPr>
          <w:rFonts w:eastAsia="Times New Roman" w:cs="Times New Roman"/>
          <w:szCs w:val="24"/>
          <w:lang w:eastAsia="pt-BR"/>
        </w:rPr>
        <w:t xml:space="preserve"> e apresentam forte simbologia</w:t>
      </w:r>
      <w:r w:rsidR="00B3272C" w:rsidRPr="00971097">
        <w:rPr>
          <w:rFonts w:eastAsia="Times New Roman" w:cs="Times New Roman"/>
          <w:szCs w:val="24"/>
          <w:lang w:eastAsia="pt-BR"/>
        </w:rPr>
        <w:t xml:space="preserve">. Na mitologia do Egito Antigo, Ísis representa a fertilidade, é a deusa mãe </w:t>
      </w:r>
      <w:r w:rsidR="00AA3B57" w:rsidRPr="00971097">
        <w:rPr>
          <w:rFonts w:eastAsia="Times New Roman" w:cs="Times New Roman"/>
          <w:szCs w:val="24"/>
          <w:lang w:eastAsia="pt-BR"/>
        </w:rPr>
        <w:t xml:space="preserve">e </w:t>
      </w:r>
      <w:r w:rsidR="00B3272C" w:rsidRPr="00971097">
        <w:rPr>
          <w:rFonts w:eastAsia="Times New Roman" w:cs="Times New Roman"/>
          <w:szCs w:val="24"/>
          <w:lang w:eastAsia="pt-BR"/>
        </w:rPr>
        <w:t xml:space="preserve">protetora. Através de sua magia, reuniu o corpo de seu marido e irmão, Osíris, devolvendo-lhe a vida. Seu filho é </w:t>
      </w:r>
      <w:proofErr w:type="spellStart"/>
      <w:r w:rsidR="00B3272C" w:rsidRPr="00971097">
        <w:rPr>
          <w:rFonts w:eastAsia="Times New Roman" w:cs="Times New Roman"/>
          <w:szCs w:val="24"/>
          <w:lang w:eastAsia="pt-BR"/>
        </w:rPr>
        <w:t>Hórus</w:t>
      </w:r>
      <w:proofErr w:type="spellEnd"/>
      <w:r w:rsidR="00B3272C" w:rsidRPr="00971097">
        <w:rPr>
          <w:rFonts w:eastAsia="Times New Roman" w:cs="Times New Roman"/>
          <w:szCs w:val="24"/>
          <w:lang w:eastAsia="pt-BR"/>
        </w:rPr>
        <w:t xml:space="preserve">, deus dos céus, cujos olhos representam o sol e a lua. </w:t>
      </w:r>
      <w:r w:rsidR="00243883">
        <w:rPr>
          <w:rFonts w:eastAsia="Times New Roman" w:cs="Times New Roman"/>
          <w:szCs w:val="24"/>
          <w:lang w:eastAsia="pt-BR"/>
        </w:rPr>
        <w:t>Analogamente, n</w:t>
      </w:r>
      <w:r w:rsidR="00B3272C" w:rsidRPr="00971097">
        <w:rPr>
          <w:rFonts w:eastAsia="Times New Roman" w:cs="Times New Roman"/>
          <w:szCs w:val="24"/>
          <w:lang w:eastAsia="pt-BR"/>
        </w:rPr>
        <w:t>a mitologia da Grécia Antiga, Deméter é cultuada como deusa da agricultura, responsável pelas terras férteis e pela colheita</w:t>
      </w:r>
      <w:r w:rsidR="00BC5DF5" w:rsidRPr="00971097">
        <w:rPr>
          <w:rFonts w:eastAsia="Times New Roman" w:cs="Times New Roman"/>
          <w:szCs w:val="24"/>
          <w:lang w:eastAsia="pt-BR"/>
        </w:rPr>
        <w:t>. Do mes</w:t>
      </w:r>
      <w:r w:rsidR="00AA3B57" w:rsidRPr="00971097">
        <w:rPr>
          <w:rFonts w:eastAsia="Times New Roman" w:cs="Times New Roman"/>
          <w:szCs w:val="24"/>
          <w:lang w:eastAsia="pt-BR"/>
        </w:rPr>
        <w:t xml:space="preserve">mo modo, é </w:t>
      </w:r>
      <w:proofErr w:type="gramStart"/>
      <w:r w:rsidR="00AA3B57" w:rsidRPr="00971097">
        <w:rPr>
          <w:rFonts w:eastAsia="Times New Roman" w:cs="Times New Roman"/>
          <w:szCs w:val="24"/>
          <w:lang w:eastAsia="pt-BR"/>
        </w:rPr>
        <w:t>casada com seu irmão</w:t>
      </w:r>
      <w:proofErr w:type="gramEnd"/>
      <w:r w:rsidR="00BC5DF5" w:rsidRPr="00971097">
        <w:rPr>
          <w:rFonts w:eastAsia="Times New Roman" w:cs="Times New Roman"/>
          <w:szCs w:val="24"/>
          <w:lang w:eastAsia="pt-BR"/>
        </w:rPr>
        <w:t xml:space="preserve"> Zeus (</w:t>
      </w:r>
      <w:r w:rsidR="00AA3B57" w:rsidRPr="00971097">
        <w:rPr>
          <w:rFonts w:eastAsia="Times New Roman" w:cs="Times New Roman"/>
          <w:szCs w:val="24"/>
          <w:lang w:eastAsia="pt-BR"/>
        </w:rPr>
        <w:t xml:space="preserve">que fora </w:t>
      </w:r>
      <w:r w:rsidR="00BC5DF5" w:rsidRPr="00971097">
        <w:rPr>
          <w:rFonts w:eastAsia="Times New Roman" w:cs="Times New Roman"/>
          <w:szCs w:val="24"/>
          <w:lang w:eastAsia="pt-BR"/>
        </w:rPr>
        <w:t>salvo por</w:t>
      </w:r>
      <w:r w:rsidR="00AA3B57" w:rsidRPr="00971097">
        <w:rPr>
          <w:rFonts w:eastAsia="Times New Roman" w:cs="Times New Roman"/>
          <w:szCs w:val="24"/>
          <w:lang w:eastAsia="pt-BR"/>
        </w:rPr>
        <w:t xml:space="preserve"> sua mãe,</w:t>
      </w:r>
      <w:r w:rsidR="00BC5DF5" w:rsidRPr="00971097">
        <w:rPr>
          <w:rFonts w:eastAsia="Times New Roman" w:cs="Times New Roman"/>
          <w:szCs w:val="24"/>
          <w:lang w:eastAsia="pt-BR"/>
        </w:rPr>
        <w:t xml:space="preserve"> </w:t>
      </w:r>
      <w:r w:rsidR="00AA3B57" w:rsidRPr="00971097">
        <w:rPr>
          <w:rFonts w:eastAsia="Times New Roman" w:cs="Times New Roman"/>
          <w:szCs w:val="24"/>
          <w:lang w:eastAsia="pt-BR"/>
        </w:rPr>
        <w:t xml:space="preserve">Reia, </w:t>
      </w:r>
      <w:r w:rsidR="00BC5DF5" w:rsidRPr="00971097">
        <w:rPr>
          <w:rFonts w:eastAsia="Times New Roman" w:cs="Times New Roman"/>
          <w:szCs w:val="24"/>
          <w:lang w:eastAsia="pt-BR"/>
        </w:rPr>
        <w:t>de ser engolido p</w:t>
      </w:r>
      <w:r w:rsidR="00243883">
        <w:rPr>
          <w:rFonts w:eastAsia="Times New Roman" w:cs="Times New Roman"/>
          <w:szCs w:val="24"/>
          <w:lang w:eastAsia="pt-BR"/>
        </w:rPr>
        <w:t xml:space="preserve">or </w:t>
      </w:r>
      <w:proofErr w:type="spellStart"/>
      <w:r w:rsidR="00243883">
        <w:rPr>
          <w:rFonts w:eastAsia="Times New Roman" w:cs="Times New Roman"/>
          <w:szCs w:val="24"/>
          <w:lang w:eastAsia="pt-BR"/>
        </w:rPr>
        <w:t>Cronos</w:t>
      </w:r>
      <w:proofErr w:type="spellEnd"/>
      <w:r w:rsidR="00243883">
        <w:rPr>
          <w:rFonts w:eastAsia="Times New Roman" w:cs="Times New Roman"/>
          <w:szCs w:val="24"/>
          <w:lang w:eastAsia="pt-BR"/>
        </w:rPr>
        <w:t>, seu pai</w:t>
      </w:r>
      <w:r w:rsidR="00BC5DF5" w:rsidRPr="00971097">
        <w:rPr>
          <w:rFonts w:eastAsia="Times New Roman" w:cs="Times New Roman"/>
          <w:szCs w:val="24"/>
          <w:lang w:eastAsia="pt-BR"/>
        </w:rPr>
        <w:t xml:space="preserve">). É mãe de Perséfone, </w:t>
      </w:r>
      <w:r w:rsidR="00AA3B57" w:rsidRPr="00971097">
        <w:rPr>
          <w:rFonts w:eastAsia="Times New Roman" w:cs="Times New Roman"/>
          <w:szCs w:val="24"/>
          <w:lang w:eastAsia="pt-BR"/>
        </w:rPr>
        <w:t xml:space="preserve">que, raptada por </w:t>
      </w:r>
      <w:proofErr w:type="spellStart"/>
      <w:r w:rsidR="00AA3B57" w:rsidRPr="00971097">
        <w:rPr>
          <w:rFonts w:eastAsia="Times New Roman" w:cs="Times New Roman"/>
          <w:szCs w:val="24"/>
          <w:lang w:eastAsia="pt-BR"/>
        </w:rPr>
        <w:t>Hades</w:t>
      </w:r>
      <w:proofErr w:type="spellEnd"/>
      <w:r w:rsidR="00AA3B57" w:rsidRPr="00971097">
        <w:rPr>
          <w:rFonts w:eastAsia="Times New Roman" w:cs="Times New Roman"/>
          <w:szCs w:val="24"/>
          <w:lang w:eastAsia="pt-BR"/>
        </w:rPr>
        <w:t xml:space="preserve">, é </w:t>
      </w:r>
      <w:r w:rsidR="00BC5DF5" w:rsidRPr="00971097">
        <w:rPr>
          <w:rFonts w:eastAsia="Times New Roman" w:cs="Times New Roman"/>
          <w:szCs w:val="24"/>
          <w:lang w:eastAsia="pt-BR"/>
        </w:rPr>
        <w:t>de</w:t>
      </w:r>
      <w:r w:rsidR="00AA3B57" w:rsidRPr="00971097">
        <w:rPr>
          <w:rFonts w:eastAsia="Times New Roman" w:cs="Times New Roman"/>
          <w:szCs w:val="24"/>
          <w:lang w:eastAsia="pt-BR"/>
        </w:rPr>
        <w:t>stinada a passar metade do ano nas profundezas infernais,</w:t>
      </w:r>
      <w:r w:rsidR="00BC5DF5" w:rsidRPr="00971097">
        <w:rPr>
          <w:rFonts w:eastAsia="Times New Roman" w:cs="Times New Roman"/>
          <w:szCs w:val="24"/>
          <w:lang w:eastAsia="pt-BR"/>
        </w:rPr>
        <w:t xml:space="preserve"> período em que as terras </w:t>
      </w:r>
      <w:r w:rsidR="007D4E1B" w:rsidRPr="00971097">
        <w:rPr>
          <w:rFonts w:eastAsia="Times New Roman" w:cs="Times New Roman"/>
          <w:szCs w:val="24"/>
          <w:lang w:eastAsia="pt-BR"/>
        </w:rPr>
        <w:t>permanecem</w:t>
      </w:r>
      <w:r w:rsidR="00BC5DF5" w:rsidRPr="00971097">
        <w:rPr>
          <w:rFonts w:eastAsia="Times New Roman" w:cs="Times New Roman"/>
          <w:szCs w:val="24"/>
          <w:lang w:eastAsia="pt-BR"/>
        </w:rPr>
        <w:t xml:space="preserve"> inférteis. Ambos os mitos, ligados </w:t>
      </w:r>
      <w:proofErr w:type="gramStart"/>
      <w:r w:rsidR="00BC5DF5" w:rsidRPr="00971097">
        <w:rPr>
          <w:rFonts w:eastAsia="Times New Roman" w:cs="Times New Roman"/>
          <w:szCs w:val="24"/>
          <w:lang w:eastAsia="pt-BR"/>
        </w:rPr>
        <w:t>à</w:t>
      </w:r>
      <w:proofErr w:type="gramEnd"/>
      <w:r w:rsidR="00BC5DF5" w:rsidRPr="00971097">
        <w:rPr>
          <w:rFonts w:eastAsia="Times New Roman" w:cs="Times New Roman"/>
          <w:szCs w:val="24"/>
          <w:lang w:eastAsia="pt-BR"/>
        </w:rPr>
        <w:t xml:space="preserve"> terra e ao batimento próprio da vida, apresentam o contraste entre luz e sombra presentes em “Arte poética I”. </w:t>
      </w:r>
    </w:p>
    <w:p w:rsidR="00AA3B57" w:rsidRPr="00971097" w:rsidRDefault="00BC5DF5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 w:rsidRPr="00971097">
        <w:rPr>
          <w:rFonts w:eastAsia="Times New Roman" w:cs="Times New Roman"/>
          <w:szCs w:val="24"/>
          <w:lang w:eastAsia="pt-BR"/>
        </w:rPr>
        <w:t xml:space="preserve">Essa concepção de mundo não corresponde, no entanto, ao mundo em que </w:t>
      </w:r>
      <w:proofErr w:type="gramStart"/>
      <w:r w:rsidRPr="00971097">
        <w:rPr>
          <w:rFonts w:eastAsia="Times New Roman" w:cs="Times New Roman"/>
          <w:szCs w:val="24"/>
          <w:lang w:eastAsia="pt-BR"/>
        </w:rPr>
        <w:t>vivemos,</w:t>
      </w:r>
      <w:proofErr w:type="gramEnd"/>
      <w:r w:rsidRPr="00971097">
        <w:rPr>
          <w:rFonts w:eastAsia="Times New Roman" w:cs="Times New Roman"/>
          <w:szCs w:val="24"/>
          <w:lang w:eastAsia="pt-BR"/>
        </w:rPr>
        <w:t xml:space="preserve"> à chamada Modernidade</w:t>
      </w:r>
      <w:r w:rsidR="008039BE" w:rsidRPr="00971097">
        <w:rPr>
          <w:rFonts w:eastAsia="Times New Roman" w:cs="Times New Roman"/>
          <w:szCs w:val="24"/>
          <w:lang w:eastAsia="pt-BR"/>
        </w:rPr>
        <w:t>, que se traduz no texto</w:t>
      </w:r>
      <w:r w:rsidR="00243883">
        <w:rPr>
          <w:rFonts w:eastAsia="Times New Roman" w:cs="Times New Roman"/>
          <w:szCs w:val="24"/>
          <w:lang w:eastAsia="pt-BR"/>
        </w:rPr>
        <w:t xml:space="preserve"> de Sophia</w:t>
      </w:r>
      <w:r w:rsidR="008039BE" w:rsidRPr="00971097">
        <w:rPr>
          <w:rFonts w:eastAsia="Times New Roman" w:cs="Times New Roman"/>
          <w:szCs w:val="24"/>
          <w:lang w:eastAsia="pt-BR"/>
        </w:rPr>
        <w:t xml:space="preserve"> como “habitat”, em oposição à noção de “reino”. Por e</w:t>
      </w:r>
      <w:r w:rsidRPr="00971097">
        <w:rPr>
          <w:rFonts w:eastAsia="Times New Roman" w:cs="Times New Roman"/>
          <w:szCs w:val="24"/>
          <w:lang w:eastAsia="pt-BR"/>
        </w:rPr>
        <w:t>sse motivo</w:t>
      </w:r>
      <w:r w:rsidR="008039BE" w:rsidRPr="00971097">
        <w:rPr>
          <w:rFonts w:eastAsia="Times New Roman" w:cs="Times New Roman"/>
          <w:szCs w:val="24"/>
          <w:lang w:eastAsia="pt-BR"/>
        </w:rPr>
        <w:t>,</w:t>
      </w:r>
      <w:r w:rsidRPr="00971097">
        <w:rPr>
          <w:rFonts w:eastAsia="Times New Roman" w:cs="Times New Roman"/>
          <w:szCs w:val="24"/>
          <w:lang w:eastAsia="pt-BR"/>
        </w:rPr>
        <w:t xml:space="preserve"> a poética da autora se apresenta como resistência necessária à quebra de aliança entre os homens e as coisas: “O reino agora é só aquele que cada um por si mesmo encontra e </w:t>
      </w:r>
      <w:proofErr w:type="gramStart"/>
      <w:r w:rsidRPr="00971097">
        <w:rPr>
          <w:rFonts w:eastAsia="Times New Roman" w:cs="Times New Roman"/>
          <w:szCs w:val="24"/>
          <w:lang w:eastAsia="pt-BR"/>
        </w:rPr>
        <w:t>conquista,</w:t>
      </w:r>
      <w:proofErr w:type="gramEnd"/>
      <w:r w:rsidRPr="00971097">
        <w:rPr>
          <w:rFonts w:eastAsia="Times New Roman" w:cs="Times New Roman"/>
          <w:szCs w:val="24"/>
          <w:lang w:eastAsia="pt-BR"/>
        </w:rPr>
        <w:t xml:space="preserve"> a aliança que cada um tece.”</w:t>
      </w:r>
      <w:r w:rsidR="00243883">
        <w:rPr>
          <w:rFonts w:eastAsia="Times New Roman" w:cs="Times New Roman"/>
          <w:szCs w:val="24"/>
          <w:lang w:eastAsia="pt-BR"/>
        </w:rPr>
        <w:t xml:space="preserve"> (Ibid., p. 188)</w:t>
      </w:r>
      <w:r w:rsidRPr="00971097">
        <w:rPr>
          <w:rFonts w:eastAsia="Times New Roman" w:cs="Times New Roman"/>
          <w:szCs w:val="24"/>
          <w:lang w:eastAsia="pt-BR"/>
        </w:rPr>
        <w:t xml:space="preserve"> Essa é uma poética que ritualiza a existência, </w:t>
      </w:r>
      <w:r w:rsidR="008039BE" w:rsidRPr="00971097">
        <w:rPr>
          <w:rFonts w:eastAsia="Times New Roman" w:cs="Times New Roman"/>
          <w:szCs w:val="24"/>
          <w:lang w:eastAsia="pt-BR"/>
        </w:rPr>
        <w:t>que</w:t>
      </w:r>
      <w:r w:rsidRPr="00971097">
        <w:rPr>
          <w:rFonts w:eastAsia="Times New Roman" w:cs="Times New Roman"/>
          <w:szCs w:val="24"/>
          <w:lang w:eastAsia="pt-BR"/>
        </w:rPr>
        <w:t xml:space="preserve"> atua como forma de conferir densidade, de resgatar o peso próprio de cada coisa, e, em especial, </w:t>
      </w:r>
      <w:r w:rsidR="008039BE" w:rsidRPr="00971097">
        <w:rPr>
          <w:rFonts w:eastAsia="Times New Roman" w:cs="Times New Roman"/>
          <w:szCs w:val="24"/>
          <w:lang w:eastAsia="pt-BR"/>
        </w:rPr>
        <w:t xml:space="preserve">a </w:t>
      </w:r>
      <w:r w:rsidRPr="00971097">
        <w:rPr>
          <w:rFonts w:eastAsia="Times New Roman" w:cs="Times New Roman"/>
          <w:szCs w:val="24"/>
          <w:lang w:eastAsia="pt-BR"/>
        </w:rPr>
        <w:t>sua medida hu</w:t>
      </w:r>
      <w:r w:rsidR="008039BE" w:rsidRPr="00971097">
        <w:rPr>
          <w:rFonts w:eastAsia="Times New Roman" w:cs="Times New Roman"/>
          <w:szCs w:val="24"/>
          <w:lang w:eastAsia="pt-BR"/>
        </w:rPr>
        <w:t>mana. Escrever é, para Sophia, religar, tecer essa aliança perdida entre os homens e as coisas. Daí o tom de celebração de seu texto: “Este é o reino que buscamos nas praias de mar verde, no azul suspenso da noite, na pureza da cal, na pequena pedra polida, no perfume do orégão.”</w:t>
      </w:r>
      <w:r w:rsidR="00243883">
        <w:rPr>
          <w:rFonts w:eastAsia="Times New Roman" w:cs="Times New Roman"/>
          <w:szCs w:val="24"/>
          <w:lang w:eastAsia="pt-BR"/>
        </w:rPr>
        <w:t xml:space="preserve"> (Ibid., p. 188)</w:t>
      </w:r>
      <w:r w:rsidR="008039BE" w:rsidRPr="00971097">
        <w:rPr>
          <w:rFonts w:eastAsia="Times New Roman" w:cs="Times New Roman"/>
          <w:szCs w:val="24"/>
          <w:lang w:eastAsia="pt-BR"/>
        </w:rPr>
        <w:t xml:space="preserve"> </w:t>
      </w:r>
      <w:r w:rsidR="00AA3B57" w:rsidRPr="00971097">
        <w:rPr>
          <w:rFonts w:eastAsia="Times New Roman" w:cs="Times New Roman"/>
          <w:szCs w:val="24"/>
          <w:lang w:eastAsia="pt-BR"/>
        </w:rPr>
        <w:t>Sua poética atua como resposta ao reino dividido, “semelhante ao corpo de Orpheu dilacerado pelas fúrias”. Seu tecido fino é cozido de palavra em palavra, uma unidade que se faz “de coisa em coisa”:</w:t>
      </w:r>
    </w:p>
    <w:p w:rsidR="00AA3B57" w:rsidRPr="00971097" w:rsidRDefault="00AA3B57" w:rsidP="000B10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</w:p>
    <w:p w:rsidR="00B3272C" w:rsidRPr="00243883" w:rsidRDefault="00AA3B57" w:rsidP="00971097">
      <w:pPr>
        <w:autoSpaceDE w:val="0"/>
        <w:autoSpaceDN w:val="0"/>
        <w:adjustRightInd w:val="0"/>
        <w:spacing w:line="240" w:lineRule="auto"/>
        <w:ind w:left="2268"/>
        <w:jc w:val="both"/>
        <w:rPr>
          <w:rFonts w:eastAsia="Times New Roman" w:cs="Times New Roman"/>
          <w:sz w:val="20"/>
          <w:szCs w:val="20"/>
          <w:lang w:eastAsia="pt-BR"/>
        </w:rPr>
      </w:pPr>
      <w:r w:rsidRPr="00971097">
        <w:rPr>
          <w:rFonts w:eastAsia="Times New Roman" w:cs="Times New Roman"/>
          <w:sz w:val="20"/>
          <w:szCs w:val="20"/>
          <w:lang w:eastAsia="pt-BR"/>
        </w:rPr>
        <w:t xml:space="preserve">É por isso que eu levo a ânfora de barro pálido e ela é para mim preciosa. Ponho-a sobre o muro em frente do mar. Ela é ali a nova imagem da minha aliança com as coisas. Aliança ameaçada. Reino que com paixão encontro, reúno, edifico. Reino vulnerável. Companheiro mortal da </w:t>
      </w:r>
      <w:r w:rsidRPr="00243883">
        <w:rPr>
          <w:rFonts w:eastAsia="Times New Roman" w:cs="Times New Roman"/>
          <w:sz w:val="20"/>
          <w:szCs w:val="20"/>
          <w:lang w:eastAsia="pt-BR"/>
        </w:rPr>
        <w:t>eternidade.</w:t>
      </w:r>
      <w:r w:rsidR="00243883" w:rsidRPr="00243883">
        <w:rPr>
          <w:rFonts w:eastAsia="Times New Roman" w:cs="Times New Roman"/>
          <w:sz w:val="20"/>
          <w:szCs w:val="20"/>
          <w:lang w:eastAsia="pt-BR"/>
        </w:rPr>
        <w:t xml:space="preserve"> (Ibid., p. 188)</w:t>
      </w:r>
    </w:p>
    <w:p w:rsidR="00B448BA" w:rsidRPr="00971097" w:rsidRDefault="00B448BA" w:rsidP="000B10F7">
      <w:pPr>
        <w:spacing w:line="240" w:lineRule="auto"/>
        <w:jc w:val="both"/>
        <w:rPr>
          <w:rFonts w:cs="Times New Roman"/>
          <w:szCs w:val="24"/>
        </w:rPr>
      </w:pPr>
    </w:p>
    <w:p w:rsidR="00796DFC" w:rsidRPr="00971097" w:rsidRDefault="00796DFC" w:rsidP="000B10F7">
      <w:pPr>
        <w:spacing w:line="240" w:lineRule="auto"/>
        <w:jc w:val="both"/>
        <w:rPr>
          <w:rFonts w:cs="Times New Roman"/>
          <w:szCs w:val="24"/>
        </w:rPr>
      </w:pPr>
    </w:p>
    <w:p w:rsidR="007D4E1B" w:rsidRPr="002F5456" w:rsidRDefault="00AB3730" w:rsidP="000B10F7">
      <w:pPr>
        <w:spacing w:line="240" w:lineRule="auto"/>
        <w:jc w:val="both"/>
        <w:rPr>
          <w:rFonts w:cs="Times New Roman"/>
          <w:b/>
          <w:szCs w:val="24"/>
        </w:rPr>
      </w:pPr>
      <w:r w:rsidRPr="002F5456">
        <w:rPr>
          <w:rFonts w:cs="Times New Roman"/>
          <w:b/>
          <w:szCs w:val="24"/>
        </w:rPr>
        <w:t>Bibliografia:</w:t>
      </w:r>
    </w:p>
    <w:p w:rsidR="00AB3730" w:rsidRDefault="00AB3730" w:rsidP="000B10F7">
      <w:pPr>
        <w:spacing w:line="240" w:lineRule="auto"/>
        <w:jc w:val="both"/>
        <w:rPr>
          <w:rFonts w:cs="Times New Roman"/>
          <w:szCs w:val="24"/>
        </w:rPr>
      </w:pPr>
    </w:p>
    <w:p w:rsidR="00B13B19" w:rsidRPr="00B13B19" w:rsidRDefault="00825320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ANDRESEN, Sophia de Mello Breyner Andresen. </w:t>
      </w:r>
      <w:r w:rsidR="00B13B19">
        <w:rPr>
          <w:rFonts w:cs="Times New Roman"/>
          <w:i/>
          <w:sz w:val="24"/>
          <w:szCs w:val="24"/>
        </w:rPr>
        <w:t>Obra poética III</w:t>
      </w:r>
      <w:r w:rsidR="00B13B19">
        <w:rPr>
          <w:rFonts w:cs="Times New Roman"/>
          <w:sz w:val="24"/>
          <w:szCs w:val="24"/>
        </w:rPr>
        <w:t>. Lisboa, Editorial Caminho, 1996.</w:t>
      </w:r>
    </w:p>
    <w:p w:rsidR="00825320" w:rsidRDefault="00B13B19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______. </w:t>
      </w:r>
      <w:r w:rsidR="00825320">
        <w:rPr>
          <w:rFonts w:cs="Times New Roman"/>
          <w:i/>
          <w:sz w:val="24"/>
          <w:szCs w:val="24"/>
        </w:rPr>
        <w:t>Poemas escolhidos</w:t>
      </w:r>
      <w:r w:rsidR="00825320">
        <w:rPr>
          <w:rFonts w:cs="Times New Roman"/>
          <w:sz w:val="24"/>
          <w:szCs w:val="24"/>
        </w:rPr>
        <w:t xml:space="preserve">. Org. Vilma </w:t>
      </w:r>
      <w:proofErr w:type="spellStart"/>
      <w:r w:rsidR="00825320">
        <w:rPr>
          <w:rFonts w:cs="Times New Roman"/>
          <w:sz w:val="24"/>
          <w:szCs w:val="24"/>
        </w:rPr>
        <w:t>Arêas</w:t>
      </w:r>
      <w:proofErr w:type="spellEnd"/>
      <w:r w:rsidR="00825320">
        <w:rPr>
          <w:rFonts w:cs="Times New Roman"/>
          <w:sz w:val="24"/>
          <w:szCs w:val="24"/>
        </w:rPr>
        <w:t>. São Paulo: Companhia das Letras, 2004.</w:t>
      </w:r>
    </w:p>
    <w:p w:rsidR="00825320" w:rsidRPr="00825320" w:rsidRDefault="00825320" w:rsidP="002F5456">
      <w:pPr>
        <w:pStyle w:val="Textodenotaderodap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______. “Poesia e realidade”. In </w:t>
      </w:r>
      <w:r>
        <w:rPr>
          <w:rFonts w:cs="Times New Roman"/>
          <w:i/>
          <w:sz w:val="24"/>
          <w:szCs w:val="24"/>
        </w:rPr>
        <w:t>Colóquio</w:t>
      </w:r>
      <w:r>
        <w:rPr>
          <w:rFonts w:cs="Times New Roman"/>
          <w:sz w:val="24"/>
          <w:szCs w:val="24"/>
        </w:rPr>
        <w:t xml:space="preserve"> – revista de artes e letras, n.8, abril de 1960.</w:t>
      </w:r>
    </w:p>
    <w:p w:rsidR="0064780B" w:rsidRPr="0064780B" w:rsidRDefault="0064780B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BENJAMIN, Walter. “A obra de arte na era de sua reprodutibilidade técnica”. In </w:t>
      </w:r>
      <w:r>
        <w:rPr>
          <w:rFonts w:cs="Times New Roman"/>
          <w:i/>
          <w:sz w:val="24"/>
          <w:szCs w:val="24"/>
        </w:rPr>
        <w:t>Magia e técnica, arte e política</w:t>
      </w:r>
      <w:r>
        <w:rPr>
          <w:rFonts w:cs="Times New Roman"/>
          <w:sz w:val="24"/>
          <w:szCs w:val="24"/>
        </w:rPr>
        <w:t xml:space="preserve">. Trad. Sérgio Paulo </w:t>
      </w:r>
      <w:proofErr w:type="spellStart"/>
      <w:r>
        <w:rPr>
          <w:rFonts w:cs="Times New Roman"/>
          <w:sz w:val="24"/>
          <w:szCs w:val="24"/>
        </w:rPr>
        <w:t>Rouanet</w:t>
      </w:r>
      <w:proofErr w:type="spellEnd"/>
      <w:r>
        <w:rPr>
          <w:rFonts w:cs="Times New Roman"/>
          <w:sz w:val="24"/>
          <w:szCs w:val="24"/>
        </w:rPr>
        <w:t xml:space="preserve">. Pref. Jeanne Marie </w:t>
      </w:r>
      <w:proofErr w:type="spellStart"/>
      <w:r>
        <w:rPr>
          <w:rFonts w:cs="Times New Roman"/>
          <w:sz w:val="24"/>
          <w:szCs w:val="24"/>
        </w:rPr>
        <w:t>Gagnebin</w:t>
      </w:r>
      <w:proofErr w:type="spellEnd"/>
      <w:r>
        <w:rPr>
          <w:rFonts w:cs="Times New Roman"/>
          <w:sz w:val="24"/>
          <w:szCs w:val="24"/>
        </w:rPr>
        <w:t>. São Paulo: Editora Brasiliense, 2011.</w:t>
      </w:r>
    </w:p>
    <w:p w:rsidR="005C5864" w:rsidRPr="002F5456" w:rsidRDefault="005C5864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COELHO, Eduardo Prado. “Sophia, a lírica e a lógica”. In </w:t>
      </w:r>
      <w:r>
        <w:rPr>
          <w:rFonts w:cs="Times New Roman"/>
          <w:i/>
          <w:sz w:val="24"/>
          <w:szCs w:val="24"/>
        </w:rPr>
        <w:t>A mecânica dos fluídos</w:t>
      </w:r>
      <w:r>
        <w:rPr>
          <w:rFonts w:cs="Times New Roman"/>
          <w:sz w:val="24"/>
          <w:szCs w:val="24"/>
        </w:rPr>
        <w:t xml:space="preserve">. </w:t>
      </w:r>
      <w:r w:rsidRPr="002F5456">
        <w:rPr>
          <w:rFonts w:cs="Times New Roman"/>
          <w:sz w:val="24"/>
          <w:szCs w:val="24"/>
        </w:rPr>
        <w:t>Lisboa: IN-CM, 1984.</w:t>
      </w:r>
    </w:p>
    <w:p w:rsidR="002F5456" w:rsidRPr="002F5456" w:rsidRDefault="002F5456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 w:rsidRPr="002F5456">
        <w:rPr>
          <w:color w:val="111111"/>
          <w:sz w:val="24"/>
          <w:szCs w:val="24"/>
          <w:shd w:val="clear" w:color="auto" w:fill="FFFFFF"/>
        </w:rPr>
        <w:t>ESQUIROL, Joseph M. </w:t>
      </w:r>
      <w:r w:rsidRPr="002F5456">
        <w:rPr>
          <w:rStyle w:val="nfase"/>
          <w:color w:val="111111"/>
          <w:sz w:val="24"/>
          <w:szCs w:val="24"/>
          <w:shd w:val="clear" w:color="auto" w:fill="FFFFFF"/>
        </w:rPr>
        <w:t>O respeito ou o olhar atento</w:t>
      </w:r>
      <w:r w:rsidRPr="002F5456">
        <w:rPr>
          <w:color w:val="111111"/>
          <w:sz w:val="24"/>
          <w:szCs w:val="24"/>
          <w:shd w:val="clear" w:color="auto" w:fill="FFFFFF"/>
        </w:rPr>
        <w:t>: uma ética para a era da ciência e da tecnologia. Belo Horizonte: Autêntica, 2009.</w:t>
      </w:r>
    </w:p>
    <w:p w:rsidR="00AB3730" w:rsidRPr="00AB3730" w:rsidRDefault="00AB3730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 w:rsidRPr="00AB3730">
        <w:rPr>
          <w:rFonts w:cs="Times New Roman"/>
          <w:sz w:val="24"/>
          <w:szCs w:val="24"/>
        </w:rPr>
        <w:t xml:space="preserve">KAWAKAMI, </w:t>
      </w:r>
      <w:proofErr w:type="spellStart"/>
      <w:r w:rsidRPr="00AB3730">
        <w:rPr>
          <w:rFonts w:cs="Times New Roman"/>
          <w:sz w:val="24"/>
          <w:szCs w:val="24"/>
        </w:rPr>
        <w:t>Hiromi</w:t>
      </w:r>
      <w:proofErr w:type="spellEnd"/>
      <w:r w:rsidRPr="00AB3730">
        <w:rPr>
          <w:rFonts w:cs="Times New Roman"/>
          <w:sz w:val="24"/>
          <w:szCs w:val="24"/>
        </w:rPr>
        <w:t xml:space="preserve">. </w:t>
      </w:r>
      <w:r w:rsidRPr="00AB3730">
        <w:rPr>
          <w:rFonts w:cs="Times New Roman"/>
          <w:i/>
          <w:sz w:val="24"/>
          <w:szCs w:val="24"/>
        </w:rPr>
        <w:t>A valise do professor</w:t>
      </w:r>
      <w:r w:rsidRPr="00AB3730">
        <w:rPr>
          <w:rFonts w:cs="Times New Roman"/>
          <w:sz w:val="24"/>
          <w:szCs w:val="24"/>
        </w:rPr>
        <w:t>. Trad. de Jefferson José Teixeira. São Paulo: Estação Liberdade, 2012.</w:t>
      </w:r>
    </w:p>
    <w:p w:rsidR="00AB3730" w:rsidRPr="00AB3730" w:rsidRDefault="00AB3730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 w:rsidRPr="00AB3730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ISPECTOR</w:t>
      </w:r>
      <w:r w:rsidRPr="00AB3730">
        <w:rPr>
          <w:rFonts w:cs="Times New Roman"/>
          <w:sz w:val="24"/>
          <w:szCs w:val="24"/>
        </w:rPr>
        <w:t xml:space="preserve">, Clarice. </w:t>
      </w:r>
      <w:r>
        <w:rPr>
          <w:rFonts w:cs="Times New Roman"/>
          <w:sz w:val="24"/>
          <w:szCs w:val="24"/>
        </w:rPr>
        <w:t xml:space="preserve">“Amor”. In </w:t>
      </w:r>
      <w:r w:rsidRPr="00AB3730">
        <w:rPr>
          <w:rFonts w:cs="Times New Roman"/>
          <w:i/>
          <w:sz w:val="24"/>
          <w:szCs w:val="24"/>
        </w:rPr>
        <w:t>Laços de família</w:t>
      </w:r>
      <w:r w:rsidRPr="00AB3730">
        <w:rPr>
          <w:rFonts w:cs="Times New Roman"/>
          <w:sz w:val="24"/>
          <w:szCs w:val="24"/>
        </w:rPr>
        <w:t>. Rio de Janeiro: Rocco, 1998.</w:t>
      </w:r>
    </w:p>
    <w:p w:rsidR="004466A2" w:rsidRDefault="004466A2" w:rsidP="002F5456">
      <w:pPr>
        <w:spacing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LOURENÇO, Eduardo. “Para um retrato de Sophia”. In </w:t>
      </w:r>
      <w:r w:rsidR="009223CE">
        <w:rPr>
          <w:szCs w:val="24"/>
        </w:rPr>
        <w:t xml:space="preserve">ANDRESEN, Sophia de Mello Breyner. </w:t>
      </w:r>
      <w:r w:rsidR="009223CE">
        <w:rPr>
          <w:i/>
          <w:szCs w:val="24"/>
        </w:rPr>
        <w:t>Antologia</w:t>
      </w:r>
      <w:r w:rsidR="009223CE">
        <w:rPr>
          <w:szCs w:val="24"/>
        </w:rPr>
        <w:t xml:space="preserve">. </w:t>
      </w:r>
      <w:r>
        <w:rPr>
          <w:szCs w:val="24"/>
        </w:rPr>
        <w:t>Lisboa: Moraes Editores, 1978.</w:t>
      </w:r>
    </w:p>
    <w:p w:rsidR="00BA2678" w:rsidRDefault="00BA2678" w:rsidP="002F5456">
      <w:pPr>
        <w:spacing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NERUDA, Pablo. </w:t>
      </w:r>
      <w:r>
        <w:rPr>
          <w:i/>
          <w:szCs w:val="24"/>
        </w:rPr>
        <w:t xml:space="preserve">Odes </w:t>
      </w:r>
      <w:r w:rsidRPr="00BA2678">
        <w:rPr>
          <w:i/>
          <w:szCs w:val="24"/>
        </w:rPr>
        <w:t>elementares</w:t>
      </w:r>
      <w:r>
        <w:rPr>
          <w:szCs w:val="24"/>
        </w:rPr>
        <w:t>. Lisboa: Publicações Don Quixote, 1977.</w:t>
      </w:r>
    </w:p>
    <w:p w:rsidR="00AB3730" w:rsidRPr="00AB3730" w:rsidRDefault="00AB3730" w:rsidP="002F5456">
      <w:pPr>
        <w:spacing w:line="240" w:lineRule="auto"/>
        <w:ind w:left="709" w:hanging="709"/>
        <w:jc w:val="both"/>
        <w:rPr>
          <w:rFonts w:cs="Times New Roman"/>
          <w:szCs w:val="24"/>
        </w:rPr>
      </w:pPr>
      <w:r w:rsidRPr="00BA2678">
        <w:rPr>
          <w:szCs w:val="24"/>
        </w:rPr>
        <w:t>NETO</w:t>
      </w:r>
      <w:r w:rsidRPr="00AB3730">
        <w:rPr>
          <w:szCs w:val="24"/>
        </w:rPr>
        <w:t>, João Cabral de</w:t>
      </w:r>
      <w:r w:rsidR="002F5456">
        <w:rPr>
          <w:szCs w:val="24"/>
        </w:rPr>
        <w:t xml:space="preserve"> Melo</w:t>
      </w:r>
      <w:r w:rsidRPr="00AB3730">
        <w:rPr>
          <w:szCs w:val="24"/>
        </w:rPr>
        <w:t xml:space="preserve">. “O ovo de galinha”. In </w:t>
      </w:r>
      <w:r w:rsidRPr="00AB3730">
        <w:rPr>
          <w:i/>
          <w:szCs w:val="24"/>
        </w:rPr>
        <w:t>Obra completa</w:t>
      </w:r>
      <w:r w:rsidRPr="00AB3730">
        <w:rPr>
          <w:szCs w:val="24"/>
        </w:rPr>
        <w:t xml:space="preserve"> (</w:t>
      </w:r>
      <w:r w:rsidRPr="00AB3730">
        <w:rPr>
          <w:i/>
          <w:szCs w:val="24"/>
        </w:rPr>
        <w:t>Serial</w:t>
      </w:r>
      <w:r w:rsidRPr="00AB3730">
        <w:rPr>
          <w:szCs w:val="24"/>
        </w:rPr>
        <w:t>). Rio de Jane</w:t>
      </w:r>
      <w:r w:rsidR="0064780B">
        <w:rPr>
          <w:szCs w:val="24"/>
        </w:rPr>
        <w:t>iro: Editora Nova Aguilar, 1994.</w:t>
      </w:r>
    </w:p>
    <w:p w:rsidR="005C5864" w:rsidRPr="00AB3730" w:rsidRDefault="005C5864" w:rsidP="002F5456">
      <w:pPr>
        <w:pStyle w:val="NormalWeb"/>
        <w:spacing w:before="0" w:beforeAutospacing="0" w:after="0" w:afterAutospacing="0"/>
        <w:ind w:left="709" w:hanging="709"/>
        <w:jc w:val="both"/>
      </w:pPr>
      <w:r w:rsidRPr="00AB3730">
        <w:t>PESSOA, Fernando. “</w:t>
      </w:r>
      <w:proofErr w:type="spellStart"/>
      <w:r w:rsidRPr="00AB3730">
        <w:t>Erostratus</w:t>
      </w:r>
      <w:proofErr w:type="spellEnd"/>
      <w:r w:rsidRPr="00AB3730">
        <w:t xml:space="preserve">”. </w:t>
      </w:r>
      <w:proofErr w:type="gramStart"/>
      <w:r w:rsidRPr="00AB3730">
        <w:t>in</w:t>
      </w:r>
      <w:proofErr w:type="gramEnd"/>
      <w:r w:rsidRPr="00AB3730">
        <w:t xml:space="preserve"> </w:t>
      </w:r>
      <w:r w:rsidRPr="00AB3730">
        <w:rPr>
          <w:i/>
        </w:rPr>
        <w:t>Páginas de Estética e de Teoria Literárias</w:t>
      </w:r>
      <w:r w:rsidRPr="00AB3730">
        <w:t xml:space="preserve">. Fernando Pessoa. </w:t>
      </w:r>
      <w:r>
        <w:t xml:space="preserve">Ed. </w:t>
      </w:r>
      <w:r w:rsidRPr="00AB3730">
        <w:t xml:space="preserve">Georg Rudolf </w:t>
      </w:r>
      <w:proofErr w:type="spellStart"/>
      <w:r>
        <w:t>Lind</w:t>
      </w:r>
      <w:proofErr w:type="spellEnd"/>
      <w:r>
        <w:t xml:space="preserve"> e Jacinto do Prado Coelho.</w:t>
      </w:r>
      <w:r w:rsidRPr="00AB3730">
        <w:t xml:space="preserve"> Lisboa: Ática, 1966.</w:t>
      </w:r>
    </w:p>
    <w:p w:rsidR="00AB3730" w:rsidRPr="00AB3730" w:rsidRDefault="005C5864" w:rsidP="002F5456">
      <w:pPr>
        <w:pStyle w:val="Textodenotaderodap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</w:t>
      </w:r>
      <w:r w:rsidR="00AB3730" w:rsidRPr="00AB3730">
        <w:rPr>
          <w:rFonts w:cs="Times New Roman"/>
          <w:sz w:val="24"/>
          <w:szCs w:val="24"/>
        </w:rPr>
        <w:t xml:space="preserve">. </w:t>
      </w:r>
      <w:r w:rsidR="00AB3730" w:rsidRPr="00AB3730">
        <w:rPr>
          <w:rFonts w:cs="Times New Roman"/>
          <w:i/>
          <w:sz w:val="24"/>
          <w:szCs w:val="24"/>
        </w:rPr>
        <w:t>Livro do desassossego</w:t>
      </w:r>
      <w:r w:rsidR="00AB3730" w:rsidRPr="00AB3730">
        <w:rPr>
          <w:rFonts w:cs="Times New Roman"/>
          <w:sz w:val="24"/>
          <w:szCs w:val="24"/>
        </w:rPr>
        <w:t>. Ed. Richard Zenith. Porto: Assírio e Alvim, 2014.</w:t>
      </w:r>
    </w:p>
    <w:p w:rsidR="00AB3730" w:rsidRPr="00971097" w:rsidRDefault="00AB3730" w:rsidP="00AB3730">
      <w:pPr>
        <w:spacing w:line="240" w:lineRule="auto"/>
        <w:jc w:val="both"/>
        <w:rPr>
          <w:rFonts w:cs="Times New Roman"/>
          <w:szCs w:val="24"/>
        </w:rPr>
      </w:pPr>
    </w:p>
    <w:p w:rsidR="00AB3730" w:rsidRPr="00AB3730" w:rsidRDefault="00AB3730" w:rsidP="00AB3730">
      <w:pPr>
        <w:pStyle w:val="Textodenotaderodap"/>
        <w:rPr>
          <w:rFonts w:cs="Times New Roman"/>
          <w:sz w:val="24"/>
          <w:szCs w:val="24"/>
        </w:rPr>
      </w:pPr>
    </w:p>
    <w:p w:rsidR="00AB3730" w:rsidRPr="00AB3730" w:rsidRDefault="00AB3730" w:rsidP="00AB3730">
      <w:pPr>
        <w:spacing w:line="240" w:lineRule="auto"/>
        <w:jc w:val="both"/>
        <w:rPr>
          <w:rFonts w:cs="Times New Roman"/>
          <w:szCs w:val="24"/>
        </w:rPr>
      </w:pPr>
    </w:p>
    <w:p w:rsidR="007D4E1B" w:rsidRPr="00971097" w:rsidRDefault="007D4E1B" w:rsidP="000B10F7">
      <w:pPr>
        <w:spacing w:line="240" w:lineRule="auto"/>
        <w:jc w:val="both"/>
        <w:rPr>
          <w:rFonts w:cs="Times New Roman"/>
          <w:szCs w:val="24"/>
        </w:rPr>
      </w:pPr>
    </w:p>
    <w:p w:rsidR="007D4E1B" w:rsidRPr="00971097" w:rsidRDefault="007D4E1B" w:rsidP="000B10F7">
      <w:pPr>
        <w:spacing w:line="240" w:lineRule="auto"/>
        <w:jc w:val="both"/>
        <w:rPr>
          <w:rFonts w:cs="Times New Roman"/>
          <w:szCs w:val="24"/>
        </w:rPr>
      </w:pPr>
    </w:p>
    <w:p w:rsidR="007D4E1B" w:rsidRPr="00971097" w:rsidRDefault="007D4E1B" w:rsidP="000B10F7">
      <w:pPr>
        <w:spacing w:line="240" w:lineRule="auto"/>
        <w:jc w:val="both"/>
        <w:rPr>
          <w:rFonts w:cs="Times New Roman"/>
          <w:szCs w:val="24"/>
        </w:rPr>
      </w:pPr>
    </w:p>
    <w:p w:rsidR="007D4E1B" w:rsidRPr="00971097" w:rsidRDefault="007D4E1B" w:rsidP="000B10F7">
      <w:pPr>
        <w:spacing w:line="240" w:lineRule="auto"/>
        <w:jc w:val="both"/>
        <w:rPr>
          <w:rFonts w:cs="Times New Roman"/>
          <w:szCs w:val="24"/>
        </w:rPr>
      </w:pPr>
    </w:p>
    <w:sectPr w:rsidR="007D4E1B" w:rsidRPr="00971097" w:rsidSect="00547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C0" w:rsidRDefault="00A00DC0" w:rsidP="0013532F">
      <w:pPr>
        <w:spacing w:line="240" w:lineRule="auto"/>
      </w:pPr>
      <w:r>
        <w:separator/>
      </w:r>
    </w:p>
  </w:endnote>
  <w:endnote w:type="continuationSeparator" w:id="0">
    <w:p w:rsidR="00A00DC0" w:rsidRDefault="00A00DC0" w:rsidP="00135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C0" w:rsidRDefault="00A00DC0" w:rsidP="0013532F">
      <w:pPr>
        <w:spacing w:line="240" w:lineRule="auto"/>
      </w:pPr>
      <w:r>
        <w:separator/>
      </w:r>
    </w:p>
  </w:footnote>
  <w:footnote w:type="continuationSeparator" w:id="0">
    <w:p w:rsidR="00A00DC0" w:rsidRDefault="00A00DC0" w:rsidP="0013532F">
      <w:pPr>
        <w:spacing w:line="240" w:lineRule="auto"/>
      </w:pPr>
      <w:r>
        <w:continuationSeparator/>
      </w:r>
    </w:p>
  </w:footnote>
  <w:footnote w:id="1">
    <w:p w:rsidR="009223CE" w:rsidRDefault="009223CE" w:rsidP="002F545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Não desconsidero com esse comentário os ricos paralelos já traçados entre ambos os autores, mas procuro focar sua diferença que, a despeito daqueles, sempre me pareceu fundamental. Entre outros </w:t>
      </w:r>
      <w:r w:rsidRPr="002F5456">
        <w:t xml:space="preserve">estudos, </w:t>
      </w:r>
      <w:r w:rsidRPr="002F5456">
        <w:rPr>
          <w:rFonts w:cs="Times New Roman"/>
        </w:rPr>
        <w:t>cf</w:t>
      </w:r>
      <w:r w:rsidR="002F5456">
        <w:rPr>
          <w:rFonts w:cs="Times New Roman"/>
        </w:rPr>
        <w:t xml:space="preserve">. </w:t>
      </w:r>
      <w:r w:rsidR="002F5456" w:rsidRPr="002F5456">
        <w:rPr>
          <w:rFonts w:cs="Times New Roman"/>
        </w:rPr>
        <w:t xml:space="preserve">HÖRSTER, Maria António; SILVA, Maria de Fátima. “Sophia na Grécia, evocando Fernando Pessoa”. In </w:t>
      </w:r>
      <w:proofErr w:type="spellStart"/>
      <w:r w:rsidR="002F5456" w:rsidRPr="002F5456">
        <w:rPr>
          <w:rFonts w:cs="Times New Roman"/>
          <w:i/>
        </w:rPr>
        <w:t>Nuntius</w:t>
      </w:r>
      <w:proofErr w:type="spellEnd"/>
      <w:r w:rsidR="002F5456" w:rsidRPr="002F5456">
        <w:rPr>
          <w:rFonts w:cs="Times New Roman"/>
          <w:i/>
        </w:rPr>
        <w:t xml:space="preserve"> </w:t>
      </w:r>
      <w:proofErr w:type="spellStart"/>
      <w:r w:rsidR="002F5456" w:rsidRPr="002F5456">
        <w:rPr>
          <w:rFonts w:cs="Times New Roman"/>
          <w:i/>
        </w:rPr>
        <w:t>Antiquus</w:t>
      </w:r>
      <w:proofErr w:type="spellEnd"/>
      <w:r w:rsidR="002F5456" w:rsidRPr="002F5456">
        <w:rPr>
          <w:rFonts w:cs="Times New Roman"/>
        </w:rPr>
        <w:t>, [</w:t>
      </w:r>
      <w:proofErr w:type="spellStart"/>
      <w:r w:rsidR="002F5456" w:rsidRPr="002F5456">
        <w:rPr>
          <w:rFonts w:cs="Times New Roman"/>
        </w:rPr>
        <w:t>S.l.</w:t>
      </w:r>
      <w:proofErr w:type="spellEnd"/>
      <w:r w:rsidR="002F5456" w:rsidRPr="002F5456">
        <w:rPr>
          <w:rFonts w:cs="Times New Roman"/>
        </w:rPr>
        <w:t>], v. 13, n. 1, p. 59-84, ago. 2017. Disponível em: &lt;</w:t>
      </w:r>
      <w:proofErr w:type="gramStart"/>
      <w:r w:rsidR="002F5456" w:rsidRPr="002F5456">
        <w:rPr>
          <w:rFonts w:cs="Times New Roman"/>
        </w:rPr>
        <w:t>http://www.periodicos.letras.ufmg.br/index.</w:t>
      </w:r>
      <w:proofErr w:type="gramEnd"/>
      <w:r w:rsidR="002F5456" w:rsidRPr="002F5456">
        <w:rPr>
          <w:rFonts w:cs="Times New Roman"/>
        </w:rPr>
        <w:t xml:space="preserve">php/nuntius_antiquus/article/view/12414&gt;. Acesso em: 17 ago. 2018. E também MARTINHO, F. J. B. “Sophia lê Pessoa”. In </w:t>
      </w:r>
      <w:proofErr w:type="spellStart"/>
      <w:r w:rsidR="002F5456" w:rsidRPr="002F5456">
        <w:rPr>
          <w:rFonts w:cs="Times New Roman"/>
          <w:i/>
        </w:rPr>
        <w:t>Persona</w:t>
      </w:r>
      <w:proofErr w:type="spellEnd"/>
      <w:r w:rsidR="002F5456" w:rsidRPr="002F5456">
        <w:rPr>
          <w:rFonts w:cs="Times New Roman"/>
        </w:rPr>
        <w:t>. Porto, n. 7, 1982, p. 26-29.</w:t>
      </w:r>
    </w:p>
  </w:footnote>
  <w:footnote w:id="2">
    <w:p w:rsidR="00EA4115" w:rsidRPr="00EA4115" w:rsidRDefault="00EA4115" w:rsidP="00EA411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A2678">
        <w:t xml:space="preserve">Cf. </w:t>
      </w:r>
      <w:r>
        <w:t xml:space="preserve">a bela crônica de Rubem Alves, intitulada “A complicada arte de ver”, publicada no jornal </w:t>
      </w:r>
      <w:r>
        <w:rPr>
          <w:i/>
        </w:rPr>
        <w:t>Folha de São Paulo</w:t>
      </w:r>
      <w:r>
        <w:t>, 26/10/2004.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F3"/>
    <w:rsid w:val="00075044"/>
    <w:rsid w:val="000B10F7"/>
    <w:rsid w:val="000D548E"/>
    <w:rsid w:val="001007F7"/>
    <w:rsid w:val="00103383"/>
    <w:rsid w:val="001133A6"/>
    <w:rsid w:val="00125223"/>
    <w:rsid w:val="0013532F"/>
    <w:rsid w:val="00181738"/>
    <w:rsid w:val="00190FE9"/>
    <w:rsid w:val="001E5845"/>
    <w:rsid w:val="001F53E9"/>
    <w:rsid w:val="00231C57"/>
    <w:rsid w:val="00234340"/>
    <w:rsid w:val="00243883"/>
    <w:rsid w:val="00267232"/>
    <w:rsid w:val="0027022E"/>
    <w:rsid w:val="002759F7"/>
    <w:rsid w:val="002F5456"/>
    <w:rsid w:val="00300248"/>
    <w:rsid w:val="00305520"/>
    <w:rsid w:val="003833DA"/>
    <w:rsid w:val="003D1D6C"/>
    <w:rsid w:val="003F1F8B"/>
    <w:rsid w:val="00411959"/>
    <w:rsid w:val="00411AB7"/>
    <w:rsid w:val="004466A2"/>
    <w:rsid w:val="004563F3"/>
    <w:rsid w:val="00474563"/>
    <w:rsid w:val="004C5B77"/>
    <w:rsid w:val="004C6044"/>
    <w:rsid w:val="004D3D9D"/>
    <w:rsid w:val="004E6E0F"/>
    <w:rsid w:val="004F3C0B"/>
    <w:rsid w:val="00504120"/>
    <w:rsid w:val="005144A2"/>
    <w:rsid w:val="0052754B"/>
    <w:rsid w:val="00547D8C"/>
    <w:rsid w:val="00552CB4"/>
    <w:rsid w:val="0058627E"/>
    <w:rsid w:val="005A25DE"/>
    <w:rsid w:val="005A4B0F"/>
    <w:rsid w:val="005C5864"/>
    <w:rsid w:val="005E760A"/>
    <w:rsid w:val="00605B60"/>
    <w:rsid w:val="00643F4E"/>
    <w:rsid w:val="0064780B"/>
    <w:rsid w:val="0065335C"/>
    <w:rsid w:val="006948EB"/>
    <w:rsid w:val="006B1C69"/>
    <w:rsid w:val="006E53E7"/>
    <w:rsid w:val="006F212F"/>
    <w:rsid w:val="006F227C"/>
    <w:rsid w:val="006F32AC"/>
    <w:rsid w:val="007045B1"/>
    <w:rsid w:val="00705E19"/>
    <w:rsid w:val="00746C2F"/>
    <w:rsid w:val="0077729B"/>
    <w:rsid w:val="00796DFC"/>
    <w:rsid w:val="007D1028"/>
    <w:rsid w:val="007D4E1B"/>
    <w:rsid w:val="008039BE"/>
    <w:rsid w:val="00825320"/>
    <w:rsid w:val="0083052A"/>
    <w:rsid w:val="00870FFE"/>
    <w:rsid w:val="008A4C4A"/>
    <w:rsid w:val="008F3DE9"/>
    <w:rsid w:val="009146B5"/>
    <w:rsid w:val="009223CE"/>
    <w:rsid w:val="00971097"/>
    <w:rsid w:val="009B197A"/>
    <w:rsid w:val="00A00DC0"/>
    <w:rsid w:val="00A8594B"/>
    <w:rsid w:val="00AA3B57"/>
    <w:rsid w:val="00AB310B"/>
    <w:rsid w:val="00AB3730"/>
    <w:rsid w:val="00AE61E0"/>
    <w:rsid w:val="00AE7083"/>
    <w:rsid w:val="00B13B19"/>
    <w:rsid w:val="00B3272C"/>
    <w:rsid w:val="00B448BA"/>
    <w:rsid w:val="00B84E35"/>
    <w:rsid w:val="00B85005"/>
    <w:rsid w:val="00BA2678"/>
    <w:rsid w:val="00BA2D24"/>
    <w:rsid w:val="00BC5DF5"/>
    <w:rsid w:val="00C239CC"/>
    <w:rsid w:val="00C52251"/>
    <w:rsid w:val="00CC0D91"/>
    <w:rsid w:val="00CD5154"/>
    <w:rsid w:val="00CE3A0C"/>
    <w:rsid w:val="00D2359C"/>
    <w:rsid w:val="00D361DA"/>
    <w:rsid w:val="00DA113B"/>
    <w:rsid w:val="00E14C14"/>
    <w:rsid w:val="00E72E94"/>
    <w:rsid w:val="00EA4115"/>
    <w:rsid w:val="00EB2249"/>
    <w:rsid w:val="00EC7BC6"/>
    <w:rsid w:val="00F15F54"/>
    <w:rsid w:val="00F35DA9"/>
    <w:rsid w:val="00F3679F"/>
    <w:rsid w:val="00F452F7"/>
    <w:rsid w:val="00F47EFB"/>
    <w:rsid w:val="00F76B7E"/>
    <w:rsid w:val="00F8141D"/>
    <w:rsid w:val="00F90A43"/>
    <w:rsid w:val="00FA0A75"/>
    <w:rsid w:val="00FA3601"/>
    <w:rsid w:val="00FB7594"/>
    <w:rsid w:val="00FC0A50"/>
    <w:rsid w:val="00FD554B"/>
    <w:rsid w:val="00F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D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563F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5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532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53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353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23CE"/>
    <w:rPr>
      <w:b/>
      <w:bCs/>
    </w:rPr>
  </w:style>
  <w:style w:type="character" w:styleId="nfase">
    <w:name w:val="Emphasis"/>
    <w:basedOn w:val="Fontepargpadro"/>
    <w:uiPriority w:val="20"/>
    <w:qFormat/>
    <w:rsid w:val="002F5456"/>
    <w:rPr>
      <w:i/>
      <w:iCs/>
    </w:rPr>
  </w:style>
  <w:style w:type="paragraph" w:styleId="PargrafodaLista">
    <w:name w:val="List Paragraph"/>
    <w:basedOn w:val="Normal"/>
    <w:uiPriority w:val="34"/>
    <w:qFormat/>
    <w:rsid w:val="0055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A1AD-6F1A-4571-8F28-1000C036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29367</TotalTime>
  <Pages>8</Pages>
  <Words>4118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dcterms:created xsi:type="dcterms:W3CDTF">2018-07-21T01:01:00Z</dcterms:created>
  <dcterms:modified xsi:type="dcterms:W3CDTF">2018-08-17T21:23:00Z</dcterms:modified>
</cp:coreProperties>
</file>