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305C44" w14:textId="1B28329B" w:rsidR="000B3805" w:rsidRPr="000B3805" w:rsidRDefault="00166785" w:rsidP="000B380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Os irmãos Esaú e Jacó e as irmãs Lia e Raquel</w:t>
      </w:r>
      <w:r w:rsidR="005C25A1" w:rsidRPr="000B3805">
        <w:rPr>
          <w:rFonts w:ascii="Times New Roman" w:hAnsi="Times New Roman" w:cs="Times New Roman"/>
          <w:b/>
          <w:bCs/>
          <w:sz w:val="24"/>
          <w:szCs w:val="24"/>
        </w:rPr>
        <w:t xml:space="preserve">, </w:t>
      </w:r>
      <w:r w:rsidR="003744DB" w:rsidRPr="000B3805">
        <w:rPr>
          <w:rFonts w:ascii="Times New Roman" w:hAnsi="Times New Roman" w:cs="Times New Roman"/>
          <w:b/>
          <w:bCs/>
          <w:sz w:val="24"/>
          <w:szCs w:val="24"/>
        </w:rPr>
        <w:t>por Fulgêncio, o Mitógrafo:</w:t>
      </w:r>
    </w:p>
    <w:p w14:paraId="45D0EFA7" w14:textId="089B80B8" w:rsidR="003744DB" w:rsidRPr="000B3805" w:rsidRDefault="003744DB" w:rsidP="000B3805">
      <w:pPr>
        <w:spacing w:after="0" w:line="240" w:lineRule="auto"/>
        <w:jc w:val="center"/>
        <w:rPr>
          <w:rFonts w:ascii="Times New Roman" w:hAnsi="Times New Roman" w:cs="Times New Roman"/>
          <w:b/>
          <w:bCs/>
          <w:i/>
          <w:iCs/>
          <w:sz w:val="24"/>
          <w:szCs w:val="24"/>
        </w:rPr>
      </w:pPr>
      <w:r w:rsidRPr="000B3805">
        <w:rPr>
          <w:rFonts w:ascii="Times New Roman" w:hAnsi="Times New Roman" w:cs="Times New Roman"/>
          <w:b/>
          <w:bCs/>
          <w:sz w:val="24"/>
          <w:szCs w:val="24"/>
        </w:rPr>
        <w:t xml:space="preserve">tradução alipogramática do </w:t>
      </w:r>
      <w:r w:rsidR="006853D6" w:rsidRPr="000B3805">
        <w:rPr>
          <w:rFonts w:ascii="Times New Roman" w:hAnsi="Times New Roman" w:cs="Times New Roman"/>
          <w:b/>
          <w:bCs/>
          <w:sz w:val="24"/>
          <w:szCs w:val="24"/>
        </w:rPr>
        <w:t>L</w:t>
      </w:r>
      <w:r w:rsidRPr="000B3805">
        <w:rPr>
          <w:rFonts w:ascii="Times New Roman" w:hAnsi="Times New Roman" w:cs="Times New Roman"/>
          <w:b/>
          <w:bCs/>
          <w:sz w:val="24"/>
          <w:szCs w:val="24"/>
        </w:rPr>
        <w:t xml:space="preserve">ivro V da </w:t>
      </w:r>
      <w:r w:rsidRPr="000B3805">
        <w:rPr>
          <w:rFonts w:ascii="Times New Roman" w:hAnsi="Times New Roman" w:cs="Times New Roman"/>
          <w:b/>
          <w:bCs/>
          <w:i/>
          <w:iCs/>
          <w:sz w:val="24"/>
          <w:szCs w:val="24"/>
        </w:rPr>
        <w:t>De aetatibus mundi et hominis</w:t>
      </w:r>
    </w:p>
    <w:p w14:paraId="50A5D5E7" w14:textId="050BEE91" w:rsidR="000B3805" w:rsidRPr="000B3805" w:rsidRDefault="000B3805" w:rsidP="000B3805">
      <w:pPr>
        <w:spacing w:after="0" w:line="240" w:lineRule="auto"/>
        <w:jc w:val="center"/>
        <w:rPr>
          <w:rFonts w:ascii="Times New Roman" w:hAnsi="Times New Roman" w:cs="Times New Roman"/>
          <w:b/>
          <w:bCs/>
          <w:i/>
          <w:iCs/>
          <w:sz w:val="24"/>
          <w:szCs w:val="24"/>
        </w:rPr>
      </w:pPr>
    </w:p>
    <w:p w14:paraId="0A66930A" w14:textId="77777777" w:rsidR="00062F4B" w:rsidRDefault="00062F4B" w:rsidP="00062F4B">
      <w:pPr>
        <w:spacing w:after="0" w:line="240" w:lineRule="auto"/>
        <w:jc w:val="center"/>
        <w:rPr>
          <w:rFonts w:ascii="Times New Roman" w:hAnsi="Times New Roman" w:cs="Times New Roman"/>
          <w:b/>
          <w:bCs/>
          <w:i/>
          <w:iCs/>
          <w:sz w:val="24"/>
          <w:szCs w:val="24"/>
        </w:rPr>
      </w:pPr>
      <w:r w:rsidRPr="00062F4B">
        <w:rPr>
          <w:rFonts w:ascii="Times New Roman" w:hAnsi="Times New Roman" w:cs="Times New Roman"/>
          <w:b/>
          <w:bCs/>
          <w:i/>
          <w:iCs/>
          <w:sz w:val="24"/>
          <w:szCs w:val="24"/>
        </w:rPr>
        <w:t xml:space="preserve">The brothers Esau and Jacob and the sisters Lia and Raquel, by Fulgentius, the Mythographer: alipogrammatic translation of Book V of </w:t>
      </w:r>
    </w:p>
    <w:p w14:paraId="69823197" w14:textId="1C23A533" w:rsidR="003744DB" w:rsidRDefault="00062F4B" w:rsidP="00062F4B">
      <w:pPr>
        <w:spacing w:after="0" w:line="240" w:lineRule="auto"/>
        <w:jc w:val="center"/>
        <w:rPr>
          <w:rFonts w:ascii="Times New Roman" w:hAnsi="Times New Roman" w:cs="Times New Roman"/>
          <w:b/>
          <w:bCs/>
          <w:i/>
          <w:iCs/>
          <w:sz w:val="24"/>
          <w:szCs w:val="24"/>
        </w:rPr>
      </w:pPr>
      <w:r w:rsidRPr="00062F4B">
        <w:rPr>
          <w:rFonts w:ascii="Times New Roman" w:hAnsi="Times New Roman" w:cs="Times New Roman"/>
          <w:b/>
          <w:bCs/>
          <w:i/>
          <w:iCs/>
          <w:sz w:val="24"/>
          <w:szCs w:val="24"/>
        </w:rPr>
        <w:t>De aetatibus mundi et hominis</w:t>
      </w:r>
    </w:p>
    <w:p w14:paraId="1E8562B5" w14:textId="77777777" w:rsidR="00062F4B" w:rsidRPr="00062F4B" w:rsidRDefault="00062F4B" w:rsidP="00062F4B">
      <w:pPr>
        <w:spacing w:after="0" w:line="240" w:lineRule="auto"/>
        <w:jc w:val="center"/>
        <w:rPr>
          <w:rFonts w:ascii="Times New Roman" w:hAnsi="Times New Roman" w:cs="Times New Roman"/>
          <w:i/>
          <w:iCs/>
          <w:sz w:val="24"/>
          <w:szCs w:val="24"/>
        </w:rPr>
      </w:pPr>
    </w:p>
    <w:p w14:paraId="6BCC53AF" w14:textId="6111CBB5" w:rsidR="00C32756" w:rsidRPr="000B3805" w:rsidRDefault="003744DB" w:rsidP="00E73A89">
      <w:pPr>
        <w:spacing w:after="0"/>
        <w:jc w:val="both"/>
        <w:rPr>
          <w:rFonts w:ascii="Times New Roman" w:hAnsi="Times New Roman" w:cs="Times New Roman"/>
          <w:sz w:val="24"/>
          <w:szCs w:val="24"/>
        </w:rPr>
      </w:pPr>
      <w:r w:rsidRPr="000B3805">
        <w:rPr>
          <w:rFonts w:ascii="Times New Roman" w:hAnsi="Times New Roman" w:cs="Times New Roman"/>
          <w:sz w:val="24"/>
          <w:szCs w:val="24"/>
        </w:rPr>
        <w:t>RESUMO</w:t>
      </w:r>
      <w:r w:rsidR="00C32756" w:rsidRPr="000B3805">
        <w:rPr>
          <w:rFonts w:ascii="Times New Roman" w:hAnsi="Times New Roman" w:cs="Times New Roman"/>
          <w:sz w:val="24"/>
          <w:szCs w:val="24"/>
        </w:rPr>
        <w:t xml:space="preserve">: </w:t>
      </w:r>
      <w:r w:rsidRPr="000B3805">
        <w:rPr>
          <w:rFonts w:ascii="Times New Roman" w:hAnsi="Times New Roman" w:cs="Times New Roman"/>
          <w:sz w:val="24"/>
          <w:szCs w:val="24"/>
        </w:rPr>
        <w:t>Est</w:t>
      </w:r>
      <w:r w:rsidR="00C32756" w:rsidRPr="000B3805">
        <w:rPr>
          <w:rFonts w:ascii="Times New Roman" w:hAnsi="Times New Roman" w:cs="Times New Roman"/>
          <w:sz w:val="24"/>
          <w:szCs w:val="24"/>
        </w:rPr>
        <w:t>a é a primeira tradução alipogramática para a língua portuguesa do Livro V d</w:t>
      </w:r>
      <w:r w:rsidR="005C25A1" w:rsidRPr="000B3805">
        <w:rPr>
          <w:rFonts w:ascii="Times New Roman" w:hAnsi="Times New Roman" w:cs="Times New Roman"/>
          <w:sz w:val="24"/>
          <w:szCs w:val="24"/>
        </w:rPr>
        <w:t>a</w:t>
      </w:r>
      <w:r w:rsidR="00C32756" w:rsidRPr="000B3805">
        <w:rPr>
          <w:rFonts w:ascii="Times New Roman" w:hAnsi="Times New Roman" w:cs="Times New Roman"/>
          <w:sz w:val="24"/>
          <w:szCs w:val="24"/>
        </w:rPr>
        <w:t xml:space="preserve"> </w:t>
      </w:r>
      <w:r w:rsidR="005C25A1" w:rsidRPr="000B3805">
        <w:rPr>
          <w:rFonts w:ascii="Times New Roman" w:hAnsi="Times New Roman" w:cs="Times New Roman"/>
          <w:sz w:val="24"/>
          <w:szCs w:val="24"/>
        </w:rPr>
        <w:t xml:space="preserve">obra </w:t>
      </w:r>
      <w:r w:rsidR="005C25A1" w:rsidRPr="000B3805">
        <w:rPr>
          <w:rFonts w:ascii="Times New Roman" w:hAnsi="Times New Roman" w:cs="Times New Roman"/>
          <w:i/>
          <w:iCs/>
          <w:sz w:val="24"/>
          <w:szCs w:val="24"/>
        </w:rPr>
        <w:t>D</w:t>
      </w:r>
      <w:r w:rsidR="00C32756" w:rsidRPr="000B3805">
        <w:rPr>
          <w:rFonts w:ascii="Times New Roman" w:hAnsi="Times New Roman" w:cs="Times New Roman"/>
          <w:i/>
          <w:iCs/>
          <w:sz w:val="24"/>
          <w:szCs w:val="24"/>
        </w:rPr>
        <w:t>e aetatibus mundi et hominis</w:t>
      </w:r>
      <w:r w:rsidR="00C32756" w:rsidRPr="000B3805">
        <w:rPr>
          <w:rFonts w:ascii="Times New Roman" w:hAnsi="Times New Roman" w:cs="Times New Roman"/>
          <w:sz w:val="24"/>
          <w:szCs w:val="24"/>
        </w:rPr>
        <w:t>, atribuíd</w:t>
      </w:r>
      <w:r w:rsidR="005C25A1" w:rsidRPr="000B3805">
        <w:rPr>
          <w:rFonts w:ascii="Times New Roman" w:hAnsi="Times New Roman" w:cs="Times New Roman"/>
          <w:sz w:val="24"/>
          <w:szCs w:val="24"/>
        </w:rPr>
        <w:t>a</w:t>
      </w:r>
      <w:r w:rsidR="00C32756" w:rsidRPr="000B3805">
        <w:rPr>
          <w:rFonts w:ascii="Times New Roman" w:hAnsi="Times New Roman" w:cs="Times New Roman"/>
          <w:sz w:val="24"/>
          <w:szCs w:val="24"/>
        </w:rPr>
        <w:t xml:space="preserve"> a Fulgêncio, o Mitógrafo, um escritor africano pertencente à Antiguidade Tardia. Nesta quinta seção, </w:t>
      </w:r>
      <w:r w:rsidR="005C25A1" w:rsidRPr="000B3805">
        <w:rPr>
          <w:rFonts w:ascii="Times New Roman" w:hAnsi="Times New Roman" w:cs="Times New Roman"/>
          <w:sz w:val="24"/>
          <w:szCs w:val="24"/>
        </w:rPr>
        <w:t xml:space="preserve">são abordadas </w:t>
      </w:r>
      <w:r w:rsidR="00C32756" w:rsidRPr="000B3805">
        <w:rPr>
          <w:rFonts w:ascii="Times New Roman" w:hAnsi="Times New Roman" w:cs="Times New Roman"/>
          <w:sz w:val="24"/>
          <w:szCs w:val="24"/>
        </w:rPr>
        <w:t xml:space="preserve">duas passagens bíblicas envolvendo a personagem Jacó, uma </w:t>
      </w:r>
      <w:r w:rsidR="005C25A1" w:rsidRPr="000B3805">
        <w:rPr>
          <w:rFonts w:ascii="Times New Roman" w:hAnsi="Times New Roman" w:cs="Times New Roman"/>
          <w:sz w:val="24"/>
          <w:szCs w:val="24"/>
        </w:rPr>
        <w:t>relativa a</w:t>
      </w:r>
      <w:r w:rsidR="00C32756" w:rsidRPr="000B3805">
        <w:rPr>
          <w:rFonts w:ascii="Times New Roman" w:hAnsi="Times New Roman" w:cs="Times New Roman"/>
          <w:sz w:val="24"/>
          <w:szCs w:val="24"/>
        </w:rPr>
        <w:t xml:space="preserve"> seu irmão Esaú e outra </w:t>
      </w:r>
      <w:r w:rsidR="005C25A1" w:rsidRPr="000B3805">
        <w:rPr>
          <w:rFonts w:ascii="Times New Roman" w:hAnsi="Times New Roman" w:cs="Times New Roman"/>
          <w:sz w:val="24"/>
          <w:szCs w:val="24"/>
        </w:rPr>
        <w:t>envolvendo</w:t>
      </w:r>
      <w:r w:rsidR="00231F42">
        <w:rPr>
          <w:rFonts w:ascii="Times New Roman" w:hAnsi="Times New Roman" w:cs="Times New Roman"/>
          <w:sz w:val="24"/>
          <w:szCs w:val="24"/>
        </w:rPr>
        <w:t xml:space="preserve"> </w:t>
      </w:r>
      <w:r w:rsidR="00C32756" w:rsidRPr="000B3805">
        <w:rPr>
          <w:rFonts w:ascii="Times New Roman" w:hAnsi="Times New Roman" w:cs="Times New Roman"/>
          <w:sz w:val="24"/>
          <w:szCs w:val="24"/>
        </w:rPr>
        <w:t>as irmãs Lia e Raquel</w:t>
      </w:r>
      <w:r w:rsidR="005C25A1" w:rsidRPr="000B3805">
        <w:rPr>
          <w:rFonts w:ascii="Times New Roman" w:hAnsi="Times New Roman" w:cs="Times New Roman"/>
          <w:sz w:val="24"/>
          <w:szCs w:val="24"/>
        </w:rPr>
        <w:t xml:space="preserve">. Em sua versão poética das narrativas bíblicas, Fulgêncio não emprega unidades lexicais que contenham a </w:t>
      </w:r>
      <w:r w:rsidR="001A2F16" w:rsidRPr="000B3805">
        <w:rPr>
          <w:rFonts w:ascii="Times New Roman" w:hAnsi="Times New Roman" w:cs="Times New Roman"/>
          <w:sz w:val="24"/>
          <w:szCs w:val="24"/>
        </w:rPr>
        <w:t>letra 'e', o que não foi mantido no texto de chegada proposto, visto que, neste momento, busca-se fornec</w:t>
      </w:r>
      <w:r w:rsidR="009A1BA0">
        <w:rPr>
          <w:rFonts w:ascii="Times New Roman" w:hAnsi="Times New Roman" w:cs="Times New Roman"/>
          <w:sz w:val="24"/>
          <w:szCs w:val="24"/>
        </w:rPr>
        <w:t>e</w:t>
      </w:r>
      <w:r w:rsidR="001A2F16" w:rsidRPr="000B3805">
        <w:rPr>
          <w:rFonts w:ascii="Times New Roman" w:hAnsi="Times New Roman" w:cs="Times New Roman"/>
          <w:sz w:val="24"/>
          <w:szCs w:val="24"/>
        </w:rPr>
        <w:t>r uma possibilidade de leitura que permita um melhor acesso ao núcleo temático consubstanciado na edição crítica latina</w:t>
      </w:r>
      <w:r w:rsidR="00062F4B">
        <w:rPr>
          <w:rFonts w:ascii="Times New Roman" w:hAnsi="Times New Roman" w:cs="Times New Roman"/>
          <w:sz w:val="24"/>
          <w:szCs w:val="24"/>
        </w:rPr>
        <w:t>,</w:t>
      </w:r>
      <w:r w:rsidR="001A2F16" w:rsidRPr="000B3805">
        <w:rPr>
          <w:rFonts w:ascii="Times New Roman" w:hAnsi="Times New Roman" w:cs="Times New Roman"/>
          <w:sz w:val="24"/>
          <w:szCs w:val="24"/>
        </w:rPr>
        <w:t xml:space="preserve"> fixada por Rudolf Helm (1898). Ressalte-se, por fim, que a </w:t>
      </w:r>
      <w:r w:rsidR="001A2F16" w:rsidRPr="000B3805">
        <w:rPr>
          <w:rFonts w:ascii="Times New Roman" w:hAnsi="Times New Roman" w:cs="Times New Roman"/>
          <w:i/>
          <w:iCs/>
          <w:sz w:val="24"/>
          <w:szCs w:val="24"/>
        </w:rPr>
        <w:t>De aetatibus</w:t>
      </w:r>
      <w:r w:rsidR="001A2F16" w:rsidRPr="000B3805">
        <w:rPr>
          <w:rFonts w:ascii="Times New Roman" w:hAnsi="Times New Roman" w:cs="Times New Roman"/>
          <w:sz w:val="24"/>
          <w:szCs w:val="24"/>
        </w:rPr>
        <w:t xml:space="preserve"> é considerada o lipograma mais antigo que se te</w:t>
      </w:r>
      <w:r w:rsidR="00062F4B">
        <w:rPr>
          <w:rFonts w:ascii="Times New Roman" w:hAnsi="Times New Roman" w:cs="Times New Roman"/>
          <w:sz w:val="24"/>
          <w:szCs w:val="24"/>
        </w:rPr>
        <w:t>m</w:t>
      </w:r>
      <w:r w:rsidR="001A2F16" w:rsidRPr="000B3805">
        <w:rPr>
          <w:rFonts w:ascii="Times New Roman" w:hAnsi="Times New Roman" w:cs="Times New Roman"/>
          <w:sz w:val="24"/>
          <w:szCs w:val="24"/>
        </w:rPr>
        <w:t xml:space="preserve"> uma concreta atestação, de modo que ela representa um importante testemunho da tradição de escrita constrangida. </w:t>
      </w:r>
    </w:p>
    <w:p w14:paraId="78C3FDDA" w14:textId="77777777" w:rsidR="003744DB" w:rsidRPr="000B3805" w:rsidRDefault="003744DB" w:rsidP="00E73A89">
      <w:pPr>
        <w:spacing w:after="0"/>
        <w:jc w:val="both"/>
        <w:rPr>
          <w:rFonts w:ascii="Times New Roman" w:hAnsi="Times New Roman" w:cs="Times New Roman"/>
          <w:sz w:val="24"/>
          <w:szCs w:val="24"/>
        </w:rPr>
      </w:pPr>
    </w:p>
    <w:p w14:paraId="11EE9E71" w14:textId="573E088A" w:rsidR="003744DB" w:rsidRPr="000B3805" w:rsidRDefault="003744DB" w:rsidP="00E73A89">
      <w:pPr>
        <w:spacing w:after="0"/>
        <w:jc w:val="both"/>
        <w:rPr>
          <w:rFonts w:ascii="Times New Roman" w:hAnsi="Times New Roman" w:cs="Times New Roman"/>
          <w:sz w:val="24"/>
          <w:szCs w:val="24"/>
        </w:rPr>
      </w:pPr>
      <w:r w:rsidRPr="000B3805">
        <w:rPr>
          <w:rFonts w:ascii="Times New Roman" w:hAnsi="Times New Roman" w:cs="Times New Roman"/>
          <w:sz w:val="24"/>
          <w:szCs w:val="24"/>
        </w:rPr>
        <w:t>PALAVRAS-CHAVE: Narrativa Bíblica; Fulgêncio; Antiguidade Tardia; Lipograma; Escrita Constrangida.</w:t>
      </w:r>
    </w:p>
    <w:p w14:paraId="0A410D7A" w14:textId="00B6685F" w:rsidR="003744DB" w:rsidRDefault="003744DB" w:rsidP="00E73A89">
      <w:pPr>
        <w:pStyle w:val="Default"/>
        <w:jc w:val="both"/>
        <w:rPr>
          <w:lang w:val="pt-BR"/>
        </w:rPr>
      </w:pPr>
    </w:p>
    <w:p w14:paraId="07BBED61" w14:textId="47B870C1" w:rsidR="000B3805" w:rsidRDefault="000B3805" w:rsidP="00E73A89">
      <w:pPr>
        <w:pStyle w:val="Default"/>
        <w:jc w:val="both"/>
        <w:rPr>
          <w:lang w:val="pt-BR"/>
        </w:rPr>
      </w:pPr>
      <w:r w:rsidRPr="00062F4B">
        <w:rPr>
          <w:lang w:val="pt-BR"/>
        </w:rPr>
        <w:t xml:space="preserve">ABSTRACT: </w:t>
      </w:r>
      <w:r w:rsidR="00062F4B" w:rsidRPr="00062F4B">
        <w:rPr>
          <w:lang w:val="pt-BR"/>
        </w:rPr>
        <w:t xml:space="preserve">This is the first alipogrammatic translation into Portuguese of Book V of the work </w:t>
      </w:r>
      <w:r w:rsidR="00062F4B" w:rsidRPr="00062F4B">
        <w:rPr>
          <w:i/>
          <w:iCs/>
          <w:lang w:val="pt-BR"/>
        </w:rPr>
        <w:t>De aetatibus mundi et hominis</w:t>
      </w:r>
      <w:r w:rsidR="00062F4B" w:rsidRPr="00062F4B">
        <w:rPr>
          <w:lang w:val="pt-BR"/>
        </w:rPr>
        <w:t>, attributed to Fulg</w:t>
      </w:r>
      <w:r w:rsidR="00062F4B">
        <w:rPr>
          <w:lang w:val="pt-BR"/>
        </w:rPr>
        <w:t>entius</w:t>
      </w:r>
      <w:r w:rsidR="00062F4B" w:rsidRPr="00062F4B">
        <w:rPr>
          <w:lang w:val="pt-BR"/>
        </w:rPr>
        <w:t>, the M</w:t>
      </w:r>
      <w:r w:rsidR="00062F4B">
        <w:rPr>
          <w:lang w:val="pt-BR"/>
        </w:rPr>
        <w:t>ythographer</w:t>
      </w:r>
      <w:r w:rsidR="00062F4B" w:rsidRPr="00062F4B">
        <w:rPr>
          <w:lang w:val="pt-BR"/>
        </w:rPr>
        <w:t>, an African writer belonging to Late Antiquity. In this fifth section, two biblical passages involving the character Jacob are addressed, one relating to his brother Esau and the other involving the sisters Leah and Ra</w:t>
      </w:r>
      <w:r w:rsidR="0074003F">
        <w:rPr>
          <w:lang w:val="pt-BR"/>
        </w:rPr>
        <w:t>chel</w:t>
      </w:r>
      <w:r w:rsidR="00062F4B" w:rsidRPr="00062F4B">
        <w:rPr>
          <w:lang w:val="pt-BR"/>
        </w:rPr>
        <w:t>. In his poetic version of the biblical narratives, Fulg</w:t>
      </w:r>
      <w:r w:rsidR="00062F4B">
        <w:rPr>
          <w:lang w:val="pt-BR"/>
        </w:rPr>
        <w:t>entius</w:t>
      </w:r>
      <w:r w:rsidR="00062F4B" w:rsidRPr="00062F4B">
        <w:rPr>
          <w:lang w:val="pt-BR"/>
        </w:rPr>
        <w:t xml:space="preserve"> does not use lexical units that contain the letter 'e', which was not maintained in the proposed arrival text, since, at this moment, it seeks to provide a reading possibility that allows a better access to the thematic nucleus </w:t>
      </w:r>
      <w:r w:rsidR="0002750E">
        <w:rPr>
          <w:lang w:val="pt-BR"/>
        </w:rPr>
        <w:t>presented</w:t>
      </w:r>
      <w:r w:rsidR="00062F4B" w:rsidRPr="00062F4B">
        <w:rPr>
          <w:lang w:val="pt-BR"/>
        </w:rPr>
        <w:t xml:space="preserve"> in the Latin critical edition, set by Rudolf Helm (1898). Finally, it should be noted that </w:t>
      </w:r>
      <w:r w:rsidR="00062F4B" w:rsidRPr="00062F4B">
        <w:rPr>
          <w:i/>
          <w:iCs/>
          <w:lang w:val="pt-BR"/>
        </w:rPr>
        <w:t>De aetatibus</w:t>
      </w:r>
      <w:r w:rsidR="00062F4B" w:rsidRPr="00062F4B">
        <w:rPr>
          <w:lang w:val="pt-BR"/>
        </w:rPr>
        <w:t xml:space="preserve"> is considered the oldest lipogram with a concrete attestation, so that it represents an important testimony to the tradition of constrained writing.</w:t>
      </w:r>
    </w:p>
    <w:p w14:paraId="58393888" w14:textId="77777777" w:rsidR="00062F4B" w:rsidRPr="000B3805" w:rsidRDefault="00062F4B" w:rsidP="00E73A89">
      <w:pPr>
        <w:pStyle w:val="Default"/>
        <w:jc w:val="both"/>
        <w:rPr>
          <w:lang w:val="pt-BR"/>
        </w:rPr>
      </w:pPr>
    </w:p>
    <w:p w14:paraId="70CEB97C" w14:textId="699A3A8A" w:rsidR="000B3805" w:rsidRDefault="000B3805" w:rsidP="00E73A89">
      <w:pPr>
        <w:pStyle w:val="Default"/>
        <w:jc w:val="both"/>
        <w:rPr>
          <w:lang w:val="pt-BR"/>
        </w:rPr>
      </w:pPr>
      <w:r w:rsidRPr="000B3805">
        <w:rPr>
          <w:lang w:val="pt-BR"/>
        </w:rPr>
        <w:t>KEYWORDS: Biblical Narrative; Fulgen</w:t>
      </w:r>
      <w:r>
        <w:rPr>
          <w:lang w:val="pt-BR"/>
        </w:rPr>
        <w:t>tius</w:t>
      </w:r>
      <w:r w:rsidRPr="000B3805">
        <w:rPr>
          <w:lang w:val="pt-BR"/>
        </w:rPr>
        <w:t xml:space="preserve">; Late Antiquity; Lipogram; </w:t>
      </w:r>
      <w:r>
        <w:rPr>
          <w:lang w:val="pt-BR"/>
        </w:rPr>
        <w:t>Constrained</w:t>
      </w:r>
      <w:r w:rsidRPr="000B3805">
        <w:rPr>
          <w:lang w:val="pt-BR"/>
        </w:rPr>
        <w:t xml:space="preserve"> Writing.</w:t>
      </w:r>
    </w:p>
    <w:p w14:paraId="5A3C1CDF" w14:textId="77777777" w:rsidR="000B3805" w:rsidRPr="000B3805" w:rsidRDefault="000B3805" w:rsidP="003744DB">
      <w:pPr>
        <w:pStyle w:val="Default"/>
        <w:jc w:val="both"/>
        <w:rPr>
          <w:lang w:val="pt-BR"/>
        </w:rPr>
      </w:pPr>
    </w:p>
    <w:p w14:paraId="7CAEAC2D" w14:textId="77777777" w:rsidR="003744DB" w:rsidRPr="0004606B" w:rsidRDefault="003744DB" w:rsidP="003744DB">
      <w:pPr>
        <w:jc w:val="center"/>
        <w:rPr>
          <w:rFonts w:ascii="Times New Roman" w:hAnsi="Times New Roman" w:cs="Times New Roman"/>
          <w:sz w:val="24"/>
          <w:szCs w:val="24"/>
          <w:highlight w:val="yellow"/>
        </w:rPr>
      </w:pPr>
    </w:p>
    <w:p w14:paraId="49DD7FEC" w14:textId="35E92547" w:rsidR="00EE2D01" w:rsidRDefault="00EE2D01" w:rsidP="00B72FC3">
      <w:pPr>
        <w:spacing w:after="0" w:line="360" w:lineRule="auto"/>
        <w:jc w:val="both"/>
        <w:rPr>
          <w:rFonts w:ascii="Times New Roman" w:hAnsi="Times New Roman" w:cs="Times New Roman"/>
          <w:b/>
          <w:bCs/>
          <w:sz w:val="24"/>
          <w:szCs w:val="24"/>
        </w:rPr>
      </w:pPr>
      <w:r w:rsidRPr="00434BB6">
        <w:rPr>
          <w:rFonts w:ascii="Times New Roman" w:hAnsi="Times New Roman" w:cs="Times New Roman"/>
          <w:b/>
          <w:bCs/>
          <w:sz w:val="24"/>
          <w:szCs w:val="24"/>
        </w:rPr>
        <w:t>O Mitógrafo e seu lipograma</w:t>
      </w:r>
    </w:p>
    <w:p w14:paraId="4C47E7BD" w14:textId="77777777" w:rsidR="00E4552C" w:rsidRPr="00434BB6" w:rsidRDefault="00E4552C" w:rsidP="00B72FC3">
      <w:pPr>
        <w:spacing w:after="0" w:line="360" w:lineRule="auto"/>
        <w:jc w:val="both"/>
        <w:rPr>
          <w:rFonts w:ascii="Times New Roman" w:hAnsi="Times New Roman" w:cs="Times New Roman"/>
          <w:b/>
          <w:bCs/>
          <w:sz w:val="24"/>
          <w:szCs w:val="24"/>
        </w:rPr>
      </w:pPr>
    </w:p>
    <w:p w14:paraId="1C6FF1B0" w14:textId="593976E7" w:rsidR="00434BB6" w:rsidRDefault="00EE2D01" w:rsidP="00B72FC3">
      <w:pPr>
        <w:spacing w:after="0" w:line="360" w:lineRule="auto"/>
        <w:ind w:firstLine="709"/>
        <w:jc w:val="both"/>
        <w:rPr>
          <w:rFonts w:ascii="Times New Roman" w:hAnsi="Times New Roman" w:cs="Times New Roman"/>
          <w:sz w:val="24"/>
          <w:szCs w:val="24"/>
        </w:rPr>
      </w:pPr>
      <w:r w:rsidRPr="00434BB6">
        <w:rPr>
          <w:rFonts w:ascii="Times New Roman" w:hAnsi="Times New Roman" w:cs="Times New Roman"/>
          <w:sz w:val="24"/>
          <w:szCs w:val="24"/>
        </w:rPr>
        <w:t xml:space="preserve">Fulgêncio é um </w:t>
      </w:r>
      <w:r w:rsidR="00B11BEC">
        <w:rPr>
          <w:rFonts w:ascii="Times New Roman" w:hAnsi="Times New Roman" w:cs="Times New Roman"/>
          <w:sz w:val="24"/>
          <w:szCs w:val="24"/>
        </w:rPr>
        <w:t>compositor</w:t>
      </w:r>
      <w:r w:rsidRPr="00434BB6">
        <w:rPr>
          <w:rFonts w:ascii="Times New Roman" w:hAnsi="Times New Roman" w:cs="Times New Roman"/>
          <w:sz w:val="24"/>
          <w:szCs w:val="24"/>
        </w:rPr>
        <w:t xml:space="preserve"> atravessado por inúmeras controvérsias, não sendo sequer conclusiva sua existência.</w:t>
      </w:r>
      <w:r w:rsidR="00434BB6" w:rsidRPr="00434BB6">
        <w:rPr>
          <w:rFonts w:ascii="Times New Roman" w:hAnsi="Times New Roman" w:cs="Times New Roman"/>
          <w:sz w:val="24"/>
          <w:szCs w:val="24"/>
        </w:rPr>
        <w:t xml:space="preserve"> Ante a </w:t>
      </w:r>
      <w:r w:rsidR="00B11BEC">
        <w:rPr>
          <w:rFonts w:ascii="Times New Roman" w:hAnsi="Times New Roman" w:cs="Times New Roman"/>
          <w:sz w:val="24"/>
          <w:szCs w:val="24"/>
        </w:rPr>
        <w:t>carência</w:t>
      </w:r>
      <w:r w:rsidR="00434BB6" w:rsidRPr="00434BB6">
        <w:rPr>
          <w:rFonts w:ascii="Times New Roman" w:hAnsi="Times New Roman" w:cs="Times New Roman"/>
          <w:sz w:val="24"/>
          <w:szCs w:val="24"/>
        </w:rPr>
        <w:t xml:space="preserve"> de informações a seu respeito, seus pesquisadores se </w:t>
      </w:r>
      <w:r w:rsidR="00434BB6">
        <w:rPr>
          <w:rFonts w:ascii="Times New Roman" w:hAnsi="Times New Roman" w:cs="Times New Roman"/>
          <w:sz w:val="24"/>
          <w:szCs w:val="24"/>
        </w:rPr>
        <w:t>valem –</w:t>
      </w:r>
      <w:r w:rsidR="00434BB6" w:rsidRPr="00434BB6">
        <w:rPr>
          <w:rFonts w:ascii="Times New Roman" w:hAnsi="Times New Roman" w:cs="Times New Roman"/>
          <w:sz w:val="24"/>
          <w:szCs w:val="24"/>
        </w:rPr>
        <w:t xml:space="preserve"> no processo de </w:t>
      </w:r>
      <w:r w:rsidR="00434BB6">
        <w:rPr>
          <w:rFonts w:ascii="Times New Roman" w:hAnsi="Times New Roman" w:cs="Times New Roman"/>
          <w:sz w:val="24"/>
          <w:szCs w:val="24"/>
        </w:rPr>
        <w:t xml:space="preserve">investigação </w:t>
      </w:r>
      <w:r w:rsidR="00434BB6" w:rsidRPr="00434BB6">
        <w:rPr>
          <w:rFonts w:ascii="Times New Roman" w:hAnsi="Times New Roman" w:cs="Times New Roman"/>
          <w:sz w:val="24"/>
          <w:szCs w:val="24"/>
        </w:rPr>
        <w:t>de</w:t>
      </w:r>
      <w:r w:rsidR="00434BB6">
        <w:rPr>
          <w:rFonts w:ascii="Times New Roman" w:hAnsi="Times New Roman" w:cs="Times New Roman"/>
          <w:sz w:val="24"/>
          <w:szCs w:val="24"/>
        </w:rPr>
        <w:t xml:space="preserve"> sua biografia –</w:t>
      </w:r>
      <w:r w:rsidR="00434BB6" w:rsidRPr="00434BB6">
        <w:rPr>
          <w:rFonts w:ascii="Times New Roman" w:hAnsi="Times New Roman" w:cs="Times New Roman"/>
          <w:sz w:val="24"/>
          <w:szCs w:val="24"/>
        </w:rPr>
        <w:t xml:space="preserve"> de citações</w:t>
      </w:r>
      <w:r w:rsidR="00B11BEC">
        <w:rPr>
          <w:rFonts w:ascii="Times New Roman" w:hAnsi="Times New Roman" w:cs="Times New Roman"/>
          <w:sz w:val="24"/>
          <w:szCs w:val="24"/>
        </w:rPr>
        <w:t xml:space="preserve"> de </w:t>
      </w:r>
      <w:r w:rsidR="00B11BEC">
        <w:rPr>
          <w:rFonts w:ascii="Times New Roman" w:hAnsi="Times New Roman" w:cs="Times New Roman"/>
          <w:sz w:val="24"/>
          <w:szCs w:val="24"/>
        </w:rPr>
        <w:lastRenderedPageBreak/>
        <w:t>outros autores</w:t>
      </w:r>
      <w:r w:rsidR="00434BB6" w:rsidRPr="00434BB6">
        <w:rPr>
          <w:rFonts w:ascii="Times New Roman" w:hAnsi="Times New Roman" w:cs="Times New Roman"/>
          <w:sz w:val="24"/>
          <w:szCs w:val="24"/>
        </w:rPr>
        <w:t>, aspectos de ordem estilística e referências intratextuais, obtidas a partir do exame de sua própria obra.</w:t>
      </w:r>
      <w:r w:rsidR="00434BB6">
        <w:rPr>
          <w:rFonts w:ascii="Times New Roman" w:hAnsi="Times New Roman" w:cs="Times New Roman"/>
          <w:sz w:val="24"/>
          <w:szCs w:val="24"/>
        </w:rPr>
        <w:t xml:space="preserve"> </w:t>
      </w:r>
    </w:p>
    <w:p w14:paraId="3398E5D4" w14:textId="0B9D951A" w:rsidR="00901D3B" w:rsidRDefault="00434BB6" w:rsidP="00B72FC3">
      <w:pPr>
        <w:spacing w:after="0" w:line="360" w:lineRule="auto"/>
        <w:ind w:firstLine="709"/>
        <w:jc w:val="both"/>
        <w:rPr>
          <w:rStyle w:val="eop"/>
          <w:rFonts w:ascii="Times New Roman" w:hAnsi="Times New Roman" w:cs="Times New Roman"/>
          <w:iCs/>
          <w:sz w:val="24"/>
          <w:szCs w:val="24"/>
        </w:rPr>
      </w:pPr>
      <w:r w:rsidRPr="00B11BEC">
        <w:rPr>
          <w:rFonts w:ascii="Times New Roman" w:hAnsi="Times New Roman" w:cs="Times New Roman"/>
          <w:sz w:val="24"/>
          <w:szCs w:val="24"/>
        </w:rPr>
        <w:t xml:space="preserve">Tendo em conta que o conhecimento de Fulgêncio perpassa pelo estudo de sua produção, é importante, antes de tudo, considerar que a fortuna crítica tende a lhe atribuir a elaboração de quatro </w:t>
      </w:r>
      <w:r w:rsidR="00B11BEC" w:rsidRPr="00B11BEC">
        <w:rPr>
          <w:rFonts w:ascii="Times New Roman" w:hAnsi="Times New Roman" w:cs="Times New Roman"/>
          <w:sz w:val="24"/>
          <w:szCs w:val="24"/>
        </w:rPr>
        <w:t>escritos</w:t>
      </w:r>
      <w:r w:rsidRPr="00B11BEC">
        <w:rPr>
          <w:rFonts w:ascii="Times New Roman" w:hAnsi="Times New Roman" w:cs="Times New Roman"/>
          <w:sz w:val="24"/>
          <w:szCs w:val="24"/>
        </w:rPr>
        <w:t xml:space="preserve">: </w:t>
      </w:r>
      <w:r w:rsidRPr="00B11BEC">
        <w:rPr>
          <w:rStyle w:val="eop"/>
          <w:rFonts w:ascii="Times New Roman" w:hAnsi="Times New Roman" w:cs="Times New Roman"/>
          <w:i/>
          <w:sz w:val="24"/>
          <w:szCs w:val="24"/>
        </w:rPr>
        <w:t>Mythologia</w:t>
      </w:r>
      <w:r w:rsidR="00DD7887">
        <w:rPr>
          <w:rStyle w:val="eop"/>
          <w:rFonts w:ascii="Times New Roman" w:hAnsi="Times New Roman" w:cs="Times New Roman"/>
          <w:i/>
          <w:sz w:val="24"/>
          <w:szCs w:val="24"/>
        </w:rPr>
        <w:t xml:space="preserve">e </w:t>
      </w:r>
      <w:r w:rsidR="00DD7887" w:rsidRPr="00901D3B">
        <w:rPr>
          <w:rStyle w:val="eop"/>
          <w:rFonts w:ascii="Times New Roman" w:hAnsi="Times New Roman" w:cs="Times New Roman"/>
          <w:iCs/>
          <w:sz w:val="24"/>
          <w:szCs w:val="24"/>
        </w:rPr>
        <w:t>(</w:t>
      </w:r>
      <w:r w:rsidR="00DD7887">
        <w:rPr>
          <w:rStyle w:val="eop"/>
          <w:rFonts w:ascii="Times New Roman" w:hAnsi="Times New Roman" w:cs="Times New Roman"/>
          <w:i/>
          <w:sz w:val="24"/>
          <w:szCs w:val="24"/>
        </w:rPr>
        <w:t>Mitologias</w:t>
      </w:r>
      <w:r w:rsidR="00DD7887" w:rsidRPr="00901D3B">
        <w:rPr>
          <w:rStyle w:val="eop"/>
          <w:rFonts w:ascii="Times New Roman" w:hAnsi="Times New Roman" w:cs="Times New Roman"/>
          <w:iCs/>
          <w:sz w:val="24"/>
          <w:szCs w:val="24"/>
        </w:rPr>
        <w:t>)</w:t>
      </w:r>
      <w:r w:rsidRPr="00901D3B">
        <w:rPr>
          <w:rStyle w:val="eop"/>
          <w:rFonts w:ascii="Times New Roman" w:hAnsi="Times New Roman" w:cs="Times New Roman"/>
          <w:iCs/>
          <w:sz w:val="24"/>
          <w:szCs w:val="24"/>
        </w:rPr>
        <w:t>,</w:t>
      </w:r>
      <w:r w:rsidRPr="00B11BEC">
        <w:rPr>
          <w:rStyle w:val="eop"/>
          <w:rFonts w:ascii="Times New Roman" w:hAnsi="Times New Roman" w:cs="Times New Roman"/>
          <w:i/>
          <w:sz w:val="24"/>
          <w:szCs w:val="24"/>
        </w:rPr>
        <w:t xml:space="preserve"> Expositio Virgilianae </w:t>
      </w:r>
      <w:r w:rsidR="00901D3B">
        <w:rPr>
          <w:rStyle w:val="eop"/>
          <w:rFonts w:ascii="Times New Roman" w:hAnsi="Times New Roman" w:cs="Times New Roman"/>
          <w:i/>
          <w:sz w:val="24"/>
          <w:szCs w:val="24"/>
        </w:rPr>
        <w:t>c</w:t>
      </w:r>
      <w:r w:rsidRPr="00B11BEC">
        <w:rPr>
          <w:rStyle w:val="eop"/>
          <w:rFonts w:ascii="Times New Roman" w:hAnsi="Times New Roman" w:cs="Times New Roman"/>
          <w:i/>
          <w:sz w:val="24"/>
          <w:szCs w:val="24"/>
        </w:rPr>
        <w:t>ontinentiae</w:t>
      </w:r>
      <w:r w:rsidR="00DD7887">
        <w:rPr>
          <w:rStyle w:val="eop"/>
          <w:rFonts w:ascii="Times New Roman" w:hAnsi="Times New Roman" w:cs="Times New Roman"/>
          <w:i/>
          <w:sz w:val="24"/>
          <w:szCs w:val="24"/>
        </w:rPr>
        <w:t xml:space="preserve"> </w:t>
      </w:r>
      <w:r w:rsidR="00DD7887" w:rsidRPr="00901D3B">
        <w:rPr>
          <w:rStyle w:val="eop"/>
          <w:rFonts w:ascii="Times New Roman" w:hAnsi="Times New Roman" w:cs="Times New Roman"/>
          <w:iCs/>
          <w:sz w:val="24"/>
          <w:szCs w:val="24"/>
        </w:rPr>
        <w:t>(</w:t>
      </w:r>
      <w:r w:rsidR="00DD7887">
        <w:rPr>
          <w:rStyle w:val="eop"/>
          <w:rFonts w:ascii="Times New Roman" w:hAnsi="Times New Roman" w:cs="Times New Roman"/>
          <w:i/>
          <w:sz w:val="24"/>
          <w:szCs w:val="24"/>
        </w:rPr>
        <w:t>Exposição dos conteúdos de Virgílio)</w:t>
      </w:r>
      <w:r w:rsidRPr="00B11BEC">
        <w:rPr>
          <w:rStyle w:val="eop"/>
          <w:rFonts w:ascii="Times New Roman" w:hAnsi="Times New Roman" w:cs="Times New Roman"/>
          <w:sz w:val="24"/>
          <w:szCs w:val="24"/>
        </w:rPr>
        <w:t xml:space="preserve">; </w:t>
      </w:r>
      <w:r w:rsidRPr="00B11BEC">
        <w:rPr>
          <w:rStyle w:val="eop"/>
          <w:rFonts w:ascii="Times New Roman" w:hAnsi="Times New Roman" w:cs="Times New Roman"/>
          <w:i/>
          <w:sz w:val="24"/>
          <w:szCs w:val="24"/>
        </w:rPr>
        <w:t>Expositio sermonum antiquorum</w:t>
      </w:r>
      <w:r w:rsidR="00DD7887">
        <w:rPr>
          <w:rStyle w:val="eop"/>
          <w:rFonts w:ascii="Times New Roman" w:hAnsi="Times New Roman" w:cs="Times New Roman"/>
          <w:i/>
          <w:sz w:val="24"/>
          <w:szCs w:val="24"/>
        </w:rPr>
        <w:t xml:space="preserve"> </w:t>
      </w:r>
      <w:r w:rsidR="00DD7887" w:rsidRPr="00901D3B">
        <w:rPr>
          <w:rStyle w:val="eop"/>
          <w:rFonts w:ascii="Times New Roman" w:hAnsi="Times New Roman" w:cs="Times New Roman"/>
          <w:iCs/>
          <w:sz w:val="24"/>
          <w:szCs w:val="24"/>
        </w:rPr>
        <w:t>(</w:t>
      </w:r>
      <w:r w:rsidR="00DD7887">
        <w:rPr>
          <w:rStyle w:val="eop"/>
          <w:rFonts w:ascii="Times New Roman" w:hAnsi="Times New Roman" w:cs="Times New Roman"/>
          <w:i/>
          <w:sz w:val="24"/>
          <w:szCs w:val="24"/>
        </w:rPr>
        <w:t>Elucidação de palavras antigas</w:t>
      </w:r>
      <w:r w:rsidR="00DD7887" w:rsidRPr="00901D3B">
        <w:rPr>
          <w:rStyle w:val="eop"/>
          <w:rFonts w:ascii="Times New Roman" w:hAnsi="Times New Roman" w:cs="Times New Roman"/>
          <w:iCs/>
          <w:sz w:val="24"/>
          <w:szCs w:val="24"/>
        </w:rPr>
        <w:t>)</w:t>
      </w:r>
      <w:r w:rsidR="00B11BEC">
        <w:rPr>
          <w:rStyle w:val="eop"/>
          <w:rFonts w:ascii="Times New Roman" w:hAnsi="Times New Roman" w:cs="Times New Roman"/>
          <w:i/>
          <w:sz w:val="24"/>
          <w:szCs w:val="24"/>
        </w:rPr>
        <w:t xml:space="preserve"> </w:t>
      </w:r>
      <w:r w:rsidR="00B11BEC" w:rsidRPr="00B11BEC">
        <w:rPr>
          <w:rStyle w:val="eop"/>
          <w:rFonts w:ascii="Times New Roman" w:hAnsi="Times New Roman" w:cs="Times New Roman"/>
          <w:iCs/>
          <w:sz w:val="24"/>
          <w:szCs w:val="24"/>
        </w:rPr>
        <w:t>e</w:t>
      </w:r>
      <w:r w:rsidRPr="00B11BEC">
        <w:rPr>
          <w:rStyle w:val="eop"/>
          <w:rFonts w:ascii="Times New Roman" w:hAnsi="Times New Roman" w:cs="Times New Roman"/>
          <w:i/>
          <w:sz w:val="24"/>
          <w:szCs w:val="24"/>
        </w:rPr>
        <w:t xml:space="preserve"> De aetatibus mundi et hominis</w:t>
      </w:r>
      <w:r w:rsidR="00DD7887">
        <w:rPr>
          <w:rStyle w:val="eop"/>
          <w:rFonts w:ascii="Times New Roman" w:hAnsi="Times New Roman" w:cs="Times New Roman"/>
          <w:i/>
          <w:sz w:val="24"/>
          <w:szCs w:val="24"/>
        </w:rPr>
        <w:t xml:space="preserve"> </w:t>
      </w:r>
      <w:r w:rsidR="00DD7887" w:rsidRPr="00901D3B">
        <w:rPr>
          <w:rStyle w:val="eop"/>
          <w:rFonts w:ascii="Times New Roman" w:hAnsi="Times New Roman" w:cs="Times New Roman"/>
          <w:iCs/>
          <w:sz w:val="24"/>
          <w:szCs w:val="24"/>
        </w:rPr>
        <w:t>(</w:t>
      </w:r>
      <w:r w:rsidR="00DD7887">
        <w:rPr>
          <w:rStyle w:val="eop"/>
          <w:rFonts w:ascii="Times New Roman" w:hAnsi="Times New Roman" w:cs="Times New Roman"/>
          <w:i/>
          <w:sz w:val="24"/>
          <w:szCs w:val="24"/>
        </w:rPr>
        <w:t>Das idades do mundo e da</w:t>
      </w:r>
      <w:r w:rsidR="00A64E1C">
        <w:rPr>
          <w:rStyle w:val="eop"/>
          <w:rFonts w:ascii="Times New Roman" w:hAnsi="Times New Roman" w:cs="Times New Roman"/>
          <w:i/>
          <w:sz w:val="24"/>
          <w:szCs w:val="24"/>
        </w:rPr>
        <w:t xml:space="preserve"> humanidade</w:t>
      </w:r>
      <w:r w:rsidR="00DD7887" w:rsidRPr="00901D3B">
        <w:rPr>
          <w:rStyle w:val="eop"/>
          <w:rFonts w:ascii="Times New Roman" w:hAnsi="Times New Roman" w:cs="Times New Roman"/>
          <w:iCs/>
          <w:sz w:val="24"/>
          <w:szCs w:val="24"/>
        </w:rPr>
        <w:t>)</w:t>
      </w:r>
      <w:r w:rsidR="00DD7887" w:rsidRPr="00901D3B">
        <w:rPr>
          <w:rStyle w:val="Refdenotaderodap"/>
          <w:rFonts w:ascii="Times New Roman" w:hAnsi="Times New Roman" w:cs="Times New Roman"/>
          <w:iCs/>
          <w:sz w:val="24"/>
          <w:szCs w:val="24"/>
        </w:rPr>
        <w:footnoteReference w:id="1"/>
      </w:r>
      <w:r w:rsidRPr="00901D3B">
        <w:rPr>
          <w:rStyle w:val="eop"/>
          <w:rFonts w:ascii="Times New Roman" w:hAnsi="Times New Roman" w:cs="Times New Roman"/>
          <w:iCs/>
          <w:sz w:val="24"/>
          <w:szCs w:val="24"/>
        </w:rPr>
        <w:t>.</w:t>
      </w:r>
      <w:r w:rsidR="00DD7887">
        <w:rPr>
          <w:rStyle w:val="eop"/>
          <w:rFonts w:ascii="Times New Roman" w:hAnsi="Times New Roman" w:cs="Times New Roman"/>
          <w:i/>
          <w:sz w:val="24"/>
          <w:szCs w:val="24"/>
        </w:rPr>
        <w:t xml:space="preserve"> </w:t>
      </w:r>
      <w:r w:rsidR="009A5A22" w:rsidRPr="00344C62">
        <w:rPr>
          <w:rStyle w:val="eop"/>
          <w:rFonts w:ascii="Times New Roman" w:hAnsi="Times New Roman" w:cs="Times New Roman"/>
          <w:iCs/>
          <w:sz w:val="24"/>
          <w:szCs w:val="24"/>
        </w:rPr>
        <w:t xml:space="preserve">Dentre essas composições, </w:t>
      </w:r>
      <w:r w:rsidR="00344C62" w:rsidRPr="00344C62">
        <w:rPr>
          <w:rStyle w:val="eop"/>
          <w:rFonts w:ascii="Times New Roman" w:hAnsi="Times New Roman" w:cs="Times New Roman"/>
          <w:iCs/>
          <w:sz w:val="24"/>
          <w:szCs w:val="24"/>
        </w:rPr>
        <w:t xml:space="preserve">os </w:t>
      </w:r>
      <w:r w:rsidR="00901D3B">
        <w:rPr>
          <w:rStyle w:val="eop"/>
          <w:rFonts w:ascii="Times New Roman" w:hAnsi="Times New Roman" w:cs="Times New Roman"/>
          <w:iCs/>
          <w:sz w:val="24"/>
          <w:szCs w:val="24"/>
        </w:rPr>
        <w:t>comentadores</w:t>
      </w:r>
      <w:r w:rsidR="00344C62" w:rsidRPr="00344C62">
        <w:rPr>
          <w:rStyle w:val="eop"/>
          <w:rFonts w:ascii="Times New Roman" w:hAnsi="Times New Roman" w:cs="Times New Roman"/>
          <w:iCs/>
          <w:sz w:val="24"/>
          <w:szCs w:val="24"/>
        </w:rPr>
        <w:t xml:space="preserve"> co</w:t>
      </w:r>
      <w:r w:rsidR="009A5A22" w:rsidRPr="00344C62">
        <w:rPr>
          <w:rStyle w:val="eop"/>
          <w:rFonts w:ascii="Times New Roman" w:hAnsi="Times New Roman" w:cs="Times New Roman"/>
          <w:iCs/>
          <w:sz w:val="24"/>
          <w:szCs w:val="24"/>
        </w:rPr>
        <w:t>stuma</w:t>
      </w:r>
      <w:r w:rsidR="00344C62" w:rsidRPr="00344C62">
        <w:rPr>
          <w:rStyle w:val="eop"/>
          <w:rFonts w:ascii="Times New Roman" w:hAnsi="Times New Roman" w:cs="Times New Roman"/>
          <w:iCs/>
          <w:sz w:val="24"/>
          <w:szCs w:val="24"/>
        </w:rPr>
        <w:t xml:space="preserve">m </w:t>
      </w:r>
      <w:r w:rsidR="00901D3B">
        <w:rPr>
          <w:rStyle w:val="eop"/>
          <w:rFonts w:ascii="Times New Roman" w:hAnsi="Times New Roman" w:cs="Times New Roman"/>
          <w:iCs/>
          <w:sz w:val="24"/>
          <w:szCs w:val="24"/>
        </w:rPr>
        <w:t>ressaltar</w:t>
      </w:r>
      <w:r w:rsidR="009A5A22" w:rsidRPr="00344C62">
        <w:rPr>
          <w:rStyle w:val="eop"/>
          <w:rFonts w:ascii="Times New Roman" w:hAnsi="Times New Roman" w:cs="Times New Roman"/>
          <w:iCs/>
          <w:sz w:val="24"/>
          <w:szCs w:val="24"/>
        </w:rPr>
        <w:t xml:space="preserve"> o prólogo do Livro I das </w:t>
      </w:r>
      <w:r w:rsidR="009A5A22" w:rsidRPr="00901D3B">
        <w:rPr>
          <w:rStyle w:val="eop"/>
          <w:rFonts w:ascii="Times New Roman" w:hAnsi="Times New Roman" w:cs="Times New Roman"/>
          <w:i/>
          <w:sz w:val="24"/>
          <w:szCs w:val="24"/>
        </w:rPr>
        <w:t>Mitologias</w:t>
      </w:r>
      <w:r w:rsidR="00344C62" w:rsidRPr="00344C62">
        <w:rPr>
          <w:rStyle w:val="eop"/>
          <w:rFonts w:ascii="Times New Roman" w:hAnsi="Times New Roman" w:cs="Times New Roman"/>
          <w:iCs/>
          <w:sz w:val="24"/>
          <w:szCs w:val="24"/>
        </w:rPr>
        <w:t xml:space="preserve">, </w:t>
      </w:r>
      <w:r w:rsidR="00E26430">
        <w:rPr>
          <w:rStyle w:val="eop"/>
          <w:rFonts w:ascii="Times New Roman" w:hAnsi="Times New Roman" w:cs="Times New Roman"/>
          <w:iCs/>
          <w:sz w:val="24"/>
          <w:szCs w:val="24"/>
        </w:rPr>
        <w:t>o qual</w:t>
      </w:r>
      <w:r w:rsidR="00344C62" w:rsidRPr="00344C62">
        <w:rPr>
          <w:rStyle w:val="eop"/>
          <w:rFonts w:ascii="Times New Roman" w:hAnsi="Times New Roman" w:cs="Times New Roman"/>
          <w:iCs/>
          <w:sz w:val="24"/>
          <w:szCs w:val="24"/>
        </w:rPr>
        <w:t xml:space="preserve"> fo</w:t>
      </w:r>
      <w:r w:rsidR="00E26430">
        <w:rPr>
          <w:rStyle w:val="eop"/>
          <w:rFonts w:ascii="Times New Roman" w:hAnsi="Times New Roman" w:cs="Times New Roman"/>
          <w:iCs/>
          <w:sz w:val="24"/>
          <w:szCs w:val="24"/>
        </w:rPr>
        <w:t>i</w:t>
      </w:r>
      <w:r w:rsidR="00344C62" w:rsidRPr="00344C62">
        <w:rPr>
          <w:rStyle w:val="eop"/>
          <w:rFonts w:ascii="Times New Roman" w:hAnsi="Times New Roman" w:cs="Times New Roman"/>
          <w:iCs/>
          <w:sz w:val="24"/>
          <w:szCs w:val="24"/>
        </w:rPr>
        <w:t xml:space="preserve"> alvo de um</w:t>
      </w:r>
      <w:r w:rsidR="00CB726C">
        <w:rPr>
          <w:rStyle w:val="eop"/>
          <w:rFonts w:ascii="Times New Roman" w:hAnsi="Times New Roman" w:cs="Times New Roman"/>
          <w:iCs/>
          <w:sz w:val="24"/>
          <w:szCs w:val="24"/>
        </w:rPr>
        <w:t>a</w:t>
      </w:r>
      <w:r w:rsidR="00344C62" w:rsidRPr="00344C62">
        <w:rPr>
          <w:rStyle w:val="eop"/>
          <w:rFonts w:ascii="Times New Roman" w:hAnsi="Times New Roman" w:cs="Times New Roman"/>
          <w:iCs/>
          <w:sz w:val="24"/>
          <w:szCs w:val="24"/>
        </w:rPr>
        <w:t xml:space="preserve"> minucios</w:t>
      </w:r>
      <w:r w:rsidR="00CB726C">
        <w:rPr>
          <w:rStyle w:val="eop"/>
          <w:rFonts w:ascii="Times New Roman" w:hAnsi="Times New Roman" w:cs="Times New Roman"/>
          <w:iCs/>
          <w:sz w:val="24"/>
          <w:szCs w:val="24"/>
        </w:rPr>
        <w:t>a perquirição</w:t>
      </w:r>
      <w:r w:rsidR="00344C62" w:rsidRPr="00344C62">
        <w:rPr>
          <w:rStyle w:val="eop"/>
          <w:rFonts w:ascii="Times New Roman" w:hAnsi="Times New Roman" w:cs="Times New Roman"/>
          <w:iCs/>
          <w:sz w:val="24"/>
          <w:szCs w:val="24"/>
        </w:rPr>
        <w:t>,</w:t>
      </w:r>
      <w:r w:rsidR="00901D3B">
        <w:rPr>
          <w:rStyle w:val="eop"/>
          <w:rFonts w:ascii="Times New Roman" w:hAnsi="Times New Roman" w:cs="Times New Roman"/>
          <w:iCs/>
          <w:sz w:val="24"/>
          <w:szCs w:val="24"/>
        </w:rPr>
        <w:t xml:space="preserve"> </w:t>
      </w:r>
      <w:r w:rsidR="00344C62" w:rsidRPr="00344C62">
        <w:rPr>
          <w:rStyle w:val="eop"/>
          <w:rFonts w:ascii="Times New Roman" w:hAnsi="Times New Roman" w:cs="Times New Roman"/>
          <w:iCs/>
          <w:sz w:val="24"/>
          <w:szCs w:val="24"/>
        </w:rPr>
        <w:t>acompanhad</w:t>
      </w:r>
      <w:r w:rsidR="00CB726C">
        <w:rPr>
          <w:rStyle w:val="eop"/>
          <w:rFonts w:ascii="Times New Roman" w:hAnsi="Times New Roman" w:cs="Times New Roman"/>
          <w:iCs/>
          <w:sz w:val="24"/>
          <w:szCs w:val="24"/>
        </w:rPr>
        <w:t>a</w:t>
      </w:r>
      <w:r w:rsidR="00344C62" w:rsidRPr="00344C62">
        <w:rPr>
          <w:rStyle w:val="eop"/>
          <w:rFonts w:ascii="Times New Roman" w:hAnsi="Times New Roman" w:cs="Times New Roman"/>
          <w:iCs/>
          <w:sz w:val="24"/>
          <w:szCs w:val="24"/>
        </w:rPr>
        <w:t xml:space="preserve"> por uma proposta </w:t>
      </w:r>
      <w:r w:rsidR="00CB726C">
        <w:rPr>
          <w:rStyle w:val="eop"/>
          <w:rFonts w:ascii="Times New Roman" w:hAnsi="Times New Roman" w:cs="Times New Roman"/>
          <w:iCs/>
          <w:sz w:val="24"/>
          <w:szCs w:val="24"/>
        </w:rPr>
        <w:t>tradutória</w:t>
      </w:r>
      <w:r w:rsidR="00344C62" w:rsidRPr="00344C62">
        <w:rPr>
          <w:rStyle w:val="eop"/>
          <w:rFonts w:ascii="Times New Roman" w:hAnsi="Times New Roman" w:cs="Times New Roman"/>
          <w:iCs/>
          <w:sz w:val="24"/>
          <w:szCs w:val="24"/>
        </w:rPr>
        <w:t>, por Martina Venuti (2009 e 2018).</w:t>
      </w:r>
    </w:p>
    <w:p w14:paraId="7E0B7457" w14:textId="2E5F704E" w:rsidR="00901D3B" w:rsidRDefault="00901D3B" w:rsidP="00B72FC3">
      <w:pPr>
        <w:spacing w:after="0" w:line="360" w:lineRule="auto"/>
        <w:ind w:firstLine="709"/>
        <w:jc w:val="both"/>
        <w:rPr>
          <w:rStyle w:val="eop"/>
          <w:rFonts w:ascii="Times New Roman" w:hAnsi="Times New Roman" w:cs="Times New Roman"/>
          <w:iCs/>
          <w:sz w:val="24"/>
          <w:szCs w:val="24"/>
        </w:rPr>
      </w:pPr>
      <w:r>
        <w:rPr>
          <w:rStyle w:val="eop"/>
          <w:rFonts w:ascii="Times New Roman" w:hAnsi="Times New Roman" w:cs="Times New Roman"/>
          <w:iCs/>
          <w:sz w:val="24"/>
          <w:szCs w:val="24"/>
        </w:rPr>
        <w:t xml:space="preserve">Nesses termos, os estudiosos de Fulgêncio </w:t>
      </w:r>
      <w:r w:rsidR="00E26430">
        <w:rPr>
          <w:rStyle w:val="eop"/>
          <w:rFonts w:ascii="Times New Roman" w:hAnsi="Times New Roman" w:cs="Times New Roman"/>
          <w:iCs/>
          <w:sz w:val="24"/>
          <w:szCs w:val="24"/>
        </w:rPr>
        <w:t>o situam</w:t>
      </w:r>
      <w:r>
        <w:rPr>
          <w:rStyle w:val="eop"/>
          <w:rFonts w:ascii="Times New Roman" w:hAnsi="Times New Roman" w:cs="Times New Roman"/>
          <w:iCs/>
          <w:sz w:val="24"/>
          <w:szCs w:val="24"/>
        </w:rPr>
        <w:t xml:space="preserve"> entre os séculos V e VI</w:t>
      </w:r>
      <w:r w:rsidR="00E26430">
        <w:rPr>
          <w:rStyle w:val="eop"/>
          <w:rFonts w:ascii="Times New Roman" w:hAnsi="Times New Roman" w:cs="Times New Roman"/>
          <w:iCs/>
          <w:sz w:val="24"/>
          <w:szCs w:val="24"/>
        </w:rPr>
        <w:t>,</w:t>
      </w:r>
      <w:r>
        <w:rPr>
          <w:rStyle w:val="eop"/>
          <w:rFonts w:ascii="Times New Roman" w:hAnsi="Times New Roman" w:cs="Times New Roman"/>
          <w:iCs/>
          <w:sz w:val="24"/>
          <w:szCs w:val="24"/>
        </w:rPr>
        <w:t xml:space="preserve"> no período conhecido como Antiguidade Tardia. A</w:t>
      </w:r>
      <w:r w:rsidR="00E26430">
        <w:rPr>
          <w:rStyle w:val="eop"/>
          <w:rFonts w:ascii="Times New Roman" w:hAnsi="Times New Roman" w:cs="Times New Roman"/>
          <w:iCs/>
          <w:sz w:val="24"/>
          <w:szCs w:val="24"/>
        </w:rPr>
        <w:t>demais, nosso autor</w:t>
      </w:r>
      <w:r>
        <w:rPr>
          <w:rStyle w:val="eop"/>
          <w:rFonts w:ascii="Times New Roman" w:hAnsi="Times New Roman" w:cs="Times New Roman"/>
          <w:iCs/>
          <w:sz w:val="24"/>
          <w:szCs w:val="24"/>
        </w:rPr>
        <w:t xml:space="preserve"> teria vivido no norte do continente africano, submetido à dominação do povo vândalo. Os prólogos de suas obras costumam frisar um cenário político conturbado e assinalado por variadas problemáticas sociais. Hays (20</w:t>
      </w:r>
      <w:r w:rsidR="00E26430">
        <w:rPr>
          <w:rStyle w:val="eop"/>
          <w:rFonts w:ascii="Times New Roman" w:hAnsi="Times New Roman" w:cs="Times New Roman"/>
          <w:iCs/>
          <w:sz w:val="24"/>
          <w:szCs w:val="24"/>
        </w:rPr>
        <w:t>0</w:t>
      </w:r>
      <w:r>
        <w:rPr>
          <w:rStyle w:val="eop"/>
          <w:rFonts w:ascii="Times New Roman" w:hAnsi="Times New Roman" w:cs="Times New Roman"/>
          <w:iCs/>
          <w:sz w:val="24"/>
          <w:szCs w:val="24"/>
        </w:rPr>
        <w:t>3), entretanto, alerta que tais informações podem se tratar apenas de topos literário</w:t>
      </w:r>
      <w:r w:rsidR="00E26430">
        <w:rPr>
          <w:rStyle w:val="eop"/>
          <w:rFonts w:ascii="Times New Roman" w:hAnsi="Times New Roman" w:cs="Times New Roman"/>
          <w:iCs/>
          <w:sz w:val="24"/>
          <w:szCs w:val="24"/>
        </w:rPr>
        <w:t>, estando, até mesmo,</w:t>
      </w:r>
      <w:r>
        <w:rPr>
          <w:rStyle w:val="eop"/>
          <w:rFonts w:ascii="Times New Roman" w:hAnsi="Times New Roman" w:cs="Times New Roman"/>
          <w:iCs/>
          <w:sz w:val="24"/>
          <w:szCs w:val="24"/>
        </w:rPr>
        <w:t xml:space="preserve"> articuladas no desenvolvimento de uma </w:t>
      </w:r>
      <w:r w:rsidRPr="00901D3B">
        <w:rPr>
          <w:rStyle w:val="eop"/>
          <w:rFonts w:ascii="Times New Roman" w:hAnsi="Times New Roman" w:cs="Times New Roman"/>
          <w:i/>
          <w:sz w:val="24"/>
          <w:szCs w:val="24"/>
        </w:rPr>
        <w:t>captatio beneuolentiae</w:t>
      </w:r>
      <w:r>
        <w:rPr>
          <w:rStyle w:val="eop"/>
          <w:rFonts w:ascii="Times New Roman" w:hAnsi="Times New Roman" w:cs="Times New Roman"/>
          <w:iCs/>
          <w:sz w:val="24"/>
          <w:szCs w:val="24"/>
        </w:rPr>
        <w:t xml:space="preserve">.  </w:t>
      </w:r>
    </w:p>
    <w:p w14:paraId="1E6438D4" w14:textId="37734C98" w:rsidR="00C11D6E" w:rsidRDefault="00C11D6E" w:rsidP="00B72FC3">
      <w:pPr>
        <w:spacing w:after="0" w:line="360" w:lineRule="auto"/>
        <w:ind w:firstLine="709"/>
        <w:jc w:val="both"/>
        <w:rPr>
          <w:rStyle w:val="eop"/>
          <w:rFonts w:ascii="Times New Roman" w:hAnsi="Times New Roman" w:cs="Times New Roman"/>
          <w:iCs/>
          <w:sz w:val="24"/>
          <w:szCs w:val="24"/>
        </w:rPr>
      </w:pPr>
      <w:r w:rsidRPr="00335F94">
        <w:rPr>
          <w:rStyle w:val="eop"/>
          <w:rFonts w:ascii="Times New Roman" w:hAnsi="Times New Roman" w:cs="Times New Roman"/>
          <w:iCs/>
          <w:sz w:val="24"/>
          <w:szCs w:val="24"/>
        </w:rPr>
        <w:t xml:space="preserve">Outra questão curiosa se refere </w:t>
      </w:r>
      <w:r w:rsidR="001E6E26">
        <w:rPr>
          <w:rStyle w:val="eop"/>
          <w:rFonts w:ascii="Times New Roman" w:hAnsi="Times New Roman" w:cs="Times New Roman"/>
          <w:iCs/>
          <w:sz w:val="24"/>
          <w:szCs w:val="24"/>
        </w:rPr>
        <w:t>a</w:t>
      </w:r>
      <w:r w:rsidRPr="00335F94">
        <w:rPr>
          <w:rStyle w:val="eop"/>
          <w:rFonts w:ascii="Times New Roman" w:hAnsi="Times New Roman" w:cs="Times New Roman"/>
          <w:iCs/>
          <w:sz w:val="24"/>
          <w:szCs w:val="24"/>
        </w:rPr>
        <w:t xml:space="preserve"> uma problemática filológica atinente à fortuna fulgenciana</w:t>
      </w:r>
      <w:r w:rsidR="00335F94" w:rsidRPr="00335F94">
        <w:rPr>
          <w:rStyle w:val="eop"/>
          <w:rFonts w:ascii="Times New Roman" w:hAnsi="Times New Roman" w:cs="Times New Roman"/>
          <w:iCs/>
          <w:sz w:val="24"/>
          <w:szCs w:val="24"/>
        </w:rPr>
        <w:t>. Ocorre que, tanto em sua tradição manuscrita como na impressa, os escritos de nosso compositor foram, por vezes, creditados ao homônimo Fulgêncio Ruspense, o Bispo. Por um largo período</w:t>
      </w:r>
      <w:r w:rsidR="00335F94">
        <w:rPr>
          <w:rStyle w:val="eop"/>
          <w:rFonts w:ascii="Times New Roman" w:hAnsi="Times New Roman" w:cs="Times New Roman"/>
          <w:iCs/>
          <w:sz w:val="24"/>
          <w:szCs w:val="24"/>
        </w:rPr>
        <w:t xml:space="preserve">, inclusive, tais escritores foram apreciados como se fossem um só, em uma hipótese singularista. Hodiernamente, contudo, a crítica majoritária considera a existência de dois escritores diversos, notadamente por causa de distinções linguísticas e estilísticas. Assim, considerando a necessidade de diferenciar essas figuras e também a </w:t>
      </w:r>
      <w:r w:rsidR="0069104A">
        <w:rPr>
          <w:rStyle w:val="eop"/>
          <w:rFonts w:ascii="Times New Roman" w:hAnsi="Times New Roman" w:cs="Times New Roman"/>
          <w:iCs/>
          <w:sz w:val="24"/>
          <w:szCs w:val="24"/>
        </w:rPr>
        <w:t>ressonância</w:t>
      </w:r>
      <w:r w:rsidR="00335F94">
        <w:rPr>
          <w:rStyle w:val="eop"/>
          <w:rFonts w:ascii="Times New Roman" w:hAnsi="Times New Roman" w:cs="Times New Roman"/>
          <w:iCs/>
          <w:sz w:val="24"/>
          <w:szCs w:val="24"/>
        </w:rPr>
        <w:t xml:space="preserve"> das </w:t>
      </w:r>
      <w:r w:rsidR="00335F94" w:rsidRPr="00335F94">
        <w:rPr>
          <w:rStyle w:val="eop"/>
          <w:rFonts w:ascii="Times New Roman" w:hAnsi="Times New Roman" w:cs="Times New Roman"/>
          <w:i/>
          <w:sz w:val="24"/>
          <w:szCs w:val="24"/>
        </w:rPr>
        <w:t>Mitologias</w:t>
      </w:r>
      <w:r w:rsidR="00335F94">
        <w:rPr>
          <w:rStyle w:val="eop"/>
          <w:rFonts w:ascii="Times New Roman" w:hAnsi="Times New Roman" w:cs="Times New Roman"/>
          <w:iCs/>
          <w:sz w:val="24"/>
          <w:szCs w:val="24"/>
        </w:rPr>
        <w:t>, nosso autor é muito conhecido pelo epíteto de Mitógrafo (SANTOS JÚNIOR, 2019)</w:t>
      </w:r>
      <w:r w:rsidR="00335F94">
        <w:rPr>
          <w:rStyle w:val="Refdenotaderodap"/>
          <w:rFonts w:ascii="Times New Roman" w:hAnsi="Times New Roman" w:cs="Times New Roman"/>
          <w:iCs/>
          <w:sz w:val="24"/>
          <w:szCs w:val="24"/>
        </w:rPr>
        <w:footnoteReference w:id="2"/>
      </w:r>
      <w:r w:rsidR="00335F94">
        <w:rPr>
          <w:rStyle w:val="eop"/>
          <w:rFonts w:ascii="Times New Roman" w:hAnsi="Times New Roman" w:cs="Times New Roman"/>
          <w:iCs/>
          <w:sz w:val="24"/>
          <w:szCs w:val="24"/>
        </w:rPr>
        <w:t xml:space="preserve">. </w:t>
      </w:r>
      <w:r>
        <w:rPr>
          <w:rStyle w:val="eop"/>
          <w:rFonts w:ascii="Times New Roman" w:hAnsi="Times New Roman" w:cs="Times New Roman"/>
          <w:iCs/>
          <w:sz w:val="24"/>
          <w:szCs w:val="24"/>
        </w:rPr>
        <w:t xml:space="preserve"> </w:t>
      </w:r>
    </w:p>
    <w:p w14:paraId="041D736C" w14:textId="4C4935FE" w:rsidR="00B469EE" w:rsidRDefault="00B469EE" w:rsidP="00B72FC3">
      <w:pPr>
        <w:spacing w:after="0" w:line="360" w:lineRule="auto"/>
        <w:ind w:firstLine="709"/>
        <w:jc w:val="both"/>
        <w:rPr>
          <w:rStyle w:val="eop"/>
          <w:rFonts w:ascii="Times New Roman" w:hAnsi="Times New Roman" w:cs="Times New Roman"/>
          <w:iCs/>
          <w:sz w:val="24"/>
          <w:szCs w:val="24"/>
        </w:rPr>
      </w:pPr>
      <w:r>
        <w:rPr>
          <w:rStyle w:val="eop"/>
          <w:rFonts w:ascii="Times New Roman" w:hAnsi="Times New Roman" w:cs="Times New Roman"/>
          <w:iCs/>
          <w:sz w:val="24"/>
          <w:szCs w:val="24"/>
        </w:rPr>
        <w:t xml:space="preserve">Embora </w:t>
      </w:r>
      <w:r w:rsidR="001E6E26">
        <w:rPr>
          <w:rStyle w:val="eop"/>
          <w:rFonts w:ascii="Times New Roman" w:hAnsi="Times New Roman" w:cs="Times New Roman"/>
          <w:iCs/>
          <w:sz w:val="24"/>
          <w:szCs w:val="24"/>
        </w:rPr>
        <w:t xml:space="preserve">traspassada </w:t>
      </w:r>
      <w:r>
        <w:rPr>
          <w:rStyle w:val="eop"/>
          <w:rFonts w:ascii="Times New Roman" w:hAnsi="Times New Roman" w:cs="Times New Roman"/>
          <w:iCs/>
          <w:sz w:val="24"/>
          <w:szCs w:val="24"/>
        </w:rPr>
        <w:t xml:space="preserve">por um conjunto de incertezas, a produção de Fulgêncio repercutiu significativamente no período medieval, exercendo influência nos Mitógrafos do Vaticano, em Dante Alighieri e em Giovanni Boccaccio. </w:t>
      </w:r>
      <w:r w:rsidR="00C80192">
        <w:rPr>
          <w:rStyle w:val="eop"/>
          <w:rFonts w:ascii="Times New Roman" w:hAnsi="Times New Roman" w:cs="Times New Roman"/>
          <w:iCs/>
          <w:sz w:val="24"/>
          <w:szCs w:val="24"/>
        </w:rPr>
        <w:t>Ante isso</w:t>
      </w:r>
      <w:r>
        <w:rPr>
          <w:rStyle w:val="eop"/>
          <w:rFonts w:ascii="Times New Roman" w:hAnsi="Times New Roman" w:cs="Times New Roman"/>
          <w:iCs/>
          <w:sz w:val="24"/>
          <w:szCs w:val="24"/>
        </w:rPr>
        <w:t xml:space="preserve">, Marcos Martinho </w:t>
      </w:r>
      <w:r>
        <w:rPr>
          <w:rStyle w:val="eop"/>
          <w:rFonts w:ascii="Times New Roman" w:hAnsi="Times New Roman" w:cs="Times New Roman"/>
          <w:iCs/>
          <w:sz w:val="24"/>
          <w:szCs w:val="24"/>
        </w:rPr>
        <w:lastRenderedPageBreak/>
        <w:t xml:space="preserve">Santos (2016) destaca, inclusive, uma série de interferências das </w:t>
      </w:r>
      <w:r w:rsidRPr="00B469EE">
        <w:rPr>
          <w:rStyle w:val="eop"/>
          <w:rFonts w:ascii="Times New Roman" w:hAnsi="Times New Roman" w:cs="Times New Roman"/>
          <w:i/>
          <w:sz w:val="24"/>
          <w:szCs w:val="24"/>
        </w:rPr>
        <w:t>Mitologias</w:t>
      </w:r>
      <w:r>
        <w:rPr>
          <w:rStyle w:val="eop"/>
          <w:rFonts w:ascii="Times New Roman" w:hAnsi="Times New Roman" w:cs="Times New Roman"/>
          <w:iCs/>
          <w:sz w:val="24"/>
          <w:szCs w:val="24"/>
        </w:rPr>
        <w:t xml:space="preserve"> fulgencianas na </w:t>
      </w:r>
      <w:r w:rsidRPr="00B469EE">
        <w:rPr>
          <w:rStyle w:val="eop"/>
          <w:rFonts w:ascii="Times New Roman" w:hAnsi="Times New Roman" w:cs="Times New Roman"/>
          <w:i/>
          <w:sz w:val="24"/>
          <w:szCs w:val="24"/>
        </w:rPr>
        <w:t>Genealogia</w:t>
      </w:r>
      <w:r>
        <w:rPr>
          <w:rStyle w:val="eop"/>
          <w:rFonts w:ascii="Times New Roman" w:hAnsi="Times New Roman" w:cs="Times New Roman"/>
          <w:iCs/>
          <w:sz w:val="24"/>
          <w:szCs w:val="24"/>
        </w:rPr>
        <w:t xml:space="preserve"> boccacciana.   </w:t>
      </w:r>
    </w:p>
    <w:p w14:paraId="11FDC332" w14:textId="1CA90436" w:rsidR="00AE50EE" w:rsidRDefault="00E26430" w:rsidP="00B72FC3">
      <w:pPr>
        <w:spacing w:after="0" w:line="360" w:lineRule="auto"/>
        <w:ind w:firstLine="709"/>
        <w:jc w:val="both"/>
        <w:rPr>
          <w:rStyle w:val="eop"/>
          <w:rFonts w:ascii="Times New Roman" w:hAnsi="Times New Roman" w:cs="Times New Roman"/>
          <w:iCs/>
          <w:sz w:val="24"/>
          <w:szCs w:val="24"/>
        </w:rPr>
      </w:pPr>
      <w:r>
        <w:rPr>
          <w:rStyle w:val="eop"/>
          <w:rFonts w:ascii="Times New Roman" w:hAnsi="Times New Roman" w:cs="Times New Roman"/>
          <w:iCs/>
          <w:sz w:val="24"/>
          <w:szCs w:val="24"/>
        </w:rPr>
        <w:t xml:space="preserve">Recentemente, </w:t>
      </w:r>
      <w:r w:rsidR="00B469EE">
        <w:rPr>
          <w:rStyle w:val="eop"/>
          <w:rFonts w:ascii="Times New Roman" w:hAnsi="Times New Roman" w:cs="Times New Roman"/>
          <w:iCs/>
          <w:sz w:val="24"/>
          <w:szCs w:val="24"/>
        </w:rPr>
        <w:t>o Mitógrafo</w:t>
      </w:r>
      <w:r>
        <w:rPr>
          <w:rStyle w:val="eop"/>
          <w:rFonts w:ascii="Times New Roman" w:hAnsi="Times New Roman" w:cs="Times New Roman"/>
          <w:iCs/>
          <w:sz w:val="24"/>
          <w:szCs w:val="24"/>
        </w:rPr>
        <w:t xml:space="preserve"> se tornou objeto de interesse </w:t>
      </w:r>
      <w:r w:rsidR="00B469EE">
        <w:rPr>
          <w:rStyle w:val="eop"/>
          <w:rFonts w:ascii="Times New Roman" w:hAnsi="Times New Roman" w:cs="Times New Roman"/>
          <w:iCs/>
          <w:sz w:val="24"/>
          <w:szCs w:val="24"/>
        </w:rPr>
        <w:t>de</w:t>
      </w:r>
      <w:r>
        <w:rPr>
          <w:rStyle w:val="eop"/>
          <w:rFonts w:ascii="Times New Roman" w:hAnsi="Times New Roman" w:cs="Times New Roman"/>
          <w:iCs/>
          <w:sz w:val="24"/>
          <w:szCs w:val="24"/>
        </w:rPr>
        <w:t xml:space="preserve"> alguns </w:t>
      </w:r>
      <w:r w:rsidR="00B469EE">
        <w:rPr>
          <w:rStyle w:val="eop"/>
          <w:rFonts w:ascii="Times New Roman" w:hAnsi="Times New Roman" w:cs="Times New Roman"/>
          <w:iCs/>
          <w:sz w:val="24"/>
          <w:szCs w:val="24"/>
        </w:rPr>
        <w:t>tradutores</w:t>
      </w:r>
      <w:r>
        <w:rPr>
          <w:rStyle w:val="eop"/>
          <w:rFonts w:ascii="Times New Roman" w:hAnsi="Times New Roman" w:cs="Times New Roman"/>
          <w:iCs/>
          <w:sz w:val="24"/>
          <w:szCs w:val="24"/>
        </w:rPr>
        <w:t xml:space="preserve"> brasileiros, de modo que a maioria de seus escritos já </w:t>
      </w:r>
      <w:r w:rsidR="00B469EE">
        <w:rPr>
          <w:rStyle w:val="eop"/>
          <w:rFonts w:ascii="Times New Roman" w:hAnsi="Times New Roman" w:cs="Times New Roman"/>
          <w:iCs/>
          <w:sz w:val="24"/>
          <w:szCs w:val="24"/>
        </w:rPr>
        <w:t>se encontra disponível em língua portuguesa</w:t>
      </w:r>
      <w:r>
        <w:rPr>
          <w:rStyle w:val="eop"/>
          <w:rFonts w:ascii="Times New Roman" w:hAnsi="Times New Roman" w:cs="Times New Roman"/>
          <w:iCs/>
          <w:sz w:val="24"/>
          <w:szCs w:val="24"/>
        </w:rPr>
        <w:t xml:space="preserve">. Nesse sentido, as </w:t>
      </w:r>
      <w:r w:rsidRPr="00E26430">
        <w:rPr>
          <w:rStyle w:val="eop"/>
          <w:rFonts w:ascii="Times New Roman" w:hAnsi="Times New Roman" w:cs="Times New Roman"/>
          <w:i/>
          <w:sz w:val="24"/>
          <w:szCs w:val="24"/>
        </w:rPr>
        <w:t>M</w:t>
      </w:r>
      <w:r w:rsidR="00B469EE">
        <w:rPr>
          <w:rStyle w:val="eop"/>
          <w:rFonts w:ascii="Times New Roman" w:hAnsi="Times New Roman" w:cs="Times New Roman"/>
          <w:i/>
          <w:sz w:val="24"/>
          <w:szCs w:val="24"/>
        </w:rPr>
        <w:t>ythologiae</w:t>
      </w:r>
      <w:r w:rsidR="00C92C64" w:rsidRPr="00EF4AC0">
        <w:rPr>
          <w:rStyle w:val="Refdenotaderodap"/>
          <w:rFonts w:ascii="Times New Roman" w:hAnsi="Times New Roman" w:cs="Times New Roman"/>
          <w:sz w:val="24"/>
          <w:szCs w:val="24"/>
        </w:rPr>
        <w:footnoteReference w:id="3"/>
      </w:r>
      <w:r>
        <w:rPr>
          <w:rStyle w:val="eop"/>
          <w:rFonts w:ascii="Times New Roman" w:hAnsi="Times New Roman" w:cs="Times New Roman"/>
          <w:iCs/>
          <w:sz w:val="24"/>
          <w:szCs w:val="24"/>
        </w:rPr>
        <w:t xml:space="preserve"> foram traduzidas por José Amarante (2019), a </w:t>
      </w:r>
      <w:r w:rsidRPr="00E26430">
        <w:rPr>
          <w:rStyle w:val="eop"/>
          <w:rFonts w:ascii="Times New Roman" w:hAnsi="Times New Roman" w:cs="Times New Roman"/>
          <w:i/>
          <w:sz w:val="24"/>
          <w:szCs w:val="24"/>
        </w:rPr>
        <w:t>Continentiae</w:t>
      </w:r>
      <w:r w:rsidR="00C92C64" w:rsidRPr="00EF4AC0">
        <w:rPr>
          <w:rStyle w:val="Refdenotaderodap"/>
          <w:rFonts w:ascii="Times New Roman" w:hAnsi="Times New Roman" w:cs="Times New Roman"/>
          <w:sz w:val="24"/>
          <w:szCs w:val="24"/>
        </w:rPr>
        <w:footnoteReference w:id="4"/>
      </w:r>
      <w:r>
        <w:rPr>
          <w:rStyle w:val="eop"/>
          <w:rFonts w:ascii="Times New Roman" w:hAnsi="Times New Roman" w:cs="Times New Roman"/>
          <w:iCs/>
          <w:sz w:val="24"/>
          <w:szCs w:val="24"/>
        </w:rPr>
        <w:t xml:space="preserve"> por Raul Moreira (2018) e a </w:t>
      </w:r>
      <w:r w:rsidRPr="00E26430">
        <w:rPr>
          <w:rStyle w:val="eop"/>
          <w:rFonts w:ascii="Times New Roman" w:hAnsi="Times New Roman" w:cs="Times New Roman"/>
          <w:i/>
          <w:sz w:val="24"/>
          <w:szCs w:val="24"/>
        </w:rPr>
        <w:t>Sermonum</w:t>
      </w:r>
      <w:r w:rsidR="00C92C64" w:rsidRPr="00EF4AC0">
        <w:rPr>
          <w:rStyle w:val="Refdenotaderodap"/>
          <w:rFonts w:ascii="Times New Roman" w:hAnsi="Times New Roman" w:cs="Times New Roman"/>
          <w:sz w:val="24"/>
          <w:szCs w:val="24"/>
        </w:rPr>
        <w:footnoteReference w:id="5"/>
      </w:r>
      <w:r>
        <w:rPr>
          <w:rStyle w:val="eop"/>
          <w:rFonts w:ascii="Times New Roman" w:hAnsi="Times New Roman" w:cs="Times New Roman"/>
          <w:iCs/>
          <w:sz w:val="24"/>
          <w:szCs w:val="24"/>
        </w:rPr>
        <w:t xml:space="preserve"> por Shirlei Almeida (2018). Assim, a única obra que ainda reclama por uma proposta de tradução é a </w:t>
      </w:r>
      <w:r w:rsidRPr="00E26430">
        <w:rPr>
          <w:rStyle w:val="eop"/>
          <w:rFonts w:ascii="Times New Roman" w:hAnsi="Times New Roman" w:cs="Times New Roman"/>
          <w:i/>
          <w:sz w:val="24"/>
          <w:szCs w:val="24"/>
        </w:rPr>
        <w:t>De aetatibus</w:t>
      </w:r>
      <w:r w:rsidR="00C92C64" w:rsidRPr="00EF4AC0">
        <w:rPr>
          <w:rStyle w:val="Refdenotaderodap"/>
          <w:rFonts w:ascii="Times New Roman" w:hAnsi="Times New Roman" w:cs="Times New Roman"/>
          <w:sz w:val="24"/>
          <w:szCs w:val="24"/>
        </w:rPr>
        <w:footnoteReference w:id="6"/>
      </w:r>
      <w:r>
        <w:rPr>
          <w:rStyle w:val="eop"/>
          <w:rFonts w:ascii="Times New Roman" w:hAnsi="Times New Roman" w:cs="Times New Roman"/>
          <w:iCs/>
          <w:sz w:val="24"/>
          <w:szCs w:val="24"/>
        </w:rPr>
        <w:t>, objeto de nosso atual interesse.</w:t>
      </w:r>
    </w:p>
    <w:p w14:paraId="1D793DF3" w14:textId="0A766266" w:rsidR="00B72FC3" w:rsidRDefault="00AA0C8F" w:rsidP="00B72FC3">
      <w:pPr>
        <w:spacing w:after="0" w:line="360" w:lineRule="auto"/>
        <w:ind w:firstLine="709"/>
        <w:jc w:val="both"/>
        <w:rPr>
          <w:rStyle w:val="eop"/>
          <w:rFonts w:ascii="Times New Roman" w:hAnsi="Times New Roman" w:cs="Times New Roman"/>
          <w:iCs/>
          <w:sz w:val="24"/>
          <w:szCs w:val="24"/>
        </w:rPr>
      </w:pPr>
      <w:r>
        <w:rPr>
          <w:rStyle w:val="eop"/>
          <w:rFonts w:ascii="Times New Roman" w:hAnsi="Times New Roman" w:cs="Times New Roman"/>
          <w:iCs/>
          <w:sz w:val="24"/>
          <w:szCs w:val="24"/>
        </w:rPr>
        <w:t xml:space="preserve">O texto fulgenciano ora examinado diz respeito a um lipograma, que é uma modalidade de escrita constrangida em que não se emprega unidades lexicais que apresentem uma determinada letra. Essa conformação estilística foi muito difundida pelo movimento concretista já situado no século XX, encontrando célebres cultores, a exemplo de Georges Perec, que compôs o romance lipogramático </w:t>
      </w:r>
      <w:r w:rsidRPr="00AA0C8F">
        <w:rPr>
          <w:rStyle w:val="eop"/>
          <w:rFonts w:ascii="Times New Roman" w:hAnsi="Times New Roman" w:cs="Times New Roman"/>
          <w:i/>
          <w:sz w:val="24"/>
          <w:szCs w:val="24"/>
        </w:rPr>
        <w:t xml:space="preserve">La </w:t>
      </w:r>
      <w:r>
        <w:rPr>
          <w:rStyle w:val="eop"/>
          <w:rFonts w:ascii="Times New Roman" w:hAnsi="Times New Roman" w:cs="Times New Roman"/>
          <w:i/>
          <w:sz w:val="24"/>
          <w:szCs w:val="24"/>
        </w:rPr>
        <w:t>D</w:t>
      </w:r>
      <w:r w:rsidRPr="00AA0C8F">
        <w:rPr>
          <w:rStyle w:val="eop"/>
          <w:rFonts w:ascii="Times New Roman" w:hAnsi="Times New Roman" w:cs="Times New Roman"/>
          <w:i/>
          <w:sz w:val="24"/>
          <w:szCs w:val="24"/>
        </w:rPr>
        <w:t>ispari</w:t>
      </w:r>
      <w:r w:rsidR="00CB726C">
        <w:rPr>
          <w:rStyle w:val="eop"/>
          <w:rFonts w:ascii="Times New Roman" w:hAnsi="Times New Roman" w:cs="Times New Roman"/>
          <w:i/>
          <w:sz w:val="24"/>
          <w:szCs w:val="24"/>
        </w:rPr>
        <w:t>t</w:t>
      </w:r>
      <w:r w:rsidRPr="00AA0C8F">
        <w:rPr>
          <w:rStyle w:val="eop"/>
          <w:rFonts w:ascii="Times New Roman" w:hAnsi="Times New Roman" w:cs="Times New Roman"/>
          <w:i/>
          <w:sz w:val="24"/>
          <w:szCs w:val="24"/>
        </w:rPr>
        <w:t>ion</w:t>
      </w:r>
      <w:r>
        <w:rPr>
          <w:rStyle w:val="eop"/>
          <w:rFonts w:ascii="Times New Roman" w:hAnsi="Times New Roman" w:cs="Times New Roman"/>
          <w:iCs/>
          <w:sz w:val="24"/>
          <w:szCs w:val="24"/>
        </w:rPr>
        <w:t xml:space="preserve">, traduzido para o português sob o título </w:t>
      </w:r>
      <w:r>
        <w:rPr>
          <w:rStyle w:val="eop"/>
          <w:rFonts w:ascii="Times New Roman" w:hAnsi="Times New Roman" w:cs="Times New Roman"/>
          <w:i/>
          <w:sz w:val="24"/>
          <w:szCs w:val="24"/>
        </w:rPr>
        <w:t xml:space="preserve">O </w:t>
      </w:r>
      <w:r w:rsidRPr="00AA0C8F">
        <w:rPr>
          <w:rStyle w:val="eop"/>
          <w:rFonts w:ascii="Times New Roman" w:hAnsi="Times New Roman" w:cs="Times New Roman"/>
          <w:i/>
          <w:sz w:val="24"/>
          <w:szCs w:val="24"/>
        </w:rPr>
        <w:t>Sumiço</w:t>
      </w:r>
      <w:r>
        <w:rPr>
          <w:rStyle w:val="eop"/>
          <w:rFonts w:ascii="Times New Roman" w:hAnsi="Times New Roman" w:cs="Times New Roman"/>
          <w:iCs/>
          <w:sz w:val="24"/>
          <w:szCs w:val="24"/>
        </w:rPr>
        <w:t xml:space="preserve"> por Zéfere (2015). </w:t>
      </w:r>
    </w:p>
    <w:p w14:paraId="0B718923" w14:textId="4EDF0C44" w:rsidR="00B72FC3" w:rsidRPr="00B56E44" w:rsidRDefault="00B72FC3" w:rsidP="00B56E44">
      <w:pPr>
        <w:spacing w:after="0" w:line="360" w:lineRule="auto"/>
        <w:ind w:firstLine="709"/>
        <w:jc w:val="both"/>
        <w:rPr>
          <w:rStyle w:val="eop"/>
          <w:rFonts w:ascii="Times New Roman" w:hAnsi="Times New Roman" w:cs="Times New Roman"/>
          <w:iCs/>
          <w:sz w:val="24"/>
          <w:szCs w:val="24"/>
        </w:rPr>
      </w:pPr>
      <w:r>
        <w:rPr>
          <w:rStyle w:val="eop"/>
          <w:rFonts w:ascii="Times New Roman" w:hAnsi="Times New Roman" w:cs="Times New Roman"/>
          <w:iCs/>
          <w:sz w:val="24"/>
          <w:szCs w:val="24"/>
        </w:rPr>
        <w:t>Assim, é perceptível que,</w:t>
      </w:r>
      <w:r w:rsidR="00942BFD">
        <w:rPr>
          <w:rStyle w:val="eop"/>
          <w:rFonts w:ascii="Times New Roman" w:hAnsi="Times New Roman" w:cs="Times New Roman"/>
          <w:iCs/>
          <w:sz w:val="24"/>
          <w:szCs w:val="24"/>
        </w:rPr>
        <w:t xml:space="preserve"> conquanto pouco recorrente, a constrição lipogramática se insere em uma tradição compositiva longeva. Em tal prisma, a </w:t>
      </w:r>
      <w:r w:rsidR="00942BFD" w:rsidRPr="00942BFD">
        <w:rPr>
          <w:rStyle w:val="eop"/>
          <w:rFonts w:ascii="Times New Roman" w:hAnsi="Times New Roman" w:cs="Times New Roman"/>
          <w:i/>
          <w:sz w:val="24"/>
          <w:szCs w:val="24"/>
        </w:rPr>
        <w:t>De aetatibus</w:t>
      </w:r>
      <w:r w:rsidR="00942BFD">
        <w:rPr>
          <w:rStyle w:val="eop"/>
          <w:rFonts w:ascii="Times New Roman" w:hAnsi="Times New Roman" w:cs="Times New Roman"/>
          <w:iCs/>
          <w:sz w:val="24"/>
          <w:szCs w:val="24"/>
        </w:rPr>
        <w:t xml:space="preserve"> assume notável relevo, tendo em </w:t>
      </w:r>
      <w:r w:rsidR="00034115">
        <w:rPr>
          <w:rStyle w:val="eop"/>
          <w:rFonts w:ascii="Times New Roman" w:hAnsi="Times New Roman" w:cs="Times New Roman"/>
          <w:iCs/>
          <w:sz w:val="24"/>
          <w:szCs w:val="24"/>
        </w:rPr>
        <w:t>vista</w:t>
      </w:r>
      <w:r w:rsidR="00942BFD">
        <w:rPr>
          <w:rStyle w:val="eop"/>
          <w:rFonts w:ascii="Times New Roman" w:hAnsi="Times New Roman" w:cs="Times New Roman"/>
          <w:iCs/>
          <w:sz w:val="24"/>
          <w:szCs w:val="24"/>
        </w:rPr>
        <w:t xml:space="preserve"> que o próprio Perec (1973) afirma que ela se trata do mais antigo lipograma com uma efetiva atestação. De fato, outros lipogramistas anteriores a Fulgêncio costumam ser ainda citados, a exemplo de </w:t>
      </w:r>
      <w:r w:rsidR="00942BFD">
        <w:rPr>
          <w:rFonts w:ascii="Times New Roman" w:hAnsi="Times New Roman" w:cs="Times New Roman"/>
          <w:sz w:val="24"/>
          <w:szCs w:val="24"/>
        </w:rPr>
        <w:t>Píndaro, Partênio de Niceia, Nestor de Laranda, Trifiodoro e Laso de Hermione.  Ocorre que s</w:t>
      </w:r>
      <w:r w:rsidR="00521A81">
        <w:rPr>
          <w:rFonts w:ascii="Times New Roman" w:hAnsi="Times New Roman" w:cs="Times New Roman"/>
          <w:sz w:val="24"/>
          <w:szCs w:val="24"/>
        </w:rPr>
        <w:t xml:space="preserve">omente </w:t>
      </w:r>
      <w:r w:rsidR="00942BFD">
        <w:rPr>
          <w:rFonts w:ascii="Times New Roman" w:hAnsi="Times New Roman" w:cs="Times New Roman"/>
          <w:sz w:val="24"/>
          <w:szCs w:val="24"/>
        </w:rPr>
        <w:t xml:space="preserve">se afiguram supérstites breves fragmentos creditados a Hermione, de forma que apenas a partir da </w:t>
      </w:r>
      <w:r w:rsidR="00942BFD" w:rsidRPr="00942BFD">
        <w:rPr>
          <w:rFonts w:ascii="Times New Roman" w:hAnsi="Times New Roman" w:cs="Times New Roman"/>
          <w:i/>
          <w:iCs/>
          <w:sz w:val="24"/>
          <w:szCs w:val="24"/>
        </w:rPr>
        <w:t>De aetatibus</w:t>
      </w:r>
      <w:r w:rsidR="00942BFD">
        <w:rPr>
          <w:rFonts w:ascii="Times New Roman" w:hAnsi="Times New Roman" w:cs="Times New Roman"/>
          <w:sz w:val="24"/>
          <w:szCs w:val="24"/>
        </w:rPr>
        <w:t xml:space="preserve"> é que se poderia </w:t>
      </w:r>
      <w:r w:rsidR="00942BFD" w:rsidRPr="00B56E44">
        <w:rPr>
          <w:rFonts w:ascii="Times New Roman" w:hAnsi="Times New Roman" w:cs="Times New Roman"/>
          <w:sz w:val="24"/>
          <w:szCs w:val="24"/>
        </w:rPr>
        <w:t>concretamente apreciar a conformação lipogramática (OULIPO, 1973)</w:t>
      </w:r>
      <w:r w:rsidR="00942BFD" w:rsidRPr="00B56E44">
        <w:rPr>
          <w:rStyle w:val="Refdenotaderodap"/>
          <w:rFonts w:ascii="Times New Roman" w:hAnsi="Times New Roman" w:cs="Times New Roman"/>
          <w:sz w:val="24"/>
          <w:szCs w:val="24"/>
        </w:rPr>
        <w:footnoteReference w:id="7"/>
      </w:r>
      <w:r w:rsidR="00942BFD" w:rsidRPr="00B56E44">
        <w:rPr>
          <w:rFonts w:ascii="Times New Roman" w:hAnsi="Times New Roman" w:cs="Times New Roman"/>
          <w:sz w:val="24"/>
          <w:szCs w:val="24"/>
        </w:rPr>
        <w:t xml:space="preserve">. </w:t>
      </w:r>
    </w:p>
    <w:p w14:paraId="44DDFFC2" w14:textId="171376C7" w:rsidR="00B56E44" w:rsidRPr="00B56E44" w:rsidRDefault="00AA0C8F" w:rsidP="00B56E44">
      <w:pPr>
        <w:spacing w:after="0" w:line="360" w:lineRule="auto"/>
        <w:ind w:firstLine="709"/>
        <w:jc w:val="both"/>
        <w:rPr>
          <w:rFonts w:ascii="Times New Roman" w:hAnsi="Times New Roman" w:cs="Times New Roman"/>
          <w:sz w:val="24"/>
          <w:szCs w:val="24"/>
          <w:lang w:eastAsia="pt-BR"/>
        </w:rPr>
      </w:pPr>
      <w:r w:rsidRPr="00B56E44">
        <w:rPr>
          <w:rStyle w:val="eop"/>
          <w:rFonts w:ascii="Times New Roman" w:hAnsi="Times New Roman" w:cs="Times New Roman"/>
          <w:iCs/>
          <w:sz w:val="24"/>
          <w:szCs w:val="24"/>
        </w:rPr>
        <w:lastRenderedPageBreak/>
        <w:t>N</w:t>
      </w:r>
      <w:r w:rsidR="00521A81" w:rsidRPr="00B56E44">
        <w:rPr>
          <w:rStyle w:val="eop"/>
          <w:rFonts w:ascii="Times New Roman" w:hAnsi="Times New Roman" w:cs="Times New Roman"/>
          <w:iCs/>
          <w:sz w:val="24"/>
          <w:szCs w:val="24"/>
        </w:rPr>
        <w:t xml:space="preserve">a obra </w:t>
      </w:r>
      <w:r w:rsidR="00521A81" w:rsidRPr="00B56E44">
        <w:rPr>
          <w:rStyle w:val="eop"/>
          <w:rFonts w:ascii="Times New Roman" w:hAnsi="Times New Roman" w:cs="Times New Roman"/>
          <w:i/>
          <w:sz w:val="24"/>
          <w:szCs w:val="24"/>
        </w:rPr>
        <w:t>La Disparition</w:t>
      </w:r>
      <w:r w:rsidRPr="00B56E44">
        <w:rPr>
          <w:rStyle w:val="eop"/>
          <w:rFonts w:ascii="Times New Roman" w:hAnsi="Times New Roman" w:cs="Times New Roman"/>
          <w:iCs/>
          <w:sz w:val="24"/>
          <w:szCs w:val="24"/>
        </w:rPr>
        <w:t xml:space="preserve">, Perec não utilizou a letra ‘e’, o que também ocorre no Livro V da </w:t>
      </w:r>
      <w:r w:rsidRPr="00B56E44">
        <w:rPr>
          <w:rStyle w:val="eop"/>
          <w:rFonts w:ascii="Times New Roman" w:hAnsi="Times New Roman" w:cs="Times New Roman"/>
          <w:i/>
          <w:sz w:val="24"/>
          <w:szCs w:val="24"/>
        </w:rPr>
        <w:t>De aetatibus</w:t>
      </w:r>
      <w:r w:rsidRPr="00B56E44">
        <w:rPr>
          <w:rStyle w:val="eop"/>
          <w:rFonts w:ascii="Times New Roman" w:hAnsi="Times New Roman" w:cs="Times New Roman"/>
          <w:iCs/>
          <w:sz w:val="24"/>
          <w:szCs w:val="24"/>
        </w:rPr>
        <w:t>. A diferença, contudo, é que</w:t>
      </w:r>
      <w:r w:rsidR="00B56E44">
        <w:rPr>
          <w:rStyle w:val="eop"/>
          <w:rFonts w:ascii="Times New Roman" w:hAnsi="Times New Roman" w:cs="Times New Roman"/>
          <w:iCs/>
          <w:sz w:val="24"/>
          <w:szCs w:val="24"/>
        </w:rPr>
        <w:t>, enquanto em todo o lipograma francês apenas um grafema é omitido,</w:t>
      </w:r>
      <w:r w:rsidRPr="00B56E44">
        <w:rPr>
          <w:rStyle w:val="eop"/>
          <w:rFonts w:ascii="Times New Roman" w:hAnsi="Times New Roman" w:cs="Times New Roman"/>
          <w:iCs/>
          <w:sz w:val="24"/>
          <w:szCs w:val="24"/>
        </w:rPr>
        <w:t xml:space="preserve"> </w:t>
      </w:r>
      <w:r w:rsidR="00B56E44">
        <w:rPr>
          <w:rStyle w:val="eop"/>
          <w:rFonts w:ascii="Times New Roman" w:hAnsi="Times New Roman" w:cs="Times New Roman"/>
          <w:iCs/>
          <w:sz w:val="24"/>
          <w:szCs w:val="24"/>
        </w:rPr>
        <w:t>é</w:t>
      </w:r>
      <w:r w:rsidRPr="00B56E44">
        <w:rPr>
          <w:rStyle w:val="eop"/>
          <w:rFonts w:ascii="Times New Roman" w:hAnsi="Times New Roman" w:cs="Times New Roman"/>
          <w:iCs/>
          <w:sz w:val="24"/>
          <w:szCs w:val="24"/>
        </w:rPr>
        <w:t xml:space="preserve"> </w:t>
      </w:r>
      <w:r w:rsidR="00B56E44">
        <w:rPr>
          <w:rStyle w:val="eop"/>
          <w:rFonts w:ascii="Times New Roman" w:hAnsi="Times New Roman" w:cs="Times New Roman"/>
          <w:iCs/>
          <w:sz w:val="24"/>
          <w:szCs w:val="24"/>
        </w:rPr>
        <w:t>apresentada, no escrito fulgenciano,</w:t>
      </w:r>
      <w:r w:rsidRPr="00B56E44">
        <w:rPr>
          <w:rStyle w:val="eop"/>
          <w:rFonts w:ascii="Times New Roman" w:hAnsi="Times New Roman" w:cs="Times New Roman"/>
          <w:iCs/>
          <w:sz w:val="24"/>
          <w:szCs w:val="24"/>
        </w:rPr>
        <w:t xml:space="preserve"> uma costura constritora de caráter consecutivo, na medida em que, ao longo de suas 14 partes, são evitadas, sequencialmente, as 14 letras inicias de seu alfabeto líbico-latino</w:t>
      </w:r>
      <w:r w:rsidR="00B56E44" w:rsidRPr="00B56E44">
        <w:rPr>
          <w:rStyle w:val="Refdenotaderodap"/>
          <w:rFonts w:ascii="Times New Roman" w:hAnsi="Times New Roman" w:cs="Times New Roman"/>
          <w:color w:val="000000"/>
          <w:sz w:val="24"/>
          <w:szCs w:val="24"/>
        </w:rPr>
        <w:footnoteReference w:id="8"/>
      </w:r>
      <w:r w:rsidR="00B56E44">
        <w:rPr>
          <w:rStyle w:val="eop"/>
          <w:rFonts w:ascii="Times New Roman" w:hAnsi="Times New Roman" w:cs="Times New Roman"/>
          <w:iCs/>
          <w:sz w:val="24"/>
          <w:szCs w:val="24"/>
        </w:rPr>
        <w:t>.</w:t>
      </w:r>
      <w:r w:rsidR="00B56E44" w:rsidRPr="00B56E44">
        <w:rPr>
          <w:rFonts w:ascii="Times New Roman" w:hAnsi="Times New Roman" w:cs="Times New Roman"/>
          <w:sz w:val="24"/>
          <w:szCs w:val="24"/>
          <w:lang w:eastAsia="pt-BR"/>
        </w:rPr>
        <w:t xml:space="preserve"> </w:t>
      </w:r>
    </w:p>
    <w:p w14:paraId="428811A0" w14:textId="60C06F15" w:rsidR="00AA0C8F" w:rsidRDefault="00AA0C8F" w:rsidP="00B72FC3">
      <w:pPr>
        <w:spacing w:after="0" w:line="360" w:lineRule="auto"/>
        <w:ind w:firstLine="709"/>
        <w:jc w:val="both"/>
        <w:rPr>
          <w:rStyle w:val="eop"/>
          <w:rFonts w:ascii="Times New Roman" w:hAnsi="Times New Roman" w:cs="Times New Roman"/>
          <w:iCs/>
          <w:sz w:val="24"/>
          <w:szCs w:val="24"/>
        </w:rPr>
      </w:pPr>
      <w:r>
        <w:rPr>
          <w:rStyle w:val="eop"/>
          <w:rFonts w:ascii="Times New Roman" w:hAnsi="Times New Roman" w:cs="Times New Roman"/>
          <w:iCs/>
          <w:sz w:val="24"/>
          <w:szCs w:val="24"/>
        </w:rPr>
        <w:t xml:space="preserve">Desse modo, Fulgêncio desenvolve, </w:t>
      </w:r>
      <w:r w:rsidR="000A68A2">
        <w:rPr>
          <w:rStyle w:val="eop"/>
          <w:rFonts w:ascii="Times New Roman" w:hAnsi="Times New Roman" w:cs="Times New Roman"/>
          <w:iCs/>
          <w:sz w:val="24"/>
          <w:szCs w:val="24"/>
        </w:rPr>
        <w:t>através</w:t>
      </w:r>
      <w:r>
        <w:rPr>
          <w:rStyle w:val="eop"/>
          <w:rFonts w:ascii="Times New Roman" w:hAnsi="Times New Roman" w:cs="Times New Roman"/>
          <w:iCs/>
          <w:sz w:val="24"/>
          <w:szCs w:val="24"/>
        </w:rPr>
        <w:t xml:space="preserve"> de uma óptica cristã, uma série de narrativas</w:t>
      </w:r>
      <w:r w:rsidR="00366079">
        <w:rPr>
          <w:rStyle w:val="eop"/>
          <w:rFonts w:ascii="Times New Roman" w:hAnsi="Times New Roman" w:cs="Times New Roman"/>
          <w:iCs/>
          <w:sz w:val="24"/>
          <w:szCs w:val="24"/>
        </w:rPr>
        <w:t>, evitando, em cada uma delas, um determinado grafema, o que é empreendido de ‘a’ a ‘o’.</w:t>
      </w:r>
      <w:r>
        <w:rPr>
          <w:rStyle w:val="eop"/>
          <w:rFonts w:ascii="Times New Roman" w:hAnsi="Times New Roman" w:cs="Times New Roman"/>
          <w:iCs/>
          <w:sz w:val="24"/>
          <w:szCs w:val="24"/>
        </w:rPr>
        <w:t xml:space="preserve"> </w:t>
      </w:r>
      <w:r w:rsidR="00366079">
        <w:rPr>
          <w:rStyle w:val="eop"/>
          <w:rFonts w:ascii="Times New Roman" w:hAnsi="Times New Roman" w:cs="Times New Roman"/>
          <w:iCs/>
          <w:sz w:val="24"/>
          <w:szCs w:val="24"/>
        </w:rPr>
        <w:t>Considerando que seu objetivo é explicitar</w:t>
      </w:r>
      <w:r w:rsidR="00EC072F">
        <w:rPr>
          <w:rStyle w:val="eop"/>
          <w:rFonts w:ascii="Times New Roman" w:hAnsi="Times New Roman" w:cs="Times New Roman"/>
          <w:iCs/>
          <w:sz w:val="24"/>
          <w:szCs w:val="24"/>
        </w:rPr>
        <w:t>, por meio de ensinamentos morais,</w:t>
      </w:r>
      <w:r w:rsidR="00366079">
        <w:rPr>
          <w:rStyle w:val="eop"/>
          <w:rFonts w:ascii="Times New Roman" w:hAnsi="Times New Roman" w:cs="Times New Roman"/>
          <w:iCs/>
          <w:sz w:val="24"/>
          <w:szCs w:val="24"/>
        </w:rPr>
        <w:t xml:space="preserve"> quais seriam as idades do mundo e do ser humano,</w:t>
      </w:r>
      <w:r w:rsidR="00EC072F">
        <w:rPr>
          <w:rStyle w:val="eop"/>
          <w:rFonts w:ascii="Times New Roman" w:hAnsi="Times New Roman" w:cs="Times New Roman"/>
          <w:iCs/>
          <w:sz w:val="24"/>
          <w:szCs w:val="24"/>
        </w:rPr>
        <w:t xml:space="preserve"> </w:t>
      </w:r>
      <w:r w:rsidR="00366079">
        <w:rPr>
          <w:rStyle w:val="eop"/>
          <w:rFonts w:ascii="Times New Roman" w:hAnsi="Times New Roman" w:cs="Times New Roman"/>
          <w:iCs/>
          <w:sz w:val="24"/>
          <w:szCs w:val="24"/>
        </w:rPr>
        <w:t xml:space="preserve">é possível que os limites grafêmicos da obra sejam indicativos da oposição entre o alfa e o ômega, enquanto início e fim teologicamente concebidos. É válido notar, </w:t>
      </w:r>
      <w:r w:rsidR="006A6EF5">
        <w:rPr>
          <w:rStyle w:val="eop"/>
          <w:rFonts w:ascii="Times New Roman" w:hAnsi="Times New Roman" w:cs="Times New Roman"/>
          <w:iCs/>
          <w:sz w:val="24"/>
          <w:szCs w:val="24"/>
        </w:rPr>
        <w:t>contudo</w:t>
      </w:r>
      <w:r w:rsidR="00366079">
        <w:rPr>
          <w:rStyle w:val="eop"/>
          <w:rFonts w:ascii="Times New Roman" w:hAnsi="Times New Roman" w:cs="Times New Roman"/>
          <w:iCs/>
          <w:sz w:val="24"/>
          <w:szCs w:val="24"/>
        </w:rPr>
        <w:t xml:space="preserve">, que tal interpretação é digna de ressalvas, </w:t>
      </w:r>
      <w:r w:rsidR="006941B9">
        <w:rPr>
          <w:rStyle w:val="eop"/>
          <w:rFonts w:ascii="Times New Roman" w:hAnsi="Times New Roman" w:cs="Times New Roman"/>
          <w:iCs/>
          <w:sz w:val="24"/>
          <w:szCs w:val="24"/>
        </w:rPr>
        <w:t>na medida em</w:t>
      </w:r>
      <w:r w:rsidR="00366079">
        <w:rPr>
          <w:rStyle w:val="eop"/>
          <w:rFonts w:ascii="Times New Roman" w:hAnsi="Times New Roman" w:cs="Times New Roman"/>
          <w:iCs/>
          <w:sz w:val="24"/>
          <w:szCs w:val="24"/>
        </w:rPr>
        <w:t xml:space="preserve"> que se costuma discutir uma possível incompletude do lipograma, associada, até mesmo, a uma </w:t>
      </w:r>
      <w:r w:rsidR="005D424B">
        <w:rPr>
          <w:rStyle w:val="eop"/>
          <w:rFonts w:ascii="Times New Roman" w:hAnsi="Times New Roman" w:cs="Times New Roman"/>
          <w:iCs/>
          <w:sz w:val="24"/>
          <w:szCs w:val="24"/>
        </w:rPr>
        <w:t>passagem</w:t>
      </w:r>
      <w:r w:rsidR="00366079">
        <w:rPr>
          <w:rStyle w:val="eop"/>
          <w:rFonts w:ascii="Times New Roman" w:hAnsi="Times New Roman" w:cs="Times New Roman"/>
          <w:iCs/>
          <w:sz w:val="24"/>
          <w:szCs w:val="24"/>
        </w:rPr>
        <w:t xml:space="preserve"> em seu prólogo que sugere que seriam utilizados todos os elementos alfabéticos. </w:t>
      </w:r>
    </w:p>
    <w:p w14:paraId="0CD5178B" w14:textId="76DDF131" w:rsidR="00366079" w:rsidRDefault="00366079" w:rsidP="00B72FC3">
      <w:pPr>
        <w:spacing w:after="0" w:line="360" w:lineRule="auto"/>
        <w:ind w:firstLine="709"/>
        <w:jc w:val="both"/>
        <w:rPr>
          <w:rStyle w:val="eop"/>
          <w:rFonts w:ascii="Times New Roman" w:hAnsi="Times New Roman" w:cs="Times New Roman"/>
          <w:iCs/>
          <w:sz w:val="24"/>
          <w:szCs w:val="24"/>
        </w:rPr>
      </w:pPr>
      <w:r>
        <w:rPr>
          <w:rStyle w:val="eop"/>
          <w:rFonts w:ascii="Times New Roman" w:hAnsi="Times New Roman" w:cs="Times New Roman"/>
          <w:iCs/>
          <w:sz w:val="24"/>
          <w:szCs w:val="24"/>
        </w:rPr>
        <w:t>Apenas de forma a ilustrar a tessitura estilística fulgenciana, é oportuno mencionar que, no Livro II, é descrit</w:t>
      </w:r>
      <w:r w:rsidR="00942BFD">
        <w:rPr>
          <w:rStyle w:val="eop"/>
          <w:rFonts w:ascii="Times New Roman" w:hAnsi="Times New Roman" w:cs="Times New Roman"/>
          <w:iCs/>
          <w:sz w:val="24"/>
          <w:szCs w:val="24"/>
        </w:rPr>
        <w:t>o</w:t>
      </w:r>
      <w:r>
        <w:rPr>
          <w:rStyle w:val="eop"/>
          <w:rFonts w:ascii="Times New Roman" w:hAnsi="Times New Roman" w:cs="Times New Roman"/>
          <w:iCs/>
          <w:sz w:val="24"/>
          <w:szCs w:val="24"/>
        </w:rPr>
        <w:t xml:space="preserve"> o episódio da Arca de Noé sem o uso da letra ‘b’; no Livro III, é apresentada a narrativa da Torre de Babel sem a letra ‘c’; no Livro IV, conta-se a passagem entre Abraão e Isaque sem a letra ‘d’; e, no Livro XII, é referenciada a vida de Jesus Cristo sem a </w:t>
      </w:r>
      <w:r w:rsidRPr="00366079">
        <w:rPr>
          <w:rStyle w:val="eop"/>
          <w:rFonts w:ascii="Times New Roman" w:hAnsi="Times New Roman" w:cs="Times New Roman"/>
          <w:iCs/>
          <w:sz w:val="24"/>
          <w:szCs w:val="24"/>
        </w:rPr>
        <w:t>letra ‘m’</w:t>
      </w:r>
      <w:r w:rsidRPr="00366079">
        <w:rPr>
          <w:rStyle w:val="Refdenotaderodap"/>
          <w:rFonts w:ascii="Times New Roman" w:hAnsi="Times New Roman" w:cs="Times New Roman"/>
          <w:sz w:val="24"/>
          <w:szCs w:val="24"/>
        </w:rPr>
        <w:footnoteReference w:id="9"/>
      </w:r>
      <w:r w:rsidRPr="00366079">
        <w:rPr>
          <w:rStyle w:val="eop"/>
          <w:rFonts w:ascii="Times New Roman" w:hAnsi="Times New Roman" w:cs="Times New Roman"/>
          <w:iCs/>
          <w:sz w:val="24"/>
          <w:szCs w:val="24"/>
        </w:rPr>
        <w:t>.</w:t>
      </w:r>
      <w:r>
        <w:rPr>
          <w:rStyle w:val="eop"/>
          <w:rFonts w:ascii="Times New Roman" w:hAnsi="Times New Roman" w:cs="Times New Roman"/>
          <w:iCs/>
          <w:sz w:val="24"/>
          <w:szCs w:val="24"/>
        </w:rPr>
        <w:t xml:space="preserve"> Assim, a </w:t>
      </w:r>
      <w:r w:rsidRPr="00366079">
        <w:rPr>
          <w:rStyle w:val="eop"/>
          <w:rFonts w:ascii="Times New Roman" w:hAnsi="Times New Roman" w:cs="Times New Roman"/>
          <w:i/>
          <w:sz w:val="24"/>
          <w:szCs w:val="24"/>
        </w:rPr>
        <w:t>De aetatibus</w:t>
      </w:r>
      <w:r>
        <w:rPr>
          <w:rStyle w:val="eop"/>
          <w:rFonts w:ascii="Times New Roman" w:hAnsi="Times New Roman" w:cs="Times New Roman"/>
          <w:iCs/>
          <w:sz w:val="24"/>
          <w:szCs w:val="24"/>
        </w:rPr>
        <w:t xml:space="preserve"> adquire uma significativa potência expressiva, tendo em conta a própria alternância de seu paradigma constritor.  </w:t>
      </w:r>
    </w:p>
    <w:p w14:paraId="626839AE" w14:textId="2B7BC27C" w:rsidR="00297614" w:rsidRDefault="00554B34" w:rsidP="00B72FC3">
      <w:pPr>
        <w:spacing w:after="0" w:line="360" w:lineRule="auto"/>
        <w:ind w:firstLine="709"/>
        <w:jc w:val="both"/>
        <w:rPr>
          <w:rStyle w:val="eop"/>
          <w:rFonts w:ascii="Times New Roman" w:hAnsi="Times New Roman" w:cs="Times New Roman"/>
          <w:iCs/>
          <w:sz w:val="24"/>
          <w:szCs w:val="24"/>
        </w:rPr>
      </w:pPr>
      <w:r>
        <w:rPr>
          <w:rStyle w:val="eop"/>
          <w:rFonts w:ascii="Times New Roman" w:hAnsi="Times New Roman" w:cs="Times New Roman"/>
          <w:iCs/>
          <w:sz w:val="24"/>
          <w:szCs w:val="24"/>
        </w:rPr>
        <w:t xml:space="preserve">Nesse sentido, </w:t>
      </w:r>
      <w:r w:rsidR="00297614">
        <w:rPr>
          <w:rStyle w:val="eop"/>
          <w:rFonts w:ascii="Times New Roman" w:hAnsi="Times New Roman" w:cs="Times New Roman"/>
          <w:iCs/>
          <w:sz w:val="24"/>
          <w:szCs w:val="24"/>
        </w:rPr>
        <w:t xml:space="preserve">as dificuldades correlatas são manifestamente distintas, se </w:t>
      </w:r>
      <w:r w:rsidR="00034115">
        <w:rPr>
          <w:rStyle w:val="eop"/>
          <w:rFonts w:ascii="Times New Roman" w:hAnsi="Times New Roman" w:cs="Times New Roman"/>
          <w:iCs/>
          <w:sz w:val="24"/>
          <w:szCs w:val="24"/>
        </w:rPr>
        <w:t>sopesadas</w:t>
      </w:r>
      <w:r w:rsidR="00297614">
        <w:rPr>
          <w:rStyle w:val="eop"/>
          <w:rFonts w:ascii="Times New Roman" w:hAnsi="Times New Roman" w:cs="Times New Roman"/>
          <w:iCs/>
          <w:sz w:val="24"/>
          <w:szCs w:val="24"/>
        </w:rPr>
        <w:t xml:space="preserve">, até mesmo, as diferentes frequências das letras nos vocábulos em geral. A constrição vocálica é, por exemplo, muito mais severa que a consonântica. Ademais, entre vogais e consoantes também são </w:t>
      </w:r>
      <w:r w:rsidR="00E06D38">
        <w:rPr>
          <w:rStyle w:val="eop"/>
          <w:rFonts w:ascii="Times New Roman" w:hAnsi="Times New Roman" w:cs="Times New Roman"/>
          <w:iCs/>
          <w:sz w:val="24"/>
          <w:szCs w:val="24"/>
        </w:rPr>
        <w:t>patentes</w:t>
      </w:r>
      <w:r w:rsidR="00297614">
        <w:rPr>
          <w:rStyle w:val="eop"/>
          <w:rFonts w:ascii="Times New Roman" w:hAnsi="Times New Roman" w:cs="Times New Roman"/>
          <w:iCs/>
          <w:sz w:val="24"/>
          <w:szCs w:val="24"/>
        </w:rPr>
        <w:t xml:space="preserve"> </w:t>
      </w:r>
      <w:r w:rsidR="00E06D38">
        <w:rPr>
          <w:rStyle w:val="eop"/>
          <w:rFonts w:ascii="Times New Roman" w:hAnsi="Times New Roman" w:cs="Times New Roman"/>
          <w:iCs/>
          <w:sz w:val="24"/>
          <w:szCs w:val="24"/>
        </w:rPr>
        <w:t xml:space="preserve">as </w:t>
      </w:r>
      <w:r w:rsidR="00297614">
        <w:rPr>
          <w:rStyle w:val="eop"/>
          <w:rFonts w:ascii="Times New Roman" w:hAnsi="Times New Roman" w:cs="Times New Roman"/>
          <w:iCs/>
          <w:sz w:val="24"/>
          <w:szCs w:val="24"/>
        </w:rPr>
        <w:t xml:space="preserve">diferenças. Na obra de Fulgêncio, existem quatro livros com restrição vocálica e dez com constrição consonântica, de modo que é </w:t>
      </w:r>
      <w:r w:rsidR="00656120">
        <w:rPr>
          <w:rStyle w:val="eop"/>
          <w:rFonts w:ascii="Times New Roman" w:hAnsi="Times New Roman" w:cs="Times New Roman"/>
          <w:iCs/>
          <w:sz w:val="24"/>
          <w:szCs w:val="24"/>
        </w:rPr>
        <w:t>identificável</w:t>
      </w:r>
      <w:r w:rsidR="00297614">
        <w:rPr>
          <w:rStyle w:val="eop"/>
          <w:rFonts w:ascii="Times New Roman" w:hAnsi="Times New Roman" w:cs="Times New Roman"/>
          <w:iCs/>
          <w:sz w:val="24"/>
          <w:szCs w:val="24"/>
        </w:rPr>
        <w:t xml:space="preserve"> uma mutabilidade em sua </w:t>
      </w:r>
      <w:r w:rsidR="00005238">
        <w:rPr>
          <w:rStyle w:val="eop"/>
          <w:rFonts w:ascii="Times New Roman" w:hAnsi="Times New Roman" w:cs="Times New Roman"/>
          <w:iCs/>
          <w:sz w:val="24"/>
          <w:szCs w:val="24"/>
        </w:rPr>
        <w:t>trama</w:t>
      </w:r>
      <w:r w:rsidR="00297614">
        <w:rPr>
          <w:rStyle w:val="eop"/>
          <w:rFonts w:ascii="Times New Roman" w:hAnsi="Times New Roman" w:cs="Times New Roman"/>
          <w:iCs/>
          <w:sz w:val="24"/>
          <w:szCs w:val="24"/>
        </w:rPr>
        <w:t xml:space="preserve"> poética.</w:t>
      </w:r>
    </w:p>
    <w:p w14:paraId="2873BB74" w14:textId="35ED40EF" w:rsidR="00554B34" w:rsidRDefault="00297614" w:rsidP="00B72FC3">
      <w:pPr>
        <w:spacing w:after="0" w:line="360" w:lineRule="auto"/>
        <w:ind w:firstLine="709"/>
        <w:jc w:val="both"/>
        <w:rPr>
          <w:rStyle w:val="eop"/>
          <w:rFonts w:ascii="Times New Roman" w:hAnsi="Times New Roman" w:cs="Times New Roman"/>
          <w:iCs/>
          <w:sz w:val="24"/>
          <w:szCs w:val="24"/>
        </w:rPr>
      </w:pPr>
      <w:r>
        <w:rPr>
          <w:rStyle w:val="eop"/>
          <w:rFonts w:ascii="Times New Roman" w:hAnsi="Times New Roman" w:cs="Times New Roman"/>
          <w:iCs/>
          <w:sz w:val="24"/>
          <w:szCs w:val="24"/>
        </w:rPr>
        <w:lastRenderedPageBreak/>
        <w:t xml:space="preserve">Pretendendo atender à imposição lipogramática, </w:t>
      </w:r>
      <w:r w:rsidR="00704F74">
        <w:rPr>
          <w:rStyle w:val="eop"/>
          <w:rFonts w:ascii="Times New Roman" w:hAnsi="Times New Roman" w:cs="Times New Roman"/>
          <w:iCs/>
          <w:sz w:val="24"/>
          <w:szCs w:val="24"/>
        </w:rPr>
        <w:t xml:space="preserve">o Mitógrafo se vale de múltiplas estratégias linguísticas, </w:t>
      </w:r>
      <w:r w:rsidR="00812850">
        <w:rPr>
          <w:rStyle w:val="eop"/>
          <w:rFonts w:ascii="Times New Roman" w:hAnsi="Times New Roman" w:cs="Times New Roman"/>
          <w:iCs/>
          <w:sz w:val="24"/>
          <w:szCs w:val="24"/>
        </w:rPr>
        <w:t>servindo</w:t>
      </w:r>
      <w:r w:rsidR="00704F74">
        <w:rPr>
          <w:rStyle w:val="eop"/>
          <w:rFonts w:ascii="Times New Roman" w:hAnsi="Times New Roman" w:cs="Times New Roman"/>
          <w:iCs/>
          <w:sz w:val="24"/>
          <w:szCs w:val="24"/>
        </w:rPr>
        <w:t>-se de</w:t>
      </w:r>
      <w:r>
        <w:rPr>
          <w:rStyle w:val="eop"/>
          <w:rFonts w:ascii="Times New Roman" w:hAnsi="Times New Roman" w:cs="Times New Roman"/>
          <w:iCs/>
          <w:sz w:val="24"/>
          <w:szCs w:val="24"/>
        </w:rPr>
        <w:t xml:space="preserve"> </w:t>
      </w:r>
      <w:r w:rsidR="00776099">
        <w:rPr>
          <w:rStyle w:val="eop"/>
          <w:rFonts w:ascii="Times New Roman" w:hAnsi="Times New Roman" w:cs="Times New Roman"/>
          <w:iCs/>
          <w:sz w:val="24"/>
          <w:szCs w:val="24"/>
        </w:rPr>
        <w:t>perífrases, antonomásias, metáforas</w:t>
      </w:r>
      <w:r w:rsidR="00B72FC3">
        <w:rPr>
          <w:rStyle w:val="eop"/>
          <w:rFonts w:ascii="Times New Roman" w:hAnsi="Times New Roman" w:cs="Times New Roman"/>
          <w:iCs/>
          <w:sz w:val="24"/>
          <w:szCs w:val="24"/>
        </w:rPr>
        <w:t>,</w:t>
      </w:r>
      <w:r w:rsidR="00776099">
        <w:rPr>
          <w:rStyle w:val="eop"/>
          <w:rFonts w:ascii="Times New Roman" w:hAnsi="Times New Roman" w:cs="Times New Roman"/>
          <w:iCs/>
          <w:sz w:val="24"/>
          <w:szCs w:val="24"/>
        </w:rPr>
        <w:t xml:space="preserve"> metonímias,</w:t>
      </w:r>
      <w:r w:rsidR="00B72FC3">
        <w:rPr>
          <w:rStyle w:val="eop"/>
          <w:rFonts w:ascii="Times New Roman" w:hAnsi="Times New Roman" w:cs="Times New Roman"/>
          <w:iCs/>
          <w:sz w:val="24"/>
          <w:szCs w:val="24"/>
        </w:rPr>
        <w:t xml:space="preserve"> supressões, helenismos e arcaísmos,</w:t>
      </w:r>
      <w:r w:rsidR="00776099">
        <w:rPr>
          <w:rStyle w:val="eop"/>
          <w:rFonts w:ascii="Times New Roman" w:hAnsi="Times New Roman" w:cs="Times New Roman"/>
          <w:iCs/>
          <w:sz w:val="24"/>
          <w:szCs w:val="24"/>
        </w:rPr>
        <w:t xml:space="preserve"> além de uma sintaxe, por vezes, truncada. Dessa maneira, seu escrito acaba ganhando ares de notável rebuscamento, recaindo em um relativo obscurantismo linguístico que, em instantes, imprime certos obstáculos interpretativos. </w:t>
      </w:r>
    </w:p>
    <w:p w14:paraId="59A89893" w14:textId="0C6BFA83" w:rsidR="007B22B2" w:rsidRDefault="00812850" w:rsidP="00CA28D7">
      <w:pPr>
        <w:spacing w:after="0" w:line="360" w:lineRule="auto"/>
        <w:ind w:firstLine="709"/>
        <w:jc w:val="both"/>
        <w:rPr>
          <w:rStyle w:val="eop"/>
          <w:rFonts w:ascii="Times New Roman" w:hAnsi="Times New Roman" w:cs="Times New Roman"/>
          <w:iCs/>
          <w:sz w:val="24"/>
          <w:szCs w:val="24"/>
        </w:rPr>
      </w:pPr>
      <w:r>
        <w:rPr>
          <w:rStyle w:val="eop"/>
          <w:rFonts w:ascii="Times New Roman" w:hAnsi="Times New Roman" w:cs="Times New Roman"/>
          <w:iCs/>
          <w:sz w:val="24"/>
          <w:szCs w:val="24"/>
        </w:rPr>
        <w:t>Desse modo, o tradutor acaba sendo tensionado no processo de escolha de seus critérios tradutórios, considerando o arcabouço constritor em tela. A realização, no texto de chegada, de uma versão</w:t>
      </w:r>
      <w:r w:rsidR="007B22B2">
        <w:rPr>
          <w:rStyle w:val="eop"/>
          <w:rFonts w:ascii="Times New Roman" w:hAnsi="Times New Roman" w:cs="Times New Roman"/>
          <w:iCs/>
          <w:sz w:val="24"/>
          <w:szCs w:val="24"/>
        </w:rPr>
        <w:t xml:space="preserve"> também</w:t>
      </w:r>
      <w:r>
        <w:rPr>
          <w:rStyle w:val="eop"/>
          <w:rFonts w:ascii="Times New Roman" w:hAnsi="Times New Roman" w:cs="Times New Roman"/>
          <w:iCs/>
          <w:sz w:val="24"/>
          <w:szCs w:val="24"/>
        </w:rPr>
        <w:t xml:space="preserve"> lipogramática pode, </w:t>
      </w:r>
      <w:r w:rsidR="00786EA9">
        <w:rPr>
          <w:rStyle w:val="eop"/>
          <w:rFonts w:ascii="Times New Roman" w:hAnsi="Times New Roman" w:cs="Times New Roman"/>
          <w:iCs/>
          <w:sz w:val="24"/>
          <w:szCs w:val="24"/>
        </w:rPr>
        <w:t>inclusive</w:t>
      </w:r>
      <w:r>
        <w:rPr>
          <w:rStyle w:val="eop"/>
          <w:rFonts w:ascii="Times New Roman" w:hAnsi="Times New Roman" w:cs="Times New Roman"/>
          <w:iCs/>
          <w:sz w:val="24"/>
          <w:szCs w:val="24"/>
        </w:rPr>
        <w:t xml:space="preserve">, acentuar </w:t>
      </w:r>
      <w:r w:rsidR="007B22B2">
        <w:rPr>
          <w:rStyle w:val="eop"/>
          <w:rFonts w:ascii="Times New Roman" w:hAnsi="Times New Roman" w:cs="Times New Roman"/>
          <w:iCs/>
          <w:sz w:val="24"/>
          <w:szCs w:val="24"/>
        </w:rPr>
        <w:t xml:space="preserve">as nuanças da supracitada nebulosidade, </w:t>
      </w:r>
      <w:r w:rsidR="00E0197D">
        <w:rPr>
          <w:rStyle w:val="eop"/>
          <w:rFonts w:ascii="Times New Roman" w:hAnsi="Times New Roman" w:cs="Times New Roman"/>
          <w:iCs/>
          <w:sz w:val="24"/>
          <w:szCs w:val="24"/>
        </w:rPr>
        <w:t>eventualmente</w:t>
      </w:r>
      <w:r w:rsidR="007B22B2">
        <w:rPr>
          <w:rStyle w:val="eop"/>
          <w:rFonts w:ascii="Times New Roman" w:hAnsi="Times New Roman" w:cs="Times New Roman"/>
          <w:iCs/>
          <w:sz w:val="24"/>
          <w:szCs w:val="24"/>
        </w:rPr>
        <w:t xml:space="preserve"> </w:t>
      </w:r>
      <w:r w:rsidR="00DE3AA1">
        <w:rPr>
          <w:rStyle w:val="eop"/>
          <w:rFonts w:ascii="Times New Roman" w:hAnsi="Times New Roman" w:cs="Times New Roman"/>
          <w:iCs/>
          <w:sz w:val="24"/>
          <w:szCs w:val="24"/>
        </w:rPr>
        <w:t>ocasiona</w:t>
      </w:r>
      <w:r w:rsidR="00E0197D">
        <w:rPr>
          <w:rStyle w:val="eop"/>
          <w:rFonts w:ascii="Times New Roman" w:hAnsi="Times New Roman" w:cs="Times New Roman"/>
          <w:iCs/>
          <w:sz w:val="24"/>
          <w:szCs w:val="24"/>
        </w:rPr>
        <w:t>ndo</w:t>
      </w:r>
      <w:r w:rsidR="007B22B2">
        <w:rPr>
          <w:rStyle w:val="eop"/>
          <w:rFonts w:ascii="Times New Roman" w:hAnsi="Times New Roman" w:cs="Times New Roman"/>
          <w:iCs/>
          <w:sz w:val="24"/>
          <w:szCs w:val="24"/>
        </w:rPr>
        <w:t xml:space="preserve"> um certo afastamento de seu leitor. Sendo assim, viu-se, em nosso projeto, necessária a proposição de uma versão alipogramática, </w:t>
      </w:r>
      <w:r w:rsidR="004876DE">
        <w:rPr>
          <w:rStyle w:val="eop"/>
          <w:rFonts w:ascii="Times New Roman" w:hAnsi="Times New Roman" w:cs="Times New Roman"/>
          <w:iCs/>
          <w:sz w:val="24"/>
          <w:szCs w:val="24"/>
        </w:rPr>
        <w:t>à</w:t>
      </w:r>
      <w:r w:rsidR="007B22B2">
        <w:rPr>
          <w:rStyle w:val="eop"/>
          <w:rFonts w:ascii="Times New Roman" w:hAnsi="Times New Roman" w:cs="Times New Roman"/>
          <w:iCs/>
          <w:sz w:val="24"/>
          <w:szCs w:val="24"/>
        </w:rPr>
        <w:t xml:space="preserve"> semelhança das outras traduções existentes</w:t>
      </w:r>
      <w:r w:rsidR="00CA28D7">
        <w:rPr>
          <w:rStyle w:val="eop"/>
          <w:rFonts w:ascii="Times New Roman" w:hAnsi="Times New Roman" w:cs="Times New Roman"/>
          <w:iCs/>
          <w:sz w:val="24"/>
          <w:szCs w:val="24"/>
        </w:rPr>
        <w:t xml:space="preserve"> –</w:t>
      </w:r>
      <w:r w:rsidR="007B22B2">
        <w:rPr>
          <w:rStyle w:val="eop"/>
          <w:rFonts w:ascii="Times New Roman" w:hAnsi="Times New Roman" w:cs="Times New Roman"/>
          <w:iCs/>
          <w:sz w:val="24"/>
          <w:szCs w:val="24"/>
        </w:rPr>
        <w:t xml:space="preserve"> uma para o inglês, feita por Whitbread (1971) e outra para o italiano, realizada por Manca (2003)</w:t>
      </w:r>
      <w:r w:rsidR="00CA28D7">
        <w:rPr>
          <w:rStyle w:val="eop"/>
          <w:rFonts w:ascii="Times New Roman" w:hAnsi="Times New Roman" w:cs="Times New Roman"/>
          <w:iCs/>
          <w:sz w:val="24"/>
          <w:szCs w:val="24"/>
        </w:rPr>
        <w:t xml:space="preserve"> –</w:t>
      </w:r>
      <w:r w:rsidR="007B22B2">
        <w:rPr>
          <w:rStyle w:val="eop"/>
          <w:rFonts w:ascii="Times New Roman" w:hAnsi="Times New Roman" w:cs="Times New Roman"/>
          <w:iCs/>
          <w:sz w:val="24"/>
          <w:szCs w:val="24"/>
        </w:rPr>
        <w:t xml:space="preserve"> em que se buscou prestigiar a fluidez textual com um mais preciso acesso ao cerne temático da obra em sua conformação latina</w:t>
      </w:r>
      <w:r w:rsidR="008A121B">
        <w:rPr>
          <w:rStyle w:val="eop"/>
          <w:rFonts w:ascii="Times New Roman" w:hAnsi="Times New Roman" w:cs="Times New Roman"/>
          <w:iCs/>
          <w:sz w:val="24"/>
          <w:szCs w:val="24"/>
        </w:rPr>
        <w:t>, um material importante</w:t>
      </w:r>
      <w:r w:rsidR="0021518F">
        <w:rPr>
          <w:rStyle w:val="eop"/>
          <w:rFonts w:ascii="Times New Roman" w:hAnsi="Times New Roman" w:cs="Times New Roman"/>
          <w:iCs/>
          <w:sz w:val="24"/>
          <w:szCs w:val="24"/>
        </w:rPr>
        <w:t>, até mesmo,</w:t>
      </w:r>
      <w:r w:rsidR="008A121B">
        <w:rPr>
          <w:rStyle w:val="eop"/>
          <w:rFonts w:ascii="Times New Roman" w:hAnsi="Times New Roman" w:cs="Times New Roman"/>
          <w:iCs/>
          <w:sz w:val="24"/>
          <w:szCs w:val="24"/>
        </w:rPr>
        <w:t xml:space="preserve"> para </w:t>
      </w:r>
      <w:r w:rsidR="00423576">
        <w:rPr>
          <w:rStyle w:val="eop"/>
          <w:rFonts w:ascii="Times New Roman" w:hAnsi="Times New Roman" w:cs="Times New Roman"/>
          <w:iCs/>
          <w:sz w:val="24"/>
          <w:szCs w:val="24"/>
        </w:rPr>
        <w:t>pesquisadores</w:t>
      </w:r>
      <w:r w:rsidR="0021518F">
        <w:rPr>
          <w:rStyle w:val="eop"/>
          <w:rFonts w:ascii="Times New Roman" w:hAnsi="Times New Roman" w:cs="Times New Roman"/>
          <w:iCs/>
          <w:sz w:val="24"/>
          <w:szCs w:val="24"/>
        </w:rPr>
        <w:t xml:space="preserve"> da </w:t>
      </w:r>
      <w:r w:rsidR="008A121B">
        <w:rPr>
          <w:rStyle w:val="eop"/>
          <w:rFonts w:ascii="Times New Roman" w:hAnsi="Times New Roman" w:cs="Times New Roman"/>
          <w:iCs/>
          <w:sz w:val="24"/>
          <w:szCs w:val="24"/>
        </w:rPr>
        <w:t>área de Clássicas e Medievais</w:t>
      </w:r>
      <w:r w:rsidR="0021518F">
        <w:rPr>
          <w:rStyle w:val="eop"/>
          <w:rFonts w:ascii="Times New Roman" w:hAnsi="Times New Roman" w:cs="Times New Roman"/>
          <w:iCs/>
          <w:sz w:val="24"/>
          <w:szCs w:val="24"/>
        </w:rPr>
        <w:t xml:space="preserve">, que anseiam por traduções que possibilitem um mais célere manejo do escrito de partida </w:t>
      </w:r>
      <w:r w:rsidR="008A121B">
        <w:rPr>
          <w:rStyle w:val="eop"/>
          <w:rFonts w:ascii="Times New Roman" w:hAnsi="Times New Roman" w:cs="Times New Roman"/>
          <w:iCs/>
          <w:sz w:val="24"/>
          <w:szCs w:val="24"/>
        </w:rPr>
        <w:t>.</w:t>
      </w:r>
      <w:r w:rsidR="007B22B2">
        <w:rPr>
          <w:rStyle w:val="eop"/>
          <w:rFonts w:ascii="Times New Roman" w:hAnsi="Times New Roman" w:cs="Times New Roman"/>
          <w:iCs/>
          <w:sz w:val="24"/>
          <w:szCs w:val="24"/>
        </w:rPr>
        <w:t xml:space="preserve"> </w:t>
      </w:r>
    </w:p>
    <w:p w14:paraId="69E0F1DB" w14:textId="47F8C262" w:rsidR="00812850" w:rsidRDefault="00125F00" w:rsidP="007B22B2">
      <w:pPr>
        <w:spacing w:after="0" w:line="360" w:lineRule="auto"/>
        <w:ind w:firstLine="709"/>
        <w:jc w:val="both"/>
        <w:rPr>
          <w:rStyle w:val="eop"/>
          <w:rFonts w:ascii="Times New Roman" w:hAnsi="Times New Roman" w:cs="Times New Roman"/>
          <w:iCs/>
          <w:sz w:val="24"/>
          <w:szCs w:val="24"/>
        </w:rPr>
      </w:pPr>
      <w:r>
        <w:rPr>
          <w:rStyle w:val="eop"/>
          <w:rFonts w:ascii="Times New Roman" w:hAnsi="Times New Roman" w:cs="Times New Roman"/>
          <w:iCs/>
          <w:sz w:val="24"/>
          <w:szCs w:val="24"/>
        </w:rPr>
        <w:t>L</w:t>
      </w:r>
      <w:r w:rsidR="007B22B2">
        <w:rPr>
          <w:rStyle w:val="eop"/>
          <w:rFonts w:ascii="Times New Roman" w:hAnsi="Times New Roman" w:cs="Times New Roman"/>
          <w:iCs/>
          <w:sz w:val="24"/>
          <w:szCs w:val="24"/>
        </w:rPr>
        <w:t>evando em conta</w:t>
      </w:r>
      <w:r>
        <w:rPr>
          <w:rStyle w:val="eop"/>
          <w:rFonts w:ascii="Times New Roman" w:hAnsi="Times New Roman" w:cs="Times New Roman"/>
          <w:iCs/>
          <w:sz w:val="24"/>
          <w:szCs w:val="24"/>
        </w:rPr>
        <w:t>, todavia,</w:t>
      </w:r>
      <w:r w:rsidR="007B22B2">
        <w:rPr>
          <w:rStyle w:val="eop"/>
          <w:rFonts w:ascii="Times New Roman" w:hAnsi="Times New Roman" w:cs="Times New Roman"/>
          <w:iCs/>
          <w:sz w:val="24"/>
          <w:szCs w:val="24"/>
        </w:rPr>
        <w:t xml:space="preserve"> a relevância</w:t>
      </w:r>
      <w:r w:rsidR="00F0215E">
        <w:rPr>
          <w:rStyle w:val="eop"/>
          <w:rFonts w:ascii="Times New Roman" w:hAnsi="Times New Roman" w:cs="Times New Roman"/>
          <w:iCs/>
          <w:sz w:val="24"/>
          <w:szCs w:val="24"/>
        </w:rPr>
        <w:t xml:space="preserve"> da</w:t>
      </w:r>
      <w:r w:rsidR="007B22B2">
        <w:rPr>
          <w:rStyle w:val="eop"/>
          <w:rFonts w:ascii="Times New Roman" w:hAnsi="Times New Roman" w:cs="Times New Roman"/>
          <w:iCs/>
          <w:sz w:val="24"/>
          <w:szCs w:val="24"/>
        </w:rPr>
        <w:t xml:space="preserve"> marca estilística</w:t>
      </w:r>
      <w:r>
        <w:rPr>
          <w:rStyle w:val="eop"/>
          <w:rFonts w:ascii="Times New Roman" w:hAnsi="Times New Roman" w:cs="Times New Roman"/>
          <w:iCs/>
          <w:sz w:val="24"/>
          <w:szCs w:val="24"/>
        </w:rPr>
        <w:t xml:space="preserve"> do lipograma fulgenciano</w:t>
      </w:r>
      <w:r w:rsidR="007B22B2">
        <w:rPr>
          <w:rStyle w:val="eop"/>
          <w:rFonts w:ascii="Times New Roman" w:hAnsi="Times New Roman" w:cs="Times New Roman"/>
          <w:iCs/>
          <w:sz w:val="24"/>
          <w:szCs w:val="24"/>
        </w:rPr>
        <w:t xml:space="preserve">, </w:t>
      </w:r>
      <w:r>
        <w:rPr>
          <w:rStyle w:val="eop"/>
          <w:rFonts w:ascii="Times New Roman" w:hAnsi="Times New Roman" w:cs="Times New Roman"/>
          <w:iCs/>
          <w:sz w:val="24"/>
          <w:szCs w:val="24"/>
        </w:rPr>
        <w:t>a qual</w:t>
      </w:r>
      <w:r w:rsidR="007B22B2">
        <w:rPr>
          <w:rStyle w:val="eop"/>
          <w:rFonts w:ascii="Times New Roman" w:hAnsi="Times New Roman" w:cs="Times New Roman"/>
          <w:iCs/>
          <w:sz w:val="24"/>
          <w:szCs w:val="24"/>
        </w:rPr>
        <w:t xml:space="preserve"> é um </w:t>
      </w:r>
      <w:r>
        <w:rPr>
          <w:rStyle w:val="eop"/>
          <w:rFonts w:ascii="Times New Roman" w:hAnsi="Times New Roman" w:cs="Times New Roman"/>
          <w:iCs/>
          <w:sz w:val="24"/>
          <w:szCs w:val="24"/>
        </w:rPr>
        <w:t xml:space="preserve">importante </w:t>
      </w:r>
      <w:r w:rsidR="007B22B2">
        <w:rPr>
          <w:rStyle w:val="eop"/>
          <w:rFonts w:ascii="Times New Roman" w:hAnsi="Times New Roman" w:cs="Times New Roman"/>
          <w:iCs/>
          <w:sz w:val="24"/>
          <w:szCs w:val="24"/>
        </w:rPr>
        <w:t>testemunho de uma tradição compositiva e também está diretamente articulad</w:t>
      </w:r>
      <w:r>
        <w:rPr>
          <w:rStyle w:val="eop"/>
          <w:rFonts w:ascii="Times New Roman" w:hAnsi="Times New Roman" w:cs="Times New Roman"/>
          <w:iCs/>
          <w:sz w:val="24"/>
          <w:szCs w:val="24"/>
        </w:rPr>
        <w:t>a</w:t>
      </w:r>
      <w:r w:rsidR="007B22B2">
        <w:rPr>
          <w:rStyle w:val="eop"/>
          <w:rFonts w:ascii="Times New Roman" w:hAnsi="Times New Roman" w:cs="Times New Roman"/>
          <w:iCs/>
          <w:sz w:val="24"/>
          <w:szCs w:val="24"/>
        </w:rPr>
        <w:t xml:space="preserve"> ao teor enigmático</w:t>
      </w:r>
      <w:r>
        <w:rPr>
          <w:rStyle w:val="eop"/>
          <w:rFonts w:ascii="Times New Roman" w:hAnsi="Times New Roman" w:cs="Times New Roman"/>
          <w:iCs/>
          <w:sz w:val="24"/>
          <w:szCs w:val="24"/>
        </w:rPr>
        <w:t xml:space="preserve">-religioso de suas narrativas, o tradutor se viu </w:t>
      </w:r>
      <w:r w:rsidR="00550A4C">
        <w:rPr>
          <w:rStyle w:val="eop"/>
          <w:rFonts w:ascii="Times New Roman" w:hAnsi="Times New Roman" w:cs="Times New Roman"/>
          <w:iCs/>
          <w:sz w:val="24"/>
          <w:szCs w:val="24"/>
        </w:rPr>
        <w:t xml:space="preserve">igualmente </w:t>
      </w:r>
      <w:r>
        <w:rPr>
          <w:rStyle w:val="eop"/>
          <w:rFonts w:ascii="Times New Roman" w:hAnsi="Times New Roman" w:cs="Times New Roman"/>
          <w:iCs/>
          <w:sz w:val="24"/>
          <w:szCs w:val="24"/>
        </w:rPr>
        <w:t xml:space="preserve">desafiado a propor uma versão lipogramática. Dessa maneira, ao término de nossa empreitada, espera-se que o leitor possa desfrutar de duas traduções </w:t>
      </w:r>
      <w:r w:rsidR="00C06F84">
        <w:rPr>
          <w:rStyle w:val="eop"/>
          <w:rFonts w:ascii="Times New Roman" w:hAnsi="Times New Roman" w:cs="Times New Roman"/>
          <w:iCs/>
          <w:sz w:val="24"/>
          <w:szCs w:val="24"/>
        </w:rPr>
        <w:t xml:space="preserve">distintas </w:t>
      </w:r>
      <w:r>
        <w:rPr>
          <w:rStyle w:val="eop"/>
          <w:rFonts w:ascii="Times New Roman" w:hAnsi="Times New Roman" w:cs="Times New Roman"/>
          <w:iCs/>
          <w:sz w:val="24"/>
          <w:szCs w:val="24"/>
        </w:rPr>
        <w:t xml:space="preserve">da </w:t>
      </w:r>
      <w:r w:rsidRPr="00F0215E">
        <w:rPr>
          <w:rStyle w:val="eop"/>
          <w:rFonts w:ascii="Times New Roman" w:hAnsi="Times New Roman" w:cs="Times New Roman"/>
          <w:i/>
          <w:sz w:val="24"/>
          <w:szCs w:val="24"/>
        </w:rPr>
        <w:t>De aetatibus</w:t>
      </w:r>
      <w:r>
        <w:rPr>
          <w:rStyle w:val="eop"/>
          <w:rFonts w:ascii="Times New Roman" w:hAnsi="Times New Roman" w:cs="Times New Roman"/>
          <w:iCs/>
          <w:sz w:val="24"/>
          <w:szCs w:val="24"/>
        </w:rPr>
        <w:t xml:space="preserve">, uma alipogramática, que permita, aos que assim desejarem, um acesso mais fluido ao texto de partida, além de outra, lipogramática, em que se buscará uma maior valorização de seu construto </w:t>
      </w:r>
      <w:r w:rsidRPr="009818C8">
        <w:rPr>
          <w:rStyle w:val="eop"/>
          <w:rFonts w:ascii="Times New Roman" w:hAnsi="Times New Roman" w:cs="Times New Roman"/>
          <w:iCs/>
          <w:sz w:val="24"/>
          <w:szCs w:val="24"/>
        </w:rPr>
        <w:t xml:space="preserve">poético, ainda que ao sacrifício de </w:t>
      </w:r>
      <w:r w:rsidR="009818C8" w:rsidRPr="009818C8">
        <w:rPr>
          <w:rStyle w:val="eop"/>
          <w:rFonts w:ascii="Times New Roman" w:hAnsi="Times New Roman" w:cs="Times New Roman"/>
          <w:iCs/>
          <w:sz w:val="24"/>
          <w:szCs w:val="24"/>
        </w:rPr>
        <w:t>uma mais palatável compreensão</w:t>
      </w:r>
      <w:r w:rsidRPr="009818C8">
        <w:rPr>
          <w:rStyle w:val="eop"/>
          <w:rFonts w:ascii="Times New Roman" w:hAnsi="Times New Roman" w:cs="Times New Roman"/>
          <w:iCs/>
          <w:sz w:val="24"/>
          <w:szCs w:val="24"/>
        </w:rPr>
        <w:t>.</w:t>
      </w:r>
      <w:r>
        <w:rPr>
          <w:rStyle w:val="eop"/>
          <w:rFonts w:ascii="Times New Roman" w:hAnsi="Times New Roman" w:cs="Times New Roman"/>
          <w:iCs/>
          <w:sz w:val="24"/>
          <w:szCs w:val="24"/>
        </w:rPr>
        <w:t xml:space="preserve"> </w:t>
      </w:r>
    </w:p>
    <w:p w14:paraId="1C4D7C90" w14:textId="186AD13E" w:rsidR="00776099" w:rsidRDefault="00125F00" w:rsidP="00B72FC3">
      <w:pPr>
        <w:spacing w:after="0" w:line="360" w:lineRule="auto"/>
        <w:ind w:firstLine="709"/>
        <w:jc w:val="both"/>
        <w:rPr>
          <w:rStyle w:val="eop"/>
          <w:rFonts w:ascii="Times New Roman" w:hAnsi="Times New Roman" w:cs="Times New Roman"/>
          <w:iCs/>
          <w:sz w:val="24"/>
          <w:szCs w:val="24"/>
        </w:rPr>
      </w:pPr>
      <w:r w:rsidRPr="00190DDF">
        <w:rPr>
          <w:rStyle w:val="eop"/>
          <w:rFonts w:ascii="Times New Roman" w:hAnsi="Times New Roman" w:cs="Times New Roman"/>
          <w:iCs/>
          <w:sz w:val="24"/>
          <w:szCs w:val="24"/>
        </w:rPr>
        <w:t>Fina</w:t>
      </w:r>
      <w:r w:rsidR="00A4509F" w:rsidRPr="00190DDF">
        <w:rPr>
          <w:rStyle w:val="eop"/>
          <w:rFonts w:ascii="Times New Roman" w:hAnsi="Times New Roman" w:cs="Times New Roman"/>
          <w:iCs/>
          <w:sz w:val="24"/>
          <w:szCs w:val="24"/>
        </w:rPr>
        <w:t xml:space="preserve">lmente, detendo-nos acerca do Livro V, é válido notar que as passagens ora traduzidas fazem referência a duas histórias envolvendo a personagem Jacó atinentes ao Livro Gênesis da Bíblia Sagrada Cristã. </w:t>
      </w:r>
      <w:r w:rsidR="00A862AB" w:rsidRPr="00190DDF">
        <w:rPr>
          <w:rStyle w:val="eop"/>
          <w:rFonts w:ascii="Times New Roman" w:hAnsi="Times New Roman" w:cs="Times New Roman"/>
          <w:iCs/>
          <w:sz w:val="24"/>
          <w:szCs w:val="24"/>
        </w:rPr>
        <w:t>Nesses dois casos, Fulgêncio busca desenvolver sua visão moral</w:t>
      </w:r>
      <w:r w:rsidR="00190DDF">
        <w:rPr>
          <w:rStyle w:val="eop"/>
          <w:rFonts w:ascii="Times New Roman" w:hAnsi="Times New Roman" w:cs="Times New Roman"/>
          <w:iCs/>
          <w:sz w:val="24"/>
          <w:szCs w:val="24"/>
        </w:rPr>
        <w:t>,</w:t>
      </w:r>
      <w:r w:rsidR="00A862AB" w:rsidRPr="00190DDF">
        <w:rPr>
          <w:rStyle w:val="eop"/>
          <w:rFonts w:ascii="Times New Roman" w:hAnsi="Times New Roman" w:cs="Times New Roman"/>
          <w:iCs/>
          <w:sz w:val="24"/>
          <w:szCs w:val="24"/>
        </w:rPr>
        <w:t xml:space="preserve"> condenando o pecado da inveja. A</w:t>
      </w:r>
      <w:r w:rsidR="00A4509F" w:rsidRPr="00190DDF">
        <w:rPr>
          <w:rStyle w:val="eop"/>
          <w:rFonts w:ascii="Times New Roman" w:hAnsi="Times New Roman" w:cs="Times New Roman"/>
          <w:iCs/>
          <w:sz w:val="24"/>
          <w:szCs w:val="24"/>
        </w:rPr>
        <w:t xml:space="preserve"> primeira narrativa </w:t>
      </w:r>
      <w:r w:rsidR="00A862AB" w:rsidRPr="00190DDF">
        <w:rPr>
          <w:rStyle w:val="eop"/>
          <w:rFonts w:ascii="Times New Roman" w:hAnsi="Times New Roman" w:cs="Times New Roman"/>
          <w:iCs/>
          <w:sz w:val="24"/>
          <w:szCs w:val="24"/>
        </w:rPr>
        <w:t xml:space="preserve">aborda o episódio em que Jacó se faz passar por </w:t>
      </w:r>
      <w:r w:rsidR="00190DDF" w:rsidRPr="00190DDF">
        <w:rPr>
          <w:rStyle w:val="eop"/>
          <w:rFonts w:ascii="Times New Roman" w:hAnsi="Times New Roman" w:cs="Times New Roman"/>
          <w:iCs/>
          <w:sz w:val="24"/>
          <w:szCs w:val="24"/>
        </w:rPr>
        <w:t xml:space="preserve">seu irmão gêmeo </w:t>
      </w:r>
      <w:r w:rsidR="00A862AB" w:rsidRPr="00190DDF">
        <w:rPr>
          <w:rStyle w:val="eop"/>
          <w:rFonts w:ascii="Times New Roman" w:hAnsi="Times New Roman" w:cs="Times New Roman"/>
          <w:iCs/>
          <w:sz w:val="24"/>
          <w:szCs w:val="24"/>
        </w:rPr>
        <w:t>Esaú, enganando seu pai Isaque</w:t>
      </w:r>
      <w:r w:rsidR="00F70AFA">
        <w:rPr>
          <w:rStyle w:val="eop"/>
          <w:rFonts w:ascii="Times New Roman" w:hAnsi="Times New Roman" w:cs="Times New Roman"/>
          <w:iCs/>
          <w:sz w:val="24"/>
          <w:szCs w:val="24"/>
        </w:rPr>
        <w:t>,</w:t>
      </w:r>
      <w:r w:rsidR="00A862AB" w:rsidRPr="00190DDF">
        <w:rPr>
          <w:rStyle w:val="eop"/>
          <w:rFonts w:ascii="Times New Roman" w:hAnsi="Times New Roman" w:cs="Times New Roman"/>
          <w:iCs/>
          <w:sz w:val="24"/>
          <w:szCs w:val="24"/>
        </w:rPr>
        <w:t xml:space="preserve"> que já não enxergava bem, a fim de obter, por meio de bênção, o direito à primogenitura.</w:t>
      </w:r>
      <w:r w:rsidR="00A4509F" w:rsidRPr="00190DDF">
        <w:rPr>
          <w:rStyle w:val="eop"/>
          <w:rFonts w:ascii="Times New Roman" w:hAnsi="Times New Roman" w:cs="Times New Roman"/>
          <w:iCs/>
          <w:sz w:val="24"/>
          <w:szCs w:val="24"/>
        </w:rPr>
        <w:t xml:space="preserve"> A segunda história, por sua vez, está relacionada às irmãs Lia e Raquel</w:t>
      </w:r>
      <w:r w:rsidR="00B8120E">
        <w:rPr>
          <w:rStyle w:val="eop"/>
          <w:rFonts w:ascii="Times New Roman" w:hAnsi="Times New Roman" w:cs="Times New Roman"/>
          <w:iCs/>
          <w:sz w:val="24"/>
          <w:szCs w:val="24"/>
        </w:rPr>
        <w:t xml:space="preserve">. Segundo as Escrituras, Jacó pretendia se casar com Raquel, mas, enganado por Labão, acaba se </w:t>
      </w:r>
      <w:r w:rsidR="00B8120E">
        <w:rPr>
          <w:rStyle w:val="eop"/>
          <w:rFonts w:ascii="Times New Roman" w:hAnsi="Times New Roman" w:cs="Times New Roman"/>
          <w:iCs/>
          <w:sz w:val="24"/>
          <w:szCs w:val="24"/>
        </w:rPr>
        <w:lastRenderedPageBreak/>
        <w:t xml:space="preserve">casando com a irmã </w:t>
      </w:r>
      <w:r w:rsidR="00036DEF">
        <w:rPr>
          <w:rStyle w:val="eop"/>
          <w:rFonts w:ascii="Times New Roman" w:hAnsi="Times New Roman" w:cs="Times New Roman"/>
          <w:iCs/>
          <w:sz w:val="24"/>
          <w:szCs w:val="24"/>
        </w:rPr>
        <w:t xml:space="preserve">mais velha </w:t>
      </w:r>
      <w:r w:rsidR="00B8120E">
        <w:rPr>
          <w:rStyle w:val="eop"/>
          <w:rFonts w:ascii="Times New Roman" w:hAnsi="Times New Roman" w:cs="Times New Roman"/>
          <w:iCs/>
          <w:sz w:val="24"/>
          <w:szCs w:val="24"/>
        </w:rPr>
        <w:t xml:space="preserve">Lia. Posteriormente, Jacó consegue </w:t>
      </w:r>
      <w:r w:rsidR="0077612B">
        <w:rPr>
          <w:rStyle w:val="eop"/>
          <w:rFonts w:ascii="Times New Roman" w:hAnsi="Times New Roman" w:cs="Times New Roman"/>
          <w:iCs/>
          <w:sz w:val="24"/>
          <w:szCs w:val="24"/>
        </w:rPr>
        <w:t>contrair matrimônio</w:t>
      </w:r>
      <w:r w:rsidR="00B8120E">
        <w:rPr>
          <w:rStyle w:val="eop"/>
          <w:rFonts w:ascii="Times New Roman" w:hAnsi="Times New Roman" w:cs="Times New Roman"/>
          <w:iCs/>
          <w:sz w:val="24"/>
          <w:szCs w:val="24"/>
        </w:rPr>
        <w:t xml:space="preserve"> com Raquel, </w:t>
      </w:r>
      <w:r w:rsidR="001938D1">
        <w:rPr>
          <w:rStyle w:val="eop"/>
          <w:rFonts w:ascii="Times New Roman" w:hAnsi="Times New Roman" w:cs="Times New Roman"/>
          <w:iCs/>
          <w:sz w:val="24"/>
          <w:szCs w:val="24"/>
        </w:rPr>
        <w:t>de forma que</w:t>
      </w:r>
      <w:r w:rsidR="00B8120E">
        <w:rPr>
          <w:rStyle w:val="eop"/>
          <w:rFonts w:ascii="Times New Roman" w:hAnsi="Times New Roman" w:cs="Times New Roman"/>
          <w:iCs/>
          <w:sz w:val="24"/>
          <w:szCs w:val="24"/>
        </w:rPr>
        <w:t xml:space="preserve"> Lia passa a rivalizar </w:t>
      </w:r>
      <w:r w:rsidR="001938D1">
        <w:rPr>
          <w:rStyle w:val="eop"/>
          <w:rFonts w:ascii="Times New Roman" w:hAnsi="Times New Roman" w:cs="Times New Roman"/>
          <w:iCs/>
          <w:sz w:val="24"/>
          <w:szCs w:val="24"/>
        </w:rPr>
        <w:t>com sua irmã através d</w:t>
      </w:r>
      <w:r w:rsidR="007D3DBE">
        <w:rPr>
          <w:rStyle w:val="eop"/>
          <w:rFonts w:ascii="Times New Roman" w:hAnsi="Times New Roman" w:cs="Times New Roman"/>
          <w:iCs/>
          <w:sz w:val="24"/>
          <w:szCs w:val="24"/>
        </w:rPr>
        <w:t>e su</w:t>
      </w:r>
      <w:r w:rsidR="001938D1">
        <w:rPr>
          <w:rStyle w:val="eop"/>
          <w:rFonts w:ascii="Times New Roman" w:hAnsi="Times New Roman" w:cs="Times New Roman"/>
          <w:iCs/>
          <w:sz w:val="24"/>
          <w:szCs w:val="24"/>
        </w:rPr>
        <w:t>a capacidade procriadora</w:t>
      </w:r>
      <w:r w:rsidR="00B8120E">
        <w:rPr>
          <w:rStyle w:val="eop"/>
          <w:rFonts w:ascii="Times New Roman" w:hAnsi="Times New Roman" w:cs="Times New Roman"/>
          <w:iCs/>
          <w:sz w:val="24"/>
          <w:szCs w:val="24"/>
        </w:rPr>
        <w:t xml:space="preserve">. A seguir, então, poderá o leitor apreciar o texto de partida fulgenciano seguido de nossa proposta tradutória. </w:t>
      </w:r>
    </w:p>
    <w:p w14:paraId="28D59086" w14:textId="01317ECC" w:rsidR="00AE50EE" w:rsidRDefault="00366079" w:rsidP="00A4509F">
      <w:pPr>
        <w:spacing w:after="0" w:line="360" w:lineRule="auto"/>
        <w:ind w:firstLine="709"/>
        <w:jc w:val="both"/>
      </w:pPr>
      <w:r>
        <w:rPr>
          <w:rStyle w:val="eop"/>
          <w:rFonts w:ascii="Times New Roman" w:hAnsi="Times New Roman" w:cs="Times New Roman"/>
          <w:iCs/>
          <w:sz w:val="24"/>
          <w:szCs w:val="24"/>
        </w:rPr>
        <w:t xml:space="preserve"> </w:t>
      </w:r>
    </w:p>
    <w:p w14:paraId="6A900822" w14:textId="58C7FC03" w:rsidR="00AE50EE" w:rsidRPr="00EA4B9D" w:rsidRDefault="00AE50EE" w:rsidP="00B72FC3">
      <w:pPr>
        <w:pStyle w:val="Ttulo2"/>
        <w:rPr>
          <w:color w:val="000000"/>
        </w:rPr>
      </w:pPr>
      <w:r>
        <w:t>Texto de partida latino</w:t>
      </w:r>
    </w:p>
    <w:p w14:paraId="3294E847" w14:textId="77777777" w:rsidR="00AE50EE" w:rsidRDefault="00AE50EE" w:rsidP="00B72FC3">
      <w:pPr>
        <w:pStyle w:val="noindent"/>
        <w:spacing w:beforeLines="160" w:before="384" w:beforeAutospacing="0" w:afterLines="160" w:after="384" w:afterAutospacing="0" w:line="360" w:lineRule="auto"/>
        <w:ind w:firstLine="709"/>
        <w:jc w:val="both"/>
        <w:rPr>
          <w:color w:val="000000"/>
          <w:lang w:val="it-IT"/>
        </w:rPr>
      </w:pPr>
      <w:r w:rsidRPr="00EF7155">
        <w:rPr>
          <w:color w:val="000000"/>
          <w:lang w:val="it-IT"/>
        </w:rPr>
        <w:t xml:space="preserve">Nunc nostris in manibus mundi ordo quintus obuoluitur, cui humana uita similis coaptatur. Hoc igitur cursu iustorum hominum instituta monstrabimus, ubi primi duo unita partus fusura probati, minor maioris subplantator crura subducit, ut aut primus in lucis iubar prosiliat aut fratris uiuificos partus in auersum tardando concludat. Quid ultra? Monstrat nondum homo sui cordis inuidiam; nam cui adhuc uita non fuit, liuoris toxicum non natus adsumsit. Numquidnam diuina iustitia in matris uulua prior formatur inuidia quam figura? Aut quo liuor in loco habitaculum accipit, ubi adhuc anima non fuit? Nascitur paruus qui nasci uoluit primus; optauit primordia si possit uinci natura. O admirandum auctoris ac sacratum iudicium: oditur maior qui nihil incurrit, amatur minor qui adhuc in uulua positus concipit. Nullus nascitur, unus diligitur. Nulla fuit minoris iustitia, nulla maioris constitit culpa, cur diuinitatis dispar sit gratia. </w:t>
      </w:r>
      <w:r w:rsidRPr="00EF7155">
        <w:rPr>
          <w:color w:val="000000"/>
          <w:lang w:val="pt-BR"/>
        </w:rPr>
        <w:t xml:space="preserve">An quia dicit apostolus: O homo, numquid tu dabis iudicium domino? Igitur paruum fuit quod adhuc uulua inclusus odium monstrat, nisi ut [p. 145 Helm] primatum fratris inuidus rapiat. Fatigato rubidam cocturam dum in muscipulum parat, commutat prandium cum primatu subtilis ac lassatos in agro cursus non doluit fratris. Paruum hoc fuit nisi ut alias amplius moliatur insidias. Oblato subtili prandio matris armatur consilio, fallit tactum orbati, pilosi furans machinam corii subripit patri, donum abstulit callidus primitiui. </w:t>
      </w:r>
      <w:r w:rsidRPr="00EF7155">
        <w:rPr>
          <w:color w:val="000000"/>
          <w:lang w:val="fr-FR"/>
        </w:rPr>
        <w:t xml:space="preserve">Sanctificatur in fructibus, consancitur suis fratribus primus, confirmatur inimicis omnibus dominus. Quam igitur culpam innoxius habuit, qui nihil malignum suspicans patris prandium campo uagabundus inquirit? Numquidnam oportuit matris astutia, fratris captura innocua circumscribi simplicitas? Nam ut agnosco non fratri inuidit, non patri subripit, non prandium postulanti distraxit, non inordinatos primatus optauit. Additur quia dum armatus fratri iam coniugato occurrit, scandalum aliquod non arripuit, osculum primus pacificum obtulit, iniurias oblitus omisit, illum cum coniugibus ac filiis traicit. Quam in his omnibus diuinitati culpam incurrit? Aut cur non tam munificus placuit? Sit igitur sui consilii sacra illa diuinitas conscia, quam humana non possit conspicari natura. Vidit igitur in spiritu dominus quod humanus numquam inspicit oculus. Quid dicam Liam </w:t>
      </w:r>
      <w:r w:rsidRPr="00EF7155">
        <w:rPr>
          <w:color w:val="000000"/>
          <w:lang w:val="fr-FR"/>
        </w:rPr>
        <w:lastRenderedPageBreak/>
        <w:t xml:space="preserve">sororis inuidam ac pulchrioris thoro subpositam lippam, dum maior minoris inuadit sponsum, noctis opitulato suffragio sororium fallax corripit thorum, ac sic matutino sponsus conprobato muscipulo duplato matrimonium conparat famulatio. Paruum hoc fuit nisi quod mandragorio malo nocturnum liuida nundinatur concubitum. [p. 146 Helm] Aut quid pluribus: duarum coniugum litigantium scandalo duplas matronarum rixa porrigit concubinas, quarum partus cum naturalibus filiis socius adoptatur. </w:t>
      </w:r>
      <w:r w:rsidRPr="00EF7155">
        <w:rPr>
          <w:color w:val="000000"/>
          <w:lang w:val="pt-BR"/>
        </w:rPr>
        <w:t>Quanto liuoris toxico humana constringitur captiua natura; ut soror sorori dum parat inuidiam, ancillam sibi sociam maluit quam matronam.</w:t>
      </w:r>
      <w:r>
        <w:rPr>
          <w:color w:val="000000"/>
          <w:lang w:val="pt-BR"/>
        </w:rPr>
        <w:t xml:space="preserve"> </w:t>
      </w:r>
      <w:r w:rsidRPr="00EF7155">
        <w:rPr>
          <w:color w:val="000000"/>
          <w:lang w:val="pt-BR"/>
        </w:rPr>
        <w:t xml:space="preserve">Quomodo igitur hic mundi ordo hominis similitudo sit, conquiramus. Numquidnam non propria in his ordinibus mundi imago monstratur, dum in Lia matronalis inuidia, dum in pulchra casualis fortuna, dum in Iacob liuor fratrum, dum in maiori quoddam fortuitum; in Iob passionum indicia ac futura corona, in Iacob communis hominum uita, dum concubinarum amori non parcitur, dum uxoris uoluptatibus famulatur. Nota igitur quod in mundo unus pulchro sortitur coniugio, alius horridiori damnatur consortio; illic filiorum gratia diuino tribuitur aliquando solatio. Subito iustum malis damnatum conspicimus, subito impium bonis [diuitiis] ampliatum notamus; aliquando infimior in altum porrigitur, aliquando sublimis post tumidas pompas prostratus ab omnibus conculcatur. </w:t>
      </w:r>
      <w:r w:rsidRPr="00EF7155">
        <w:rPr>
          <w:color w:val="000000"/>
          <w:lang w:val="it-IT"/>
        </w:rPr>
        <w:t>Sit solo domino laus, incommutabili bono; nam humanitas non nouit unito sortiri proposito.</w:t>
      </w:r>
    </w:p>
    <w:p w14:paraId="159FC32A" w14:textId="430A4FEB" w:rsidR="00AE50EE" w:rsidRDefault="00AE50EE" w:rsidP="00B72FC3">
      <w:pPr>
        <w:pStyle w:val="Ttulo2"/>
      </w:pPr>
      <w:r w:rsidRPr="0010084A">
        <w:t>Texto de chegada em português</w:t>
      </w:r>
    </w:p>
    <w:p w14:paraId="1E11365F" w14:textId="77777777" w:rsidR="00AE50EE" w:rsidRPr="00AE50EE" w:rsidRDefault="00AE50EE" w:rsidP="00B72FC3">
      <w:pPr>
        <w:spacing w:after="0"/>
        <w:rPr>
          <w:lang w:eastAsia="pt-BR"/>
        </w:rPr>
      </w:pPr>
    </w:p>
    <w:p w14:paraId="2D0ECDCB" w14:textId="4BEAEB0F" w:rsidR="00AE50EE" w:rsidRDefault="00AE50EE" w:rsidP="0056142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Agora a quinta idade do mundo se desenvolve em nossas mãos, à qual se </w:t>
      </w:r>
      <w:r w:rsidR="00C80192">
        <w:rPr>
          <w:rFonts w:ascii="Times New Roman" w:hAnsi="Times New Roman" w:cs="Times New Roman"/>
          <w:sz w:val="24"/>
          <w:szCs w:val="24"/>
        </w:rPr>
        <w:t>adapta, análoga,</w:t>
      </w:r>
      <w:r>
        <w:rPr>
          <w:rFonts w:ascii="Times New Roman" w:hAnsi="Times New Roman" w:cs="Times New Roman"/>
          <w:sz w:val="24"/>
          <w:szCs w:val="24"/>
        </w:rPr>
        <w:t xml:space="preserve"> a vida humana. Então, neste curso, mostraremos </w:t>
      </w:r>
      <w:r w:rsidR="00C80192">
        <w:rPr>
          <w:rFonts w:ascii="Times New Roman" w:hAnsi="Times New Roman" w:cs="Times New Roman"/>
          <w:sz w:val="24"/>
          <w:szCs w:val="24"/>
        </w:rPr>
        <w:t>o</w:t>
      </w:r>
      <w:r>
        <w:rPr>
          <w:rFonts w:ascii="Times New Roman" w:hAnsi="Times New Roman" w:cs="Times New Roman"/>
          <w:sz w:val="24"/>
          <w:szCs w:val="24"/>
        </w:rPr>
        <w:t xml:space="preserve">s </w:t>
      </w:r>
      <w:r w:rsidR="00C80192">
        <w:rPr>
          <w:rFonts w:ascii="Times New Roman" w:hAnsi="Times New Roman" w:cs="Times New Roman"/>
          <w:sz w:val="24"/>
          <w:szCs w:val="24"/>
        </w:rPr>
        <w:t>desígnios</w:t>
      </w:r>
      <w:r>
        <w:rPr>
          <w:rFonts w:ascii="Times New Roman" w:hAnsi="Times New Roman" w:cs="Times New Roman"/>
          <w:sz w:val="24"/>
          <w:szCs w:val="24"/>
        </w:rPr>
        <w:t xml:space="preserve"> dos homens justos, quando dois primogênitos foram postos à prova </w:t>
      </w:r>
      <w:r w:rsidR="00C80192">
        <w:rPr>
          <w:rFonts w:ascii="Times New Roman" w:hAnsi="Times New Roman" w:cs="Times New Roman"/>
          <w:sz w:val="24"/>
          <w:szCs w:val="24"/>
        </w:rPr>
        <w:t>por um parto gêmeo,</w:t>
      </w:r>
      <w:r w:rsidRPr="007E0031">
        <w:rPr>
          <w:rFonts w:ascii="Times New Roman" w:hAnsi="Times New Roman" w:cs="Times New Roman"/>
          <w:sz w:val="24"/>
          <w:szCs w:val="24"/>
        </w:rPr>
        <w:t xml:space="preserve"> </w:t>
      </w:r>
      <w:r w:rsidR="00C80192">
        <w:rPr>
          <w:rFonts w:ascii="Times New Roman" w:hAnsi="Times New Roman" w:cs="Times New Roman"/>
          <w:sz w:val="24"/>
          <w:szCs w:val="24"/>
        </w:rPr>
        <w:t>o</w:t>
      </w:r>
      <w:r w:rsidRPr="007E0031">
        <w:rPr>
          <w:rFonts w:ascii="Times New Roman" w:hAnsi="Times New Roman" w:cs="Times New Roman"/>
          <w:sz w:val="24"/>
          <w:szCs w:val="24"/>
        </w:rPr>
        <w:t xml:space="preserve"> </w:t>
      </w:r>
      <w:r>
        <w:rPr>
          <w:rFonts w:ascii="Times New Roman" w:hAnsi="Times New Roman" w:cs="Times New Roman"/>
          <w:sz w:val="24"/>
          <w:szCs w:val="24"/>
        </w:rPr>
        <w:t>menor</w:t>
      </w:r>
      <w:r w:rsidR="00C80192">
        <w:rPr>
          <w:rFonts w:ascii="Times New Roman" w:hAnsi="Times New Roman" w:cs="Times New Roman"/>
          <w:sz w:val="24"/>
          <w:szCs w:val="24"/>
        </w:rPr>
        <w:t>,</w:t>
      </w:r>
      <w:r>
        <w:rPr>
          <w:rFonts w:ascii="Times New Roman" w:hAnsi="Times New Roman" w:cs="Times New Roman"/>
          <w:sz w:val="24"/>
          <w:szCs w:val="24"/>
        </w:rPr>
        <w:t xml:space="preserve"> </w:t>
      </w:r>
      <w:r w:rsidRPr="007E0031">
        <w:rPr>
          <w:rFonts w:ascii="Times New Roman" w:hAnsi="Times New Roman" w:cs="Times New Roman"/>
          <w:sz w:val="24"/>
          <w:szCs w:val="24"/>
        </w:rPr>
        <w:t>traidor</w:t>
      </w:r>
      <w:r w:rsidR="00C80192">
        <w:rPr>
          <w:rFonts w:ascii="Times New Roman" w:hAnsi="Times New Roman" w:cs="Times New Roman"/>
          <w:sz w:val="24"/>
          <w:szCs w:val="24"/>
        </w:rPr>
        <w:t>,</w:t>
      </w:r>
      <w:r>
        <w:rPr>
          <w:rFonts w:ascii="Times New Roman" w:hAnsi="Times New Roman" w:cs="Times New Roman"/>
          <w:sz w:val="24"/>
          <w:szCs w:val="24"/>
        </w:rPr>
        <w:t xml:space="preserve"> levanta</w:t>
      </w:r>
      <w:r w:rsidRPr="007E0031">
        <w:rPr>
          <w:rFonts w:ascii="Times New Roman" w:hAnsi="Times New Roman" w:cs="Times New Roman"/>
          <w:sz w:val="24"/>
          <w:szCs w:val="24"/>
        </w:rPr>
        <w:t xml:space="preserve"> as </w:t>
      </w:r>
      <w:r>
        <w:rPr>
          <w:rFonts w:ascii="Times New Roman" w:hAnsi="Times New Roman" w:cs="Times New Roman"/>
          <w:sz w:val="24"/>
          <w:szCs w:val="24"/>
        </w:rPr>
        <w:t>pernas</w:t>
      </w:r>
      <w:r w:rsidRPr="007E0031">
        <w:rPr>
          <w:rFonts w:ascii="Times New Roman" w:hAnsi="Times New Roman" w:cs="Times New Roman"/>
          <w:sz w:val="24"/>
          <w:szCs w:val="24"/>
        </w:rPr>
        <w:t xml:space="preserve"> do maior</w:t>
      </w:r>
      <w:r w:rsidR="00C80192">
        <w:rPr>
          <w:rFonts w:ascii="Times New Roman" w:hAnsi="Times New Roman" w:cs="Times New Roman"/>
          <w:sz w:val="24"/>
          <w:szCs w:val="24"/>
        </w:rPr>
        <w:t>,</w:t>
      </w:r>
      <w:r>
        <w:rPr>
          <w:rFonts w:ascii="Times New Roman" w:hAnsi="Times New Roman" w:cs="Times New Roman"/>
          <w:sz w:val="24"/>
          <w:szCs w:val="24"/>
        </w:rPr>
        <w:t xml:space="preserve"> para que ou primeiro venha </w:t>
      </w:r>
      <w:r w:rsidR="00C80192">
        <w:rPr>
          <w:rFonts w:ascii="Times New Roman" w:hAnsi="Times New Roman" w:cs="Times New Roman"/>
          <w:sz w:val="24"/>
          <w:szCs w:val="24"/>
        </w:rPr>
        <w:t xml:space="preserve">para o brilho da luz </w:t>
      </w:r>
      <w:r>
        <w:rPr>
          <w:rFonts w:ascii="Times New Roman" w:hAnsi="Times New Roman" w:cs="Times New Roman"/>
          <w:sz w:val="24"/>
          <w:szCs w:val="24"/>
        </w:rPr>
        <w:t xml:space="preserve">ou para que o </w:t>
      </w:r>
      <w:r w:rsidR="00575D44">
        <w:rPr>
          <w:rFonts w:ascii="Times New Roman" w:hAnsi="Times New Roman" w:cs="Times New Roman"/>
          <w:sz w:val="24"/>
          <w:szCs w:val="24"/>
        </w:rPr>
        <w:t xml:space="preserve">vivificante </w:t>
      </w:r>
      <w:r>
        <w:rPr>
          <w:rFonts w:ascii="Times New Roman" w:hAnsi="Times New Roman" w:cs="Times New Roman"/>
          <w:sz w:val="24"/>
          <w:szCs w:val="24"/>
        </w:rPr>
        <w:t>parto do irmão, a ser retardado, termine em aborto</w:t>
      </w:r>
      <w:r>
        <w:rPr>
          <w:rStyle w:val="Refdenotaderodap"/>
          <w:rFonts w:ascii="Times New Roman" w:hAnsi="Times New Roman" w:cs="Times New Roman"/>
          <w:sz w:val="24"/>
          <w:szCs w:val="24"/>
        </w:rPr>
        <w:footnoteReference w:id="10"/>
      </w:r>
      <w:r>
        <w:rPr>
          <w:rFonts w:ascii="Times New Roman" w:hAnsi="Times New Roman" w:cs="Times New Roman"/>
          <w:sz w:val="24"/>
          <w:szCs w:val="24"/>
        </w:rPr>
        <w:t xml:space="preserve">. </w:t>
      </w:r>
    </w:p>
    <w:p w14:paraId="2BF9ACAE" w14:textId="1545597C" w:rsidR="00AE50EE" w:rsidRPr="00201429" w:rsidRDefault="00C80192" w:rsidP="00561426">
      <w:pPr>
        <w:spacing w:after="0" w:line="360" w:lineRule="auto"/>
        <w:ind w:firstLine="709"/>
        <w:jc w:val="both"/>
        <w:rPr>
          <w:rFonts w:ascii="Times New Roman" w:hAnsi="Times New Roman" w:cs="Times New Roman"/>
          <w:sz w:val="24"/>
          <w:szCs w:val="24"/>
          <w:highlight w:val="lightGray"/>
        </w:rPr>
      </w:pPr>
      <w:r>
        <w:rPr>
          <w:rFonts w:ascii="Times New Roman" w:hAnsi="Times New Roman" w:cs="Times New Roman"/>
          <w:sz w:val="24"/>
          <w:szCs w:val="24"/>
        </w:rPr>
        <w:t>O que</w:t>
      </w:r>
      <w:r w:rsidR="00FD022C">
        <w:rPr>
          <w:rFonts w:ascii="Times New Roman" w:hAnsi="Times New Roman" w:cs="Times New Roman"/>
          <w:sz w:val="24"/>
          <w:szCs w:val="24"/>
        </w:rPr>
        <w:t xml:space="preserve"> dizer</w:t>
      </w:r>
      <w:r>
        <w:rPr>
          <w:rFonts w:ascii="Times New Roman" w:hAnsi="Times New Roman" w:cs="Times New Roman"/>
          <w:sz w:val="24"/>
          <w:szCs w:val="24"/>
        </w:rPr>
        <w:t xml:space="preserve"> mais</w:t>
      </w:r>
      <w:r w:rsidR="00AE50EE">
        <w:rPr>
          <w:rFonts w:ascii="Times New Roman" w:hAnsi="Times New Roman" w:cs="Times New Roman"/>
          <w:sz w:val="24"/>
          <w:szCs w:val="24"/>
        </w:rPr>
        <w:t xml:space="preserve">? Mostra, não ainda homem, a inveja do </w:t>
      </w:r>
      <w:r>
        <w:rPr>
          <w:rFonts w:ascii="Times New Roman" w:hAnsi="Times New Roman" w:cs="Times New Roman"/>
          <w:sz w:val="24"/>
          <w:szCs w:val="24"/>
        </w:rPr>
        <w:t xml:space="preserve">seu </w:t>
      </w:r>
      <w:r w:rsidR="00AE50EE">
        <w:rPr>
          <w:rFonts w:ascii="Times New Roman" w:hAnsi="Times New Roman" w:cs="Times New Roman"/>
          <w:sz w:val="24"/>
          <w:szCs w:val="24"/>
        </w:rPr>
        <w:t xml:space="preserve">coração. Na realidade, até tal momento, </w:t>
      </w:r>
      <w:r>
        <w:rPr>
          <w:rFonts w:ascii="Times New Roman" w:hAnsi="Times New Roman" w:cs="Times New Roman"/>
          <w:sz w:val="24"/>
          <w:szCs w:val="24"/>
        </w:rPr>
        <w:t xml:space="preserve">para ele </w:t>
      </w:r>
      <w:r w:rsidR="00AE50EE">
        <w:rPr>
          <w:rFonts w:ascii="Times New Roman" w:hAnsi="Times New Roman" w:cs="Times New Roman"/>
          <w:sz w:val="24"/>
          <w:szCs w:val="24"/>
        </w:rPr>
        <w:t xml:space="preserve">não houve vida, e, mesmo não nato, tomou para si o veneno da </w:t>
      </w:r>
      <w:r w:rsidR="00046284">
        <w:rPr>
          <w:rFonts w:ascii="Times New Roman" w:hAnsi="Times New Roman" w:cs="Times New Roman"/>
          <w:sz w:val="24"/>
          <w:szCs w:val="24"/>
        </w:rPr>
        <w:t>maldade</w:t>
      </w:r>
      <w:r w:rsidR="00AE50EE">
        <w:rPr>
          <w:rFonts w:ascii="Times New Roman" w:hAnsi="Times New Roman" w:cs="Times New Roman"/>
          <w:sz w:val="24"/>
          <w:szCs w:val="24"/>
        </w:rPr>
        <w:t xml:space="preserve">. </w:t>
      </w:r>
      <w:r>
        <w:rPr>
          <w:rFonts w:ascii="Times New Roman" w:hAnsi="Times New Roman" w:cs="Times New Roman"/>
          <w:sz w:val="24"/>
          <w:szCs w:val="24"/>
        </w:rPr>
        <w:t>Por acaso</w:t>
      </w:r>
      <w:r w:rsidR="00AE50EE">
        <w:rPr>
          <w:rFonts w:ascii="Times New Roman" w:hAnsi="Times New Roman" w:cs="Times New Roman"/>
          <w:sz w:val="24"/>
          <w:szCs w:val="24"/>
        </w:rPr>
        <w:t>, por justiça divina n</w:t>
      </w:r>
      <w:r>
        <w:rPr>
          <w:rFonts w:ascii="Times New Roman" w:hAnsi="Times New Roman" w:cs="Times New Roman"/>
          <w:sz w:val="24"/>
          <w:szCs w:val="24"/>
        </w:rPr>
        <w:t>o ventre</w:t>
      </w:r>
      <w:r w:rsidR="00AE50EE">
        <w:rPr>
          <w:rFonts w:ascii="Times New Roman" w:hAnsi="Times New Roman" w:cs="Times New Roman"/>
          <w:sz w:val="24"/>
          <w:szCs w:val="24"/>
        </w:rPr>
        <w:t xml:space="preserve"> da mãe se forma primeiramente a inveja do que a figura humana</w:t>
      </w:r>
      <w:r w:rsidR="00AE50EE">
        <w:rPr>
          <w:rStyle w:val="Refdenotaderodap"/>
          <w:rFonts w:ascii="Times New Roman" w:hAnsi="Times New Roman" w:cs="Times New Roman"/>
          <w:sz w:val="24"/>
          <w:szCs w:val="24"/>
        </w:rPr>
        <w:footnoteReference w:id="11"/>
      </w:r>
      <w:r w:rsidR="00AE50EE">
        <w:rPr>
          <w:rFonts w:ascii="Times New Roman" w:hAnsi="Times New Roman" w:cs="Times New Roman"/>
          <w:sz w:val="24"/>
          <w:szCs w:val="24"/>
        </w:rPr>
        <w:t xml:space="preserve">? Ou </w:t>
      </w:r>
      <w:r>
        <w:rPr>
          <w:rFonts w:ascii="Times New Roman" w:hAnsi="Times New Roman" w:cs="Times New Roman"/>
          <w:sz w:val="24"/>
          <w:szCs w:val="24"/>
        </w:rPr>
        <w:t>em que lugar</w:t>
      </w:r>
      <w:r w:rsidR="00AE50EE">
        <w:rPr>
          <w:rFonts w:ascii="Times New Roman" w:hAnsi="Times New Roman" w:cs="Times New Roman"/>
          <w:sz w:val="24"/>
          <w:szCs w:val="24"/>
        </w:rPr>
        <w:t xml:space="preserve"> a </w:t>
      </w:r>
      <w:r w:rsidR="00046284">
        <w:rPr>
          <w:rFonts w:ascii="Times New Roman" w:hAnsi="Times New Roman" w:cs="Times New Roman"/>
          <w:sz w:val="24"/>
          <w:szCs w:val="24"/>
        </w:rPr>
        <w:t>maldade</w:t>
      </w:r>
      <w:r w:rsidR="00AE50EE">
        <w:rPr>
          <w:rFonts w:ascii="Times New Roman" w:hAnsi="Times New Roman" w:cs="Times New Roman"/>
          <w:sz w:val="24"/>
          <w:szCs w:val="24"/>
        </w:rPr>
        <w:t xml:space="preserve"> toma </w:t>
      </w:r>
      <w:r w:rsidR="00AE50EE">
        <w:rPr>
          <w:rFonts w:ascii="Times New Roman" w:hAnsi="Times New Roman" w:cs="Times New Roman"/>
          <w:sz w:val="24"/>
          <w:szCs w:val="24"/>
        </w:rPr>
        <w:lastRenderedPageBreak/>
        <w:t>morada, quando ainda não houve a alma? Nasce pequeno quem desej</w:t>
      </w:r>
      <w:r>
        <w:rPr>
          <w:rFonts w:ascii="Times New Roman" w:hAnsi="Times New Roman" w:cs="Times New Roman"/>
          <w:sz w:val="24"/>
          <w:szCs w:val="24"/>
        </w:rPr>
        <w:t>ou</w:t>
      </w:r>
      <w:r w:rsidR="00AE50EE">
        <w:rPr>
          <w:rFonts w:ascii="Times New Roman" w:hAnsi="Times New Roman" w:cs="Times New Roman"/>
          <w:sz w:val="24"/>
          <w:szCs w:val="24"/>
        </w:rPr>
        <w:t xml:space="preserve"> nascer primeiro. </w:t>
      </w:r>
      <w:r w:rsidR="00A16863">
        <w:rPr>
          <w:rFonts w:ascii="Times New Roman" w:hAnsi="Times New Roman" w:cs="Times New Roman"/>
          <w:sz w:val="24"/>
          <w:szCs w:val="24"/>
        </w:rPr>
        <w:t>Ambicionou</w:t>
      </w:r>
      <w:r w:rsidR="00AE50EE">
        <w:rPr>
          <w:rFonts w:ascii="Times New Roman" w:hAnsi="Times New Roman" w:cs="Times New Roman"/>
          <w:sz w:val="24"/>
          <w:szCs w:val="24"/>
        </w:rPr>
        <w:t xml:space="preserve"> </w:t>
      </w:r>
      <w:r w:rsidR="00A16863">
        <w:rPr>
          <w:rFonts w:ascii="Times New Roman" w:hAnsi="Times New Roman" w:cs="Times New Roman"/>
          <w:sz w:val="24"/>
          <w:szCs w:val="24"/>
        </w:rPr>
        <w:t xml:space="preserve">a </w:t>
      </w:r>
      <w:r w:rsidR="00AE50EE">
        <w:rPr>
          <w:rFonts w:ascii="Times New Roman" w:hAnsi="Times New Roman" w:cs="Times New Roman"/>
          <w:sz w:val="24"/>
          <w:szCs w:val="24"/>
        </w:rPr>
        <w:t>pr</w:t>
      </w:r>
      <w:r w:rsidR="00A16863">
        <w:rPr>
          <w:rFonts w:ascii="Times New Roman" w:hAnsi="Times New Roman" w:cs="Times New Roman"/>
          <w:sz w:val="24"/>
          <w:szCs w:val="24"/>
        </w:rPr>
        <w:t>ecedência</w:t>
      </w:r>
      <w:r w:rsidR="00AE50EE">
        <w:rPr>
          <w:rFonts w:ascii="Times New Roman" w:hAnsi="Times New Roman" w:cs="Times New Roman"/>
          <w:sz w:val="24"/>
          <w:szCs w:val="24"/>
        </w:rPr>
        <w:t xml:space="preserve"> para </w:t>
      </w:r>
      <w:r>
        <w:rPr>
          <w:rFonts w:ascii="Times New Roman" w:hAnsi="Times New Roman" w:cs="Times New Roman"/>
          <w:sz w:val="24"/>
          <w:szCs w:val="24"/>
        </w:rPr>
        <w:t xml:space="preserve">ver se poderia </w:t>
      </w:r>
      <w:r w:rsidR="00AE50EE">
        <w:rPr>
          <w:rFonts w:ascii="Times New Roman" w:hAnsi="Times New Roman" w:cs="Times New Roman"/>
          <w:sz w:val="24"/>
          <w:szCs w:val="24"/>
        </w:rPr>
        <w:t>ser vencida a natureza.</w:t>
      </w:r>
    </w:p>
    <w:p w14:paraId="24625113" w14:textId="62F3B647" w:rsidR="00AE50EE" w:rsidRDefault="00AE50EE" w:rsidP="0056142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Ó admirável e também sagrado juízo do Criador! O maior, que em nada incorreu, é odiado, e é amado o menor, que, ainda disposto n</w:t>
      </w:r>
      <w:r w:rsidR="00C80192">
        <w:rPr>
          <w:rFonts w:ascii="Times New Roman" w:hAnsi="Times New Roman" w:cs="Times New Roman"/>
          <w:sz w:val="24"/>
          <w:szCs w:val="24"/>
        </w:rPr>
        <w:t>o ventre</w:t>
      </w:r>
      <w:r>
        <w:rPr>
          <w:rFonts w:ascii="Times New Roman" w:hAnsi="Times New Roman" w:cs="Times New Roman"/>
          <w:sz w:val="24"/>
          <w:szCs w:val="24"/>
        </w:rPr>
        <w:t xml:space="preserve">, concebe a inveja. </w:t>
      </w:r>
      <w:r w:rsidR="00FD022C">
        <w:rPr>
          <w:rFonts w:ascii="Times New Roman" w:hAnsi="Times New Roman" w:cs="Times New Roman"/>
          <w:sz w:val="24"/>
          <w:szCs w:val="24"/>
        </w:rPr>
        <w:t xml:space="preserve">Aquele não </w:t>
      </w:r>
      <w:r>
        <w:rPr>
          <w:rFonts w:ascii="Times New Roman" w:hAnsi="Times New Roman" w:cs="Times New Roman"/>
          <w:sz w:val="24"/>
          <w:szCs w:val="24"/>
        </w:rPr>
        <w:t>nasce</w:t>
      </w:r>
      <w:r w:rsidR="00FD022C">
        <w:rPr>
          <w:rFonts w:ascii="Times New Roman" w:hAnsi="Times New Roman" w:cs="Times New Roman"/>
          <w:sz w:val="24"/>
          <w:szCs w:val="24"/>
        </w:rPr>
        <w:t>,</w:t>
      </w:r>
      <w:r>
        <w:rPr>
          <w:rFonts w:ascii="Times New Roman" w:hAnsi="Times New Roman" w:cs="Times New Roman"/>
          <w:sz w:val="24"/>
          <w:szCs w:val="24"/>
        </w:rPr>
        <w:t xml:space="preserve"> </w:t>
      </w:r>
      <w:r w:rsidR="00FD022C">
        <w:rPr>
          <w:rFonts w:ascii="Times New Roman" w:hAnsi="Times New Roman" w:cs="Times New Roman"/>
          <w:sz w:val="24"/>
          <w:szCs w:val="24"/>
        </w:rPr>
        <w:t xml:space="preserve">e </w:t>
      </w:r>
      <w:r>
        <w:rPr>
          <w:rFonts w:ascii="Times New Roman" w:hAnsi="Times New Roman" w:cs="Times New Roman"/>
          <w:sz w:val="24"/>
          <w:szCs w:val="24"/>
        </w:rPr>
        <w:t xml:space="preserve">um só é </w:t>
      </w:r>
      <w:r w:rsidR="00FD022C">
        <w:rPr>
          <w:rFonts w:ascii="Times New Roman" w:hAnsi="Times New Roman" w:cs="Times New Roman"/>
          <w:sz w:val="24"/>
          <w:szCs w:val="24"/>
        </w:rPr>
        <w:t>escolhido</w:t>
      </w:r>
      <w:r>
        <w:rPr>
          <w:rFonts w:ascii="Times New Roman" w:hAnsi="Times New Roman" w:cs="Times New Roman"/>
          <w:sz w:val="24"/>
          <w:szCs w:val="24"/>
        </w:rPr>
        <w:t xml:space="preserve">. A justiça do menor foi nula, a culpa do maior foi nula, </w:t>
      </w:r>
      <w:r w:rsidR="00612BE7">
        <w:rPr>
          <w:rFonts w:ascii="Times New Roman" w:hAnsi="Times New Roman" w:cs="Times New Roman"/>
          <w:sz w:val="24"/>
          <w:szCs w:val="24"/>
        </w:rPr>
        <w:t>para justificar por que a gr</w:t>
      </w:r>
      <w:r>
        <w:rPr>
          <w:rFonts w:ascii="Times New Roman" w:hAnsi="Times New Roman" w:cs="Times New Roman"/>
          <w:sz w:val="24"/>
          <w:szCs w:val="24"/>
        </w:rPr>
        <w:t xml:space="preserve">aça da Divindade seria desigual. </w:t>
      </w:r>
      <w:r w:rsidR="00FD022C">
        <w:rPr>
          <w:rFonts w:ascii="Times New Roman" w:hAnsi="Times New Roman" w:cs="Times New Roman"/>
          <w:sz w:val="24"/>
          <w:szCs w:val="24"/>
        </w:rPr>
        <w:t xml:space="preserve">Por isso que </w:t>
      </w:r>
      <w:r>
        <w:rPr>
          <w:rFonts w:ascii="Times New Roman" w:hAnsi="Times New Roman" w:cs="Times New Roman"/>
          <w:sz w:val="24"/>
          <w:szCs w:val="24"/>
        </w:rPr>
        <w:t>o apóstolo diz: “ó homem, por acaso tu darás juízo ao Senhor?</w:t>
      </w:r>
      <w:r w:rsidRPr="00314E06">
        <w:rPr>
          <w:rStyle w:val="Refdenotaderodap"/>
          <w:rFonts w:ascii="Times New Roman" w:hAnsi="Times New Roman" w:cs="Times New Roman"/>
          <w:sz w:val="24"/>
          <w:szCs w:val="24"/>
        </w:rPr>
        <w:t xml:space="preserve"> </w:t>
      </w:r>
      <w:r>
        <w:rPr>
          <w:rStyle w:val="Refdenotaderodap"/>
          <w:rFonts w:ascii="Times New Roman" w:hAnsi="Times New Roman" w:cs="Times New Roman"/>
          <w:sz w:val="24"/>
          <w:szCs w:val="24"/>
        </w:rPr>
        <w:footnoteReference w:id="12"/>
      </w:r>
      <w:r>
        <w:rPr>
          <w:rFonts w:ascii="Times New Roman" w:hAnsi="Times New Roman" w:cs="Times New Roman"/>
          <w:sz w:val="24"/>
          <w:szCs w:val="24"/>
        </w:rPr>
        <w:t>”.</w:t>
      </w:r>
    </w:p>
    <w:p w14:paraId="6ACD12C7" w14:textId="11623B04" w:rsidR="00AE50EE" w:rsidRDefault="00AE50EE" w:rsidP="0056142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Portanto, foi </w:t>
      </w:r>
      <w:r w:rsidR="00612BE7">
        <w:rPr>
          <w:rFonts w:ascii="Times New Roman" w:hAnsi="Times New Roman" w:cs="Times New Roman"/>
          <w:sz w:val="24"/>
          <w:szCs w:val="24"/>
        </w:rPr>
        <w:t xml:space="preserve">pequeno o ódio </w:t>
      </w:r>
      <w:r>
        <w:rPr>
          <w:rFonts w:ascii="Times New Roman" w:hAnsi="Times New Roman" w:cs="Times New Roman"/>
          <w:sz w:val="24"/>
          <w:szCs w:val="24"/>
        </w:rPr>
        <w:t>que</w:t>
      </w:r>
      <w:r w:rsidR="00612BE7">
        <w:rPr>
          <w:rFonts w:ascii="Times New Roman" w:hAnsi="Times New Roman" w:cs="Times New Roman"/>
          <w:sz w:val="24"/>
          <w:szCs w:val="24"/>
        </w:rPr>
        <w:t xml:space="preserve"> mostra</w:t>
      </w:r>
      <w:r>
        <w:rPr>
          <w:rFonts w:ascii="Times New Roman" w:hAnsi="Times New Roman" w:cs="Times New Roman"/>
          <w:sz w:val="24"/>
          <w:szCs w:val="24"/>
        </w:rPr>
        <w:t>, ainda confinado n</w:t>
      </w:r>
      <w:r w:rsidR="00612BE7">
        <w:rPr>
          <w:rFonts w:ascii="Times New Roman" w:hAnsi="Times New Roman" w:cs="Times New Roman"/>
          <w:sz w:val="24"/>
          <w:szCs w:val="24"/>
        </w:rPr>
        <w:t>o ventre</w:t>
      </w:r>
      <w:r>
        <w:rPr>
          <w:rFonts w:ascii="Times New Roman" w:hAnsi="Times New Roman" w:cs="Times New Roman"/>
          <w:sz w:val="24"/>
          <w:szCs w:val="24"/>
        </w:rPr>
        <w:t xml:space="preserve">, </w:t>
      </w:r>
      <w:r w:rsidR="00612BE7">
        <w:rPr>
          <w:rFonts w:ascii="Times New Roman" w:hAnsi="Times New Roman" w:cs="Times New Roman"/>
          <w:sz w:val="24"/>
          <w:szCs w:val="24"/>
        </w:rPr>
        <w:t xml:space="preserve">se não fosse por tentar roubar, invejoso, a </w:t>
      </w:r>
      <w:r>
        <w:rPr>
          <w:rFonts w:ascii="Times New Roman" w:hAnsi="Times New Roman" w:cs="Times New Roman"/>
          <w:sz w:val="24"/>
          <w:szCs w:val="24"/>
        </w:rPr>
        <w:t>primogenitura do irmão. Enquanto prepara ao cansado</w:t>
      </w:r>
      <w:r w:rsidR="00612BE7">
        <w:rPr>
          <w:rFonts w:ascii="Times New Roman" w:hAnsi="Times New Roman" w:cs="Times New Roman"/>
          <w:sz w:val="24"/>
          <w:szCs w:val="24"/>
        </w:rPr>
        <w:t xml:space="preserve"> irmão</w:t>
      </w:r>
      <w:r>
        <w:rPr>
          <w:rFonts w:ascii="Times New Roman" w:hAnsi="Times New Roman" w:cs="Times New Roman"/>
          <w:sz w:val="24"/>
          <w:szCs w:val="24"/>
        </w:rPr>
        <w:t xml:space="preserve"> um alimento avermelhado como armadilha, ele troca, sutil, a refeição</w:t>
      </w:r>
      <w:r w:rsidR="00612BE7">
        <w:rPr>
          <w:rFonts w:ascii="Times New Roman" w:hAnsi="Times New Roman" w:cs="Times New Roman"/>
          <w:sz w:val="24"/>
          <w:szCs w:val="24"/>
        </w:rPr>
        <w:t xml:space="preserve"> pela primogenitura</w:t>
      </w:r>
      <w:r>
        <w:rPr>
          <w:rFonts w:ascii="Times New Roman" w:hAnsi="Times New Roman" w:cs="Times New Roman"/>
          <w:sz w:val="24"/>
          <w:szCs w:val="24"/>
        </w:rPr>
        <w:t>, e não lament</w:t>
      </w:r>
      <w:r w:rsidR="00612BE7">
        <w:rPr>
          <w:rFonts w:ascii="Times New Roman" w:hAnsi="Times New Roman" w:cs="Times New Roman"/>
          <w:sz w:val="24"/>
          <w:szCs w:val="24"/>
        </w:rPr>
        <w:t>ou</w:t>
      </w:r>
      <w:r>
        <w:rPr>
          <w:rFonts w:ascii="Times New Roman" w:hAnsi="Times New Roman" w:cs="Times New Roman"/>
          <w:sz w:val="24"/>
          <w:szCs w:val="24"/>
        </w:rPr>
        <w:t xml:space="preserve"> as corridas cansativas do irmão no campo</w:t>
      </w:r>
      <w:r>
        <w:rPr>
          <w:rStyle w:val="Refdenotaderodap"/>
          <w:rFonts w:ascii="Times New Roman" w:hAnsi="Times New Roman" w:cs="Times New Roman"/>
          <w:sz w:val="24"/>
          <w:szCs w:val="24"/>
        </w:rPr>
        <w:footnoteReference w:id="13"/>
      </w:r>
      <w:r>
        <w:rPr>
          <w:rFonts w:ascii="Times New Roman" w:hAnsi="Times New Roman" w:cs="Times New Roman"/>
          <w:sz w:val="24"/>
          <w:szCs w:val="24"/>
        </w:rPr>
        <w:t xml:space="preserve">. </w:t>
      </w:r>
    </w:p>
    <w:p w14:paraId="58564411" w14:textId="4EF15826" w:rsidR="00AE50EE" w:rsidRDefault="00AE50EE" w:rsidP="0056142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Isso foi pouco</w:t>
      </w:r>
      <w:r w:rsidR="00612BE7">
        <w:rPr>
          <w:rFonts w:ascii="Times New Roman" w:hAnsi="Times New Roman" w:cs="Times New Roman"/>
          <w:sz w:val="24"/>
          <w:szCs w:val="24"/>
        </w:rPr>
        <w:t xml:space="preserve">, se não fosse por maquinar, ademais, outras invejas. </w:t>
      </w:r>
      <w:r>
        <w:rPr>
          <w:rFonts w:ascii="Times New Roman" w:hAnsi="Times New Roman" w:cs="Times New Roman"/>
          <w:sz w:val="24"/>
          <w:szCs w:val="24"/>
        </w:rPr>
        <w:t xml:space="preserve">Oferecida uma refeição refinada, ele se arma com o conselho de sua mãe, engana o tato do cego, </w:t>
      </w:r>
      <w:r w:rsidR="00612BE7">
        <w:rPr>
          <w:rFonts w:ascii="Times New Roman" w:hAnsi="Times New Roman" w:cs="Times New Roman"/>
          <w:sz w:val="24"/>
          <w:szCs w:val="24"/>
        </w:rPr>
        <w:t>apropriando-se de um disfarce de pele peluda, ludibria o pai e</w:t>
      </w:r>
      <w:r>
        <w:rPr>
          <w:rFonts w:ascii="Times New Roman" w:hAnsi="Times New Roman" w:cs="Times New Roman"/>
          <w:sz w:val="24"/>
          <w:szCs w:val="24"/>
        </w:rPr>
        <w:t xml:space="preserve"> conseguiu, habilmente, </w:t>
      </w:r>
      <w:r w:rsidR="00612BE7">
        <w:rPr>
          <w:rFonts w:ascii="Times New Roman" w:hAnsi="Times New Roman" w:cs="Times New Roman"/>
          <w:sz w:val="24"/>
          <w:szCs w:val="24"/>
        </w:rPr>
        <w:t>a bênção do primogênito</w:t>
      </w:r>
      <w:r>
        <w:rPr>
          <w:rStyle w:val="Refdenotaderodap"/>
          <w:rFonts w:ascii="Times New Roman" w:hAnsi="Times New Roman" w:cs="Times New Roman"/>
          <w:sz w:val="24"/>
          <w:szCs w:val="24"/>
        </w:rPr>
        <w:footnoteReference w:id="14"/>
      </w:r>
      <w:r>
        <w:rPr>
          <w:rFonts w:ascii="Times New Roman" w:hAnsi="Times New Roman" w:cs="Times New Roman"/>
          <w:sz w:val="24"/>
          <w:szCs w:val="24"/>
        </w:rPr>
        <w:t>. Santificado nos frutos, é consagrado o primeiro entre os irmãos</w:t>
      </w:r>
      <w:r w:rsidR="00612BE7">
        <w:rPr>
          <w:rFonts w:ascii="Times New Roman" w:hAnsi="Times New Roman" w:cs="Times New Roman"/>
          <w:sz w:val="24"/>
          <w:szCs w:val="24"/>
        </w:rPr>
        <w:t xml:space="preserve"> e </w:t>
      </w:r>
      <w:r>
        <w:rPr>
          <w:rFonts w:ascii="Times New Roman" w:hAnsi="Times New Roman" w:cs="Times New Roman"/>
          <w:sz w:val="24"/>
          <w:szCs w:val="24"/>
        </w:rPr>
        <w:t>confirmado senhor de todos os inimigos.</w:t>
      </w:r>
    </w:p>
    <w:p w14:paraId="007E300C" w14:textId="592FFC04" w:rsidR="00AE50EE" w:rsidRDefault="00AE50EE" w:rsidP="0056142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Então, que culpa teve o inocente, que, nada suspeitando maligno, procura </w:t>
      </w:r>
      <w:r w:rsidR="00612BE7">
        <w:rPr>
          <w:rFonts w:ascii="Times New Roman" w:hAnsi="Times New Roman" w:cs="Times New Roman"/>
          <w:sz w:val="24"/>
          <w:szCs w:val="24"/>
        </w:rPr>
        <w:t>pela refeição do pai, vagando no campo?</w:t>
      </w:r>
      <w:r>
        <w:rPr>
          <w:rFonts w:ascii="Times New Roman" w:hAnsi="Times New Roman" w:cs="Times New Roman"/>
          <w:sz w:val="24"/>
          <w:szCs w:val="24"/>
        </w:rPr>
        <w:t xml:space="preserve"> </w:t>
      </w:r>
      <w:r w:rsidR="00612BE7">
        <w:rPr>
          <w:rFonts w:ascii="Times New Roman" w:hAnsi="Times New Roman" w:cs="Times New Roman"/>
          <w:sz w:val="24"/>
          <w:szCs w:val="24"/>
        </w:rPr>
        <w:t>Por acaso</w:t>
      </w:r>
      <w:r>
        <w:rPr>
          <w:rFonts w:ascii="Times New Roman" w:hAnsi="Times New Roman" w:cs="Times New Roman"/>
          <w:sz w:val="24"/>
          <w:szCs w:val="24"/>
        </w:rPr>
        <w:t xml:space="preserve"> foi oportuna </w:t>
      </w:r>
      <w:r w:rsidR="00F70AFA">
        <w:rPr>
          <w:rFonts w:ascii="Times New Roman" w:hAnsi="Times New Roman" w:cs="Times New Roman"/>
          <w:sz w:val="24"/>
          <w:szCs w:val="24"/>
        </w:rPr>
        <w:t>a</w:t>
      </w:r>
      <w:r>
        <w:rPr>
          <w:rFonts w:ascii="Times New Roman" w:hAnsi="Times New Roman" w:cs="Times New Roman"/>
          <w:sz w:val="24"/>
          <w:szCs w:val="24"/>
        </w:rPr>
        <w:t xml:space="preserve"> astúcia da mãe, </w:t>
      </w:r>
      <w:r w:rsidR="00612BE7">
        <w:rPr>
          <w:rFonts w:ascii="Times New Roman" w:hAnsi="Times New Roman" w:cs="Times New Roman"/>
          <w:sz w:val="24"/>
          <w:szCs w:val="24"/>
        </w:rPr>
        <w:t>a inofensiva inocência ser iludida pela ganância do irmão</w:t>
      </w:r>
      <w:r>
        <w:rPr>
          <w:rFonts w:ascii="Times New Roman" w:hAnsi="Times New Roman" w:cs="Times New Roman"/>
          <w:sz w:val="24"/>
          <w:szCs w:val="24"/>
        </w:rPr>
        <w:t>?</w:t>
      </w:r>
    </w:p>
    <w:p w14:paraId="0405F71B" w14:textId="18B9963F" w:rsidR="00AE50EE" w:rsidRDefault="00AE50EE" w:rsidP="0056142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 fato, admito que </w:t>
      </w:r>
      <w:r w:rsidR="00612BE7">
        <w:rPr>
          <w:rFonts w:ascii="Times New Roman" w:hAnsi="Times New Roman" w:cs="Times New Roman"/>
          <w:sz w:val="24"/>
          <w:szCs w:val="24"/>
        </w:rPr>
        <w:t xml:space="preserve">aquele </w:t>
      </w:r>
      <w:r>
        <w:rPr>
          <w:rFonts w:ascii="Times New Roman" w:hAnsi="Times New Roman" w:cs="Times New Roman"/>
          <w:sz w:val="24"/>
          <w:szCs w:val="24"/>
        </w:rPr>
        <w:t xml:space="preserve">não invejou o irmão, não </w:t>
      </w:r>
      <w:r w:rsidR="00612BE7">
        <w:rPr>
          <w:rFonts w:ascii="Times New Roman" w:hAnsi="Times New Roman" w:cs="Times New Roman"/>
          <w:sz w:val="24"/>
          <w:szCs w:val="24"/>
        </w:rPr>
        <w:t>ludibriou</w:t>
      </w:r>
      <w:r>
        <w:rPr>
          <w:rFonts w:ascii="Times New Roman" w:hAnsi="Times New Roman" w:cs="Times New Roman"/>
          <w:sz w:val="24"/>
          <w:szCs w:val="24"/>
        </w:rPr>
        <w:t xml:space="preserve"> o pai, não </w:t>
      </w:r>
      <w:r w:rsidR="00F70AFA">
        <w:rPr>
          <w:rFonts w:ascii="Times New Roman" w:hAnsi="Times New Roman" w:cs="Times New Roman"/>
          <w:sz w:val="24"/>
          <w:szCs w:val="24"/>
        </w:rPr>
        <w:t>corrompeu</w:t>
      </w:r>
      <w:r>
        <w:rPr>
          <w:rFonts w:ascii="Times New Roman" w:hAnsi="Times New Roman" w:cs="Times New Roman"/>
          <w:sz w:val="24"/>
          <w:szCs w:val="24"/>
        </w:rPr>
        <w:t xml:space="preserve"> a refeição</w:t>
      </w:r>
      <w:r w:rsidR="00612BE7">
        <w:rPr>
          <w:rFonts w:ascii="Times New Roman" w:hAnsi="Times New Roman" w:cs="Times New Roman"/>
          <w:sz w:val="24"/>
          <w:szCs w:val="24"/>
        </w:rPr>
        <w:t xml:space="preserve"> </w:t>
      </w:r>
      <w:r w:rsidR="009C4438">
        <w:rPr>
          <w:rFonts w:ascii="Times New Roman" w:hAnsi="Times New Roman" w:cs="Times New Roman"/>
          <w:sz w:val="24"/>
          <w:szCs w:val="24"/>
        </w:rPr>
        <w:t>de</w:t>
      </w:r>
      <w:r w:rsidR="00612BE7">
        <w:rPr>
          <w:rFonts w:ascii="Times New Roman" w:hAnsi="Times New Roman" w:cs="Times New Roman"/>
          <w:sz w:val="24"/>
          <w:szCs w:val="24"/>
        </w:rPr>
        <w:t xml:space="preserve"> que</w:t>
      </w:r>
      <w:r w:rsidR="009C4438">
        <w:rPr>
          <w:rFonts w:ascii="Times New Roman" w:hAnsi="Times New Roman" w:cs="Times New Roman"/>
          <w:sz w:val="24"/>
          <w:szCs w:val="24"/>
        </w:rPr>
        <w:t>m</w:t>
      </w:r>
      <w:r w:rsidR="009248C2">
        <w:rPr>
          <w:rFonts w:ascii="Times New Roman" w:hAnsi="Times New Roman" w:cs="Times New Roman"/>
          <w:sz w:val="24"/>
          <w:szCs w:val="24"/>
        </w:rPr>
        <w:t xml:space="preserve"> a</w:t>
      </w:r>
      <w:r w:rsidR="00612BE7">
        <w:rPr>
          <w:rFonts w:ascii="Times New Roman" w:hAnsi="Times New Roman" w:cs="Times New Roman"/>
          <w:sz w:val="24"/>
          <w:szCs w:val="24"/>
        </w:rPr>
        <w:t xml:space="preserve"> pedia,</w:t>
      </w:r>
      <w:r>
        <w:rPr>
          <w:rFonts w:ascii="Times New Roman" w:hAnsi="Times New Roman" w:cs="Times New Roman"/>
          <w:sz w:val="24"/>
          <w:szCs w:val="24"/>
        </w:rPr>
        <w:t xml:space="preserve"> não </w:t>
      </w:r>
      <w:r w:rsidR="00A16863">
        <w:rPr>
          <w:rFonts w:ascii="Times New Roman" w:hAnsi="Times New Roman" w:cs="Times New Roman"/>
          <w:sz w:val="24"/>
          <w:szCs w:val="24"/>
        </w:rPr>
        <w:t>ambicionou</w:t>
      </w:r>
      <w:r>
        <w:rPr>
          <w:rFonts w:ascii="Times New Roman" w:hAnsi="Times New Roman" w:cs="Times New Roman"/>
          <w:sz w:val="24"/>
          <w:szCs w:val="24"/>
        </w:rPr>
        <w:t xml:space="preserve"> a primogenitura desordenada. Acrescente-se que, quando armado, encontrou o irmão já casado, não realizou qualquer escândalo</w:t>
      </w:r>
      <w:r w:rsidR="00231F42">
        <w:rPr>
          <w:rFonts w:ascii="Times New Roman" w:hAnsi="Times New Roman" w:cs="Times New Roman"/>
          <w:sz w:val="24"/>
          <w:szCs w:val="24"/>
        </w:rPr>
        <w:t>;</w:t>
      </w:r>
      <w:r>
        <w:rPr>
          <w:rFonts w:ascii="Times New Roman" w:hAnsi="Times New Roman" w:cs="Times New Roman"/>
          <w:sz w:val="24"/>
          <w:szCs w:val="24"/>
        </w:rPr>
        <w:t xml:space="preserve"> primeiramente, ofereceu o beijo pacífico, abandonou, </w:t>
      </w:r>
      <w:r w:rsidR="00612BE7">
        <w:rPr>
          <w:rFonts w:ascii="Times New Roman" w:hAnsi="Times New Roman" w:cs="Times New Roman"/>
          <w:sz w:val="24"/>
          <w:szCs w:val="24"/>
        </w:rPr>
        <w:t>esquecido</w:t>
      </w:r>
      <w:r>
        <w:rPr>
          <w:rFonts w:ascii="Times New Roman" w:hAnsi="Times New Roman" w:cs="Times New Roman"/>
          <w:sz w:val="24"/>
          <w:szCs w:val="24"/>
        </w:rPr>
        <w:t xml:space="preserve">, as injúrias e o </w:t>
      </w:r>
      <w:r w:rsidR="009E2173">
        <w:rPr>
          <w:rFonts w:ascii="Times New Roman" w:hAnsi="Times New Roman" w:cs="Times New Roman"/>
          <w:sz w:val="24"/>
          <w:szCs w:val="24"/>
        </w:rPr>
        <w:t>leva</w:t>
      </w:r>
      <w:r>
        <w:rPr>
          <w:rFonts w:ascii="Times New Roman" w:hAnsi="Times New Roman" w:cs="Times New Roman"/>
          <w:sz w:val="24"/>
          <w:szCs w:val="24"/>
        </w:rPr>
        <w:t xml:space="preserve"> com mulheres e filhos</w:t>
      </w:r>
      <w:r>
        <w:rPr>
          <w:rStyle w:val="Refdenotaderodap"/>
          <w:rFonts w:ascii="Times New Roman" w:hAnsi="Times New Roman" w:cs="Times New Roman"/>
          <w:sz w:val="24"/>
          <w:szCs w:val="24"/>
        </w:rPr>
        <w:footnoteReference w:id="15"/>
      </w:r>
      <w:r>
        <w:rPr>
          <w:rFonts w:ascii="Times New Roman" w:hAnsi="Times New Roman" w:cs="Times New Roman"/>
          <w:sz w:val="24"/>
          <w:szCs w:val="24"/>
        </w:rPr>
        <w:t xml:space="preserve">. </w:t>
      </w:r>
    </w:p>
    <w:p w14:paraId="73E589DE" w14:textId="06B94E60" w:rsidR="00AE50EE" w:rsidRDefault="00AE50EE" w:rsidP="0056142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Nisso tudo, em que </w:t>
      </w:r>
      <w:r w:rsidR="00612BE7">
        <w:rPr>
          <w:rFonts w:ascii="Times New Roman" w:hAnsi="Times New Roman" w:cs="Times New Roman"/>
          <w:sz w:val="24"/>
          <w:szCs w:val="24"/>
        </w:rPr>
        <w:t>negligência da Divindade ele</w:t>
      </w:r>
      <w:r>
        <w:rPr>
          <w:rFonts w:ascii="Times New Roman" w:hAnsi="Times New Roman" w:cs="Times New Roman"/>
          <w:sz w:val="24"/>
          <w:szCs w:val="24"/>
        </w:rPr>
        <w:t xml:space="preserve"> incorreu? Ou por que motivo não agrad</w:t>
      </w:r>
      <w:r w:rsidR="00612BE7">
        <w:rPr>
          <w:rFonts w:ascii="Times New Roman" w:hAnsi="Times New Roman" w:cs="Times New Roman"/>
          <w:sz w:val="24"/>
          <w:szCs w:val="24"/>
        </w:rPr>
        <w:t>ou</w:t>
      </w:r>
      <w:r>
        <w:rPr>
          <w:rFonts w:ascii="Times New Roman" w:hAnsi="Times New Roman" w:cs="Times New Roman"/>
          <w:sz w:val="24"/>
          <w:szCs w:val="24"/>
        </w:rPr>
        <w:t>, embora tão generoso? Então</w:t>
      </w:r>
      <w:r w:rsidR="00612BE7">
        <w:rPr>
          <w:rFonts w:ascii="Times New Roman" w:hAnsi="Times New Roman" w:cs="Times New Roman"/>
          <w:sz w:val="24"/>
          <w:szCs w:val="24"/>
        </w:rPr>
        <w:t>,</w:t>
      </w:r>
      <w:r>
        <w:rPr>
          <w:rFonts w:ascii="Times New Roman" w:hAnsi="Times New Roman" w:cs="Times New Roman"/>
          <w:sz w:val="24"/>
          <w:szCs w:val="24"/>
        </w:rPr>
        <w:t xml:space="preserve"> que</w:t>
      </w:r>
      <w:r w:rsidR="00612BE7">
        <w:rPr>
          <w:rFonts w:ascii="Times New Roman" w:hAnsi="Times New Roman" w:cs="Times New Roman"/>
          <w:sz w:val="24"/>
          <w:szCs w:val="24"/>
        </w:rPr>
        <w:t xml:space="preserve"> seja consciente de seu desígnio aquela sagrada Divindade, embora a natureza humana não seja capaz de notar.</w:t>
      </w:r>
      <w:r>
        <w:rPr>
          <w:rFonts w:ascii="Times New Roman" w:hAnsi="Times New Roman" w:cs="Times New Roman"/>
          <w:sz w:val="24"/>
          <w:szCs w:val="24"/>
        </w:rPr>
        <w:t xml:space="preserve"> Então, o Senhor vê </w:t>
      </w:r>
      <w:r w:rsidR="00612BE7">
        <w:rPr>
          <w:rFonts w:ascii="Times New Roman" w:hAnsi="Times New Roman" w:cs="Times New Roman"/>
          <w:sz w:val="24"/>
          <w:szCs w:val="24"/>
        </w:rPr>
        <w:t>no</w:t>
      </w:r>
      <w:r>
        <w:rPr>
          <w:rFonts w:ascii="Times New Roman" w:hAnsi="Times New Roman" w:cs="Times New Roman"/>
          <w:sz w:val="24"/>
          <w:szCs w:val="24"/>
        </w:rPr>
        <w:t xml:space="preserve"> espírito o que o olho humano nunca </w:t>
      </w:r>
      <w:r w:rsidR="00612BE7">
        <w:rPr>
          <w:rFonts w:ascii="Times New Roman" w:hAnsi="Times New Roman" w:cs="Times New Roman"/>
          <w:sz w:val="24"/>
          <w:szCs w:val="24"/>
        </w:rPr>
        <w:t>examina.</w:t>
      </w:r>
    </w:p>
    <w:p w14:paraId="47E704CA" w14:textId="55DC86AF" w:rsidR="00AE50EE" w:rsidRDefault="00AE50EE" w:rsidP="0056142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que dizer da remelenta Lia, que, invejosa da irmã</w:t>
      </w:r>
      <w:r w:rsidR="00612BE7">
        <w:rPr>
          <w:rFonts w:ascii="Times New Roman" w:hAnsi="Times New Roman" w:cs="Times New Roman"/>
          <w:sz w:val="24"/>
          <w:szCs w:val="24"/>
        </w:rPr>
        <w:t xml:space="preserve"> e posta em substituição no leito nupcial da mais bela, enquanto, mais velha, usurpa a promessa da mais nova?</w:t>
      </w:r>
      <w:r>
        <w:rPr>
          <w:rFonts w:ascii="Times New Roman" w:hAnsi="Times New Roman" w:cs="Times New Roman"/>
          <w:sz w:val="24"/>
          <w:szCs w:val="24"/>
        </w:rPr>
        <w:t xml:space="preserve"> Com </w:t>
      </w:r>
      <w:r>
        <w:rPr>
          <w:rFonts w:ascii="Times New Roman" w:hAnsi="Times New Roman" w:cs="Times New Roman"/>
          <w:sz w:val="24"/>
          <w:szCs w:val="24"/>
        </w:rPr>
        <w:lastRenderedPageBreak/>
        <w:t xml:space="preserve">a assistência da noite, usurpa, falaciosa, o </w:t>
      </w:r>
      <w:r w:rsidR="00D13BF3">
        <w:rPr>
          <w:rFonts w:ascii="Times New Roman" w:hAnsi="Times New Roman" w:cs="Times New Roman"/>
          <w:sz w:val="24"/>
          <w:szCs w:val="24"/>
        </w:rPr>
        <w:t>leito nupcial da irmã.</w:t>
      </w:r>
      <w:r>
        <w:rPr>
          <w:rFonts w:ascii="Times New Roman" w:hAnsi="Times New Roman" w:cs="Times New Roman"/>
          <w:sz w:val="24"/>
          <w:szCs w:val="24"/>
        </w:rPr>
        <w:t xml:space="preserve"> Assim, de manhã, confirmada a dupla armadilha</w:t>
      </w:r>
      <w:r w:rsidR="00D13BF3">
        <w:rPr>
          <w:rFonts w:ascii="Times New Roman" w:hAnsi="Times New Roman" w:cs="Times New Roman"/>
          <w:sz w:val="24"/>
          <w:szCs w:val="24"/>
        </w:rPr>
        <w:t xml:space="preserve"> da promessa</w:t>
      </w:r>
      <w:r>
        <w:rPr>
          <w:rFonts w:ascii="Times New Roman" w:hAnsi="Times New Roman" w:cs="Times New Roman"/>
          <w:sz w:val="24"/>
          <w:szCs w:val="24"/>
        </w:rPr>
        <w:t xml:space="preserve">, </w:t>
      </w:r>
      <w:r w:rsidR="00D13BF3">
        <w:rPr>
          <w:rFonts w:ascii="Times New Roman" w:hAnsi="Times New Roman" w:cs="Times New Roman"/>
          <w:sz w:val="24"/>
          <w:szCs w:val="24"/>
        </w:rPr>
        <w:t>a servidão se une a</w:t>
      </w:r>
      <w:r>
        <w:rPr>
          <w:rFonts w:ascii="Times New Roman" w:hAnsi="Times New Roman" w:cs="Times New Roman"/>
          <w:sz w:val="24"/>
          <w:szCs w:val="24"/>
        </w:rPr>
        <w:t>o matrimônio</w:t>
      </w:r>
      <w:r>
        <w:rPr>
          <w:rStyle w:val="Refdenotaderodap"/>
          <w:rFonts w:ascii="Times New Roman" w:hAnsi="Times New Roman" w:cs="Times New Roman"/>
          <w:sz w:val="24"/>
          <w:szCs w:val="24"/>
        </w:rPr>
        <w:footnoteReference w:id="16"/>
      </w:r>
      <w:r>
        <w:rPr>
          <w:rFonts w:ascii="Times New Roman" w:hAnsi="Times New Roman" w:cs="Times New Roman"/>
          <w:sz w:val="24"/>
          <w:szCs w:val="24"/>
        </w:rPr>
        <w:t xml:space="preserve">. Isso foi pouco, </w:t>
      </w:r>
      <w:r w:rsidR="00D13BF3">
        <w:rPr>
          <w:rFonts w:ascii="Times New Roman" w:hAnsi="Times New Roman" w:cs="Times New Roman"/>
          <w:sz w:val="24"/>
          <w:szCs w:val="24"/>
        </w:rPr>
        <w:t xml:space="preserve">senão pelo fato de que a invejosa negocia o sexo noturno em troca do fruto das </w:t>
      </w:r>
      <w:r>
        <w:rPr>
          <w:rFonts w:ascii="Times New Roman" w:hAnsi="Times New Roman" w:cs="Times New Roman"/>
          <w:sz w:val="24"/>
          <w:szCs w:val="24"/>
        </w:rPr>
        <w:t>mandrágoras.</w:t>
      </w:r>
    </w:p>
    <w:p w14:paraId="04AF8CA2" w14:textId="025D30BB" w:rsidR="00AE50EE" w:rsidRPr="008B40CD" w:rsidRDefault="00AE50EE" w:rsidP="00561426">
      <w:pPr>
        <w:pStyle w:val="Default"/>
        <w:spacing w:line="360" w:lineRule="auto"/>
        <w:ind w:firstLine="709"/>
        <w:jc w:val="both"/>
      </w:pPr>
      <w:r w:rsidRPr="008B40CD">
        <w:t>Ou o que dizer dos outros? Por causa do escândalo de duas esposas litigantes, a rixa das m</w:t>
      </w:r>
      <w:r w:rsidR="0077612B">
        <w:t>ulheres</w:t>
      </w:r>
      <w:r w:rsidRPr="008B40CD">
        <w:t xml:space="preserve"> </w:t>
      </w:r>
      <w:r w:rsidR="00D13BF3" w:rsidRPr="008B40CD">
        <w:t>acrescenta</w:t>
      </w:r>
      <w:r w:rsidRPr="008B40CD">
        <w:t xml:space="preserve"> duas concubinas, </w:t>
      </w:r>
      <w:r w:rsidR="0077612B">
        <w:t>das quais se reúne uma prole comum de filhos legítimos</w:t>
      </w:r>
      <w:r w:rsidRPr="008B40CD">
        <w:t xml:space="preserve">. </w:t>
      </w:r>
      <w:r w:rsidR="008B40CD" w:rsidRPr="008B40CD">
        <w:t>Com quanto veneno de maldade se força a cativa natureza humana</w:t>
      </w:r>
      <w:r w:rsidRPr="008B40CD">
        <w:t xml:space="preserve">! </w:t>
      </w:r>
      <w:r w:rsidR="00D13BF3" w:rsidRPr="008B40CD">
        <w:t>Enquanto</w:t>
      </w:r>
      <w:r w:rsidRPr="008B40CD">
        <w:t xml:space="preserve"> uma irmã nutr</w:t>
      </w:r>
      <w:r w:rsidR="00D13BF3" w:rsidRPr="008B40CD">
        <w:t>e</w:t>
      </w:r>
      <w:r w:rsidRPr="008B40CD">
        <w:t xml:space="preserve"> inveja da outra irmã, preferiu a si uma sócia criada do que uma </w:t>
      </w:r>
      <w:r w:rsidR="0077612B">
        <w:t>mulher casada</w:t>
      </w:r>
      <w:r w:rsidRPr="008B40CD">
        <w:t>.</w:t>
      </w:r>
    </w:p>
    <w:p w14:paraId="5DB2CEC2" w14:textId="1FC52805" w:rsidR="00AE50EE" w:rsidRDefault="00AE50EE" w:rsidP="00561426">
      <w:pPr>
        <w:spacing w:after="0" w:line="360" w:lineRule="auto"/>
        <w:ind w:firstLine="709"/>
        <w:jc w:val="both"/>
        <w:rPr>
          <w:rFonts w:ascii="Times New Roman" w:hAnsi="Times New Roman" w:cs="Times New Roman"/>
          <w:sz w:val="24"/>
          <w:szCs w:val="24"/>
        </w:rPr>
      </w:pPr>
      <w:r w:rsidRPr="008B40CD">
        <w:rPr>
          <w:rFonts w:ascii="Times New Roman" w:hAnsi="Times New Roman" w:cs="Times New Roman"/>
          <w:sz w:val="24"/>
          <w:szCs w:val="24"/>
        </w:rPr>
        <w:t>Investiguemos, então, de que modo es</w:t>
      </w:r>
      <w:r w:rsidR="008B40CD">
        <w:rPr>
          <w:rFonts w:ascii="Times New Roman" w:hAnsi="Times New Roman" w:cs="Times New Roman"/>
          <w:sz w:val="24"/>
          <w:szCs w:val="24"/>
        </w:rPr>
        <w:t>ta idade</w:t>
      </w:r>
      <w:r w:rsidRPr="008B40CD">
        <w:rPr>
          <w:rFonts w:ascii="Times New Roman" w:hAnsi="Times New Roman" w:cs="Times New Roman"/>
          <w:sz w:val="24"/>
          <w:szCs w:val="24"/>
        </w:rPr>
        <w:t xml:space="preserve"> </w:t>
      </w:r>
      <w:r w:rsidR="00D13BF3" w:rsidRPr="008B40CD">
        <w:rPr>
          <w:rFonts w:ascii="Times New Roman" w:hAnsi="Times New Roman" w:cs="Times New Roman"/>
          <w:sz w:val="24"/>
          <w:szCs w:val="24"/>
        </w:rPr>
        <w:t xml:space="preserve">do mundo </w:t>
      </w:r>
      <w:r w:rsidRPr="008B40CD">
        <w:rPr>
          <w:rFonts w:ascii="Times New Roman" w:hAnsi="Times New Roman" w:cs="Times New Roman"/>
          <w:sz w:val="24"/>
          <w:szCs w:val="24"/>
        </w:rPr>
        <w:t xml:space="preserve">seria semelhante </w:t>
      </w:r>
      <w:r w:rsidR="00702333" w:rsidRPr="00702333">
        <w:rPr>
          <w:rFonts w:ascii="Times New Roman" w:hAnsi="Times New Roman" w:cs="Times New Roman"/>
          <w:sz w:val="24"/>
          <w:szCs w:val="24"/>
        </w:rPr>
        <w:t>à</w:t>
      </w:r>
      <w:r w:rsidR="00D13BF3" w:rsidRPr="00702333">
        <w:rPr>
          <w:rFonts w:ascii="Times New Roman" w:hAnsi="Times New Roman" w:cs="Times New Roman"/>
          <w:sz w:val="24"/>
          <w:szCs w:val="24"/>
        </w:rPr>
        <w:t xml:space="preserve"> do </w:t>
      </w:r>
      <w:r w:rsidR="00E32F80">
        <w:rPr>
          <w:rFonts w:ascii="Times New Roman" w:hAnsi="Times New Roman" w:cs="Times New Roman"/>
          <w:sz w:val="24"/>
          <w:szCs w:val="24"/>
        </w:rPr>
        <w:t>homem</w:t>
      </w:r>
      <w:r w:rsidRPr="00702333">
        <w:rPr>
          <w:rFonts w:ascii="Times New Roman" w:hAnsi="Times New Roman" w:cs="Times New Roman"/>
          <w:sz w:val="24"/>
          <w:szCs w:val="24"/>
        </w:rPr>
        <w:t>.</w:t>
      </w:r>
      <w:r w:rsidRPr="008B40CD">
        <w:rPr>
          <w:rFonts w:ascii="Times New Roman" w:hAnsi="Times New Roman" w:cs="Times New Roman"/>
          <w:sz w:val="24"/>
          <w:szCs w:val="24"/>
        </w:rPr>
        <w:t xml:space="preserve"> </w:t>
      </w:r>
      <w:r w:rsidR="00D13BF3" w:rsidRPr="008B40CD">
        <w:rPr>
          <w:rFonts w:ascii="Times New Roman" w:hAnsi="Times New Roman" w:cs="Times New Roman"/>
          <w:sz w:val="24"/>
          <w:szCs w:val="24"/>
        </w:rPr>
        <w:t>Por acaso</w:t>
      </w:r>
      <w:r w:rsidRPr="008B40CD">
        <w:rPr>
          <w:rFonts w:ascii="Times New Roman" w:hAnsi="Times New Roman" w:cs="Times New Roman"/>
          <w:sz w:val="24"/>
          <w:szCs w:val="24"/>
        </w:rPr>
        <w:t xml:space="preserve"> não se mostr</w:t>
      </w:r>
      <w:r w:rsidR="00D13BF3" w:rsidRPr="008B40CD">
        <w:rPr>
          <w:rFonts w:ascii="Times New Roman" w:hAnsi="Times New Roman" w:cs="Times New Roman"/>
          <w:sz w:val="24"/>
          <w:szCs w:val="24"/>
        </w:rPr>
        <w:t>a</w:t>
      </w:r>
      <w:r w:rsidRPr="008B40CD">
        <w:rPr>
          <w:rFonts w:ascii="Times New Roman" w:hAnsi="Times New Roman" w:cs="Times New Roman"/>
          <w:sz w:val="24"/>
          <w:szCs w:val="24"/>
        </w:rPr>
        <w:t xml:space="preserve"> nessas fases do mundo </w:t>
      </w:r>
      <w:r w:rsidR="00D13BF3" w:rsidRPr="008B40CD">
        <w:rPr>
          <w:rFonts w:ascii="Times New Roman" w:hAnsi="Times New Roman" w:cs="Times New Roman"/>
          <w:sz w:val="24"/>
          <w:szCs w:val="24"/>
        </w:rPr>
        <w:t>uma</w:t>
      </w:r>
      <w:r w:rsidRPr="008B40CD">
        <w:rPr>
          <w:rFonts w:ascii="Times New Roman" w:hAnsi="Times New Roman" w:cs="Times New Roman"/>
          <w:sz w:val="24"/>
          <w:szCs w:val="24"/>
        </w:rPr>
        <w:t xml:space="preserve"> imagem </w:t>
      </w:r>
      <w:r w:rsidR="00D13BF3" w:rsidRPr="008B40CD">
        <w:rPr>
          <w:rFonts w:ascii="Times New Roman" w:hAnsi="Times New Roman" w:cs="Times New Roman"/>
          <w:sz w:val="24"/>
          <w:szCs w:val="24"/>
        </w:rPr>
        <w:t>não exclusiva</w:t>
      </w:r>
      <w:r>
        <w:rPr>
          <w:rFonts w:ascii="Times New Roman" w:hAnsi="Times New Roman" w:cs="Times New Roman"/>
          <w:sz w:val="24"/>
          <w:szCs w:val="24"/>
        </w:rPr>
        <w:t xml:space="preserve">, quando </w:t>
      </w:r>
      <w:r w:rsidR="00532698">
        <w:rPr>
          <w:rFonts w:ascii="Times New Roman" w:hAnsi="Times New Roman" w:cs="Times New Roman"/>
          <w:sz w:val="24"/>
          <w:szCs w:val="24"/>
        </w:rPr>
        <w:t>há</w:t>
      </w:r>
      <w:r>
        <w:rPr>
          <w:rFonts w:ascii="Times New Roman" w:hAnsi="Times New Roman" w:cs="Times New Roman"/>
          <w:sz w:val="24"/>
          <w:szCs w:val="24"/>
        </w:rPr>
        <w:t xml:space="preserve"> inveja matronal em Lia, quando fortuna casual na bela, quando</w:t>
      </w:r>
      <w:r w:rsidR="008B40CD">
        <w:rPr>
          <w:rFonts w:ascii="Times New Roman" w:hAnsi="Times New Roman" w:cs="Times New Roman"/>
          <w:sz w:val="24"/>
          <w:szCs w:val="24"/>
        </w:rPr>
        <w:t xml:space="preserve"> </w:t>
      </w:r>
      <w:r w:rsidR="008056E2">
        <w:rPr>
          <w:rFonts w:ascii="Times New Roman" w:hAnsi="Times New Roman" w:cs="Times New Roman"/>
          <w:sz w:val="24"/>
          <w:szCs w:val="24"/>
        </w:rPr>
        <w:t>a</w:t>
      </w:r>
      <w:r w:rsidR="008B40CD">
        <w:rPr>
          <w:rFonts w:ascii="Times New Roman" w:hAnsi="Times New Roman" w:cs="Times New Roman"/>
          <w:sz w:val="24"/>
          <w:szCs w:val="24"/>
        </w:rPr>
        <w:t xml:space="preserve"> maldade d</w:t>
      </w:r>
      <w:r w:rsidR="008056E2">
        <w:rPr>
          <w:rFonts w:ascii="Times New Roman" w:hAnsi="Times New Roman" w:cs="Times New Roman"/>
          <w:sz w:val="24"/>
          <w:szCs w:val="24"/>
        </w:rPr>
        <w:t>e</w:t>
      </w:r>
      <w:r w:rsidR="008B40CD">
        <w:rPr>
          <w:rFonts w:ascii="Times New Roman" w:hAnsi="Times New Roman" w:cs="Times New Roman"/>
          <w:sz w:val="24"/>
          <w:szCs w:val="24"/>
        </w:rPr>
        <w:t xml:space="preserve"> irmãos</w:t>
      </w:r>
      <w:r w:rsidR="008056E2">
        <w:rPr>
          <w:rFonts w:ascii="Times New Roman" w:hAnsi="Times New Roman" w:cs="Times New Roman"/>
          <w:sz w:val="24"/>
          <w:szCs w:val="24"/>
        </w:rPr>
        <w:t xml:space="preserve"> em Jacó</w:t>
      </w:r>
      <w:r>
        <w:rPr>
          <w:rFonts w:ascii="Times New Roman" w:hAnsi="Times New Roman" w:cs="Times New Roman"/>
          <w:sz w:val="24"/>
          <w:szCs w:val="24"/>
        </w:rPr>
        <w:t xml:space="preserve">, quando um </w:t>
      </w:r>
      <w:r w:rsidR="00D13BF3">
        <w:rPr>
          <w:rFonts w:ascii="Times New Roman" w:hAnsi="Times New Roman" w:cs="Times New Roman"/>
          <w:sz w:val="24"/>
          <w:szCs w:val="24"/>
        </w:rPr>
        <w:t>imprevisto</w:t>
      </w:r>
      <w:r>
        <w:rPr>
          <w:rFonts w:ascii="Times New Roman" w:hAnsi="Times New Roman" w:cs="Times New Roman"/>
          <w:sz w:val="24"/>
          <w:szCs w:val="24"/>
        </w:rPr>
        <w:t xml:space="preserve"> no filho </w:t>
      </w:r>
      <w:r w:rsidR="00D13BF3">
        <w:rPr>
          <w:rFonts w:ascii="Times New Roman" w:hAnsi="Times New Roman" w:cs="Times New Roman"/>
          <w:sz w:val="24"/>
          <w:szCs w:val="24"/>
        </w:rPr>
        <w:t>mais velho</w:t>
      </w:r>
      <w:r w:rsidR="00524C1F">
        <w:rPr>
          <w:rFonts w:ascii="Times New Roman" w:hAnsi="Times New Roman" w:cs="Times New Roman"/>
          <w:sz w:val="24"/>
          <w:szCs w:val="24"/>
        </w:rPr>
        <w:t>?</w:t>
      </w:r>
      <w:r>
        <w:rPr>
          <w:rFonts w:ascii="Times New Roman" w:hAnsi="Times New Roman" w:cs="Times New Roman"/>
          <w:sz w:val="24"/>
          <w:szCs w:val="24"/>
        </w:rPr>
        <w:t xml:space="preserve"> </w:t>
      </w:r>
      <w:r w:rsidR="00D13BF3">
        <w:rPr>
          <w:rFonts w:ascii="Times New Roman" w:hAnsi="Times New Roman" w:cs="Times New Roman"/>
          <w:sz w:val="24"/>
          <w:szCs w:val="24"/>
        </w:rPr>
        <w:t>Em</w:t>
      </w:r>
      <w:r>
        <w:rPr>
          <w:rFonts w:ascii="Times New Roman" w:hAnsi="Times New Roman" w:cs="Times New Roman"/>
          <w:sz w:val="24"/>
          <w:szCs w:val="24"/>
        </w:rPr>
        <w:t xml:space="preserve"> Jó, os indícios do sofrimento e a futura coroa, </w:t>
      </w:r>
      <w:r w:rsidR="00D13BF3">
        <w:rPr>
          <w:rFonts w:ascii="Times New Roman" w:hAnsi="Times New Roman" w:cs="Times New Roman"/>
          <w:sz w:val="24"/>
          <w:szCs w:val="24"/>
        </w:rPr>
        <w:t>em</w:t>
      </w:r>
      <w:r>
        <w:rPr>
          <w:rFonts w:ascii="Times New Roman" w:hAnsi="Times New Roman" w:cs="Times New Roman"/>
          <w:sz w:val="24"/>
          <w:szCs w:val="24"/>
        </w:rPr>
        <w:t xml:space="preserve"> Jacó, a vida comum dos homens, quando não </w:t>
      </w:r>
      <w:r w:rsidR="00D13BF3">
        <w:rPr>
          <w:rFonts w:ascii="Times New Roman" w:hAnsi="Times New Roman" w:cs="Times New Roman"/>
          <w:sz w:val="24"/>
          <w:szCs w:val="24"/>
        </w:rPr>
        <w:t>se abstém</w:t>
      </w:r>
      <w:r>
        <w:rPr>
          <w:rFonts w:ascii="Times New Roman" w:hAnsi="Times New Roman" w:cs="Times New Roman"/>
          <w:sz w:val="24"/>
          <w:szCs w:val="24"/>
        </w:rPr>
        <w:t xml:space="preserve"> </w:t>
      </w:r>
      <w:r w:rsidR="00D13BF3">
        <w:rPr>
          <w:rFonts w:ascii="Times New Roman" w:hAnsi="Times New Roman" w:cs="Times New Roman"/>
          <w:sz w:val="24"/>
          <w:szCs w:val="24"/>
        </w:rPr>
        <w:t>d</w:t>
      </w:r>
      <w:r>
        <w:rPr>
          <w:rFonts w:ascii="Times New Roman" w:hAnsi="Times New Roman" w:cs="Times New Roman"/>
          <w:sz w:val="24"/>
          <w:szCs w:val="24"/>
        </w:rPr>
        <w:t xml:space="preserve">o amor das concubinas, quando se escraviza </w:t>
      </w:r>
      <w:r w:rsidR="00D13BF3">
        <w:rPr>
          <w:rFonts w:ascii="Times New Roman" w:hAnsi="Times New Roman" w:cs="Times New Roman"/>
          <w:sz w:val="24"/>
          <w:szCs w:val="24"/>
        </w:rPr>
        <w:t>à</w:t>
      </w:r>
      <w:r>
        <w:rPr>
          <w:rFonts w:ascii="Times New Roman" w:hAnsi="Times New Roman" w:cs="Times New Roman"/>
          <w:sz w:val="24"/>
          <w:szCs w:val="24"/>
        </w:rPr>
        <w:t>s volúpias da esposa.</w:t>
      </w:r>
    </w:p>
    <w:p w14:paraId="2FB2D340" w14:textId="1DBB15EF" w:rsidR="00AE50EE" w:rsidRDefault="00AE50EE" w:rsidP="0056142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Veja, portanto, que, no mundo, um recebe em sorte um belo casamento,</w:t>
      </w:r>
      <w:r w:rsidR="00D13BF3">
        <w:rPr>
          <w:rFonts w:ascii="Times New Roman" w:hAnsi="Times New Roman" w:cs="Times New Roman"/>
          <w:sz w:val="24"/>
          <w:szCs w:val="24"/>
        </w:rPr>
        <w:t xml:space="preserve"> o</w:t>
      </w:r>
      <w:r>
        <w:rPr>
          <w:rFonts w:ascii="Times New Roman" w:hAnsi="Times New Roman" w:cs="Times New Roman"/>
          <w:sz w:val="24"/>
          <w:szCs w:val="24"/>
        </w:rPr>
        <w:t xml:space="preserve"> outro é condenado a uma união</w:t>
      </w:r>
      <w:r w:rsidR="00D13BF3">
        <w:rPr>
          <w:rFonts w:ascii="Times New Roman" w:hAnsi="Times New Roman" w:cs="Times New Roman"/>
          <w:sz w:val="24"/>
          <w:szCs w:val="24"/>
        </w:rPr>
        <w:t xml:space="preserve"> muito</w:t>
      </w:r>
      <w:r>
        <w:rPr>
          <w:rFonts w:ascii="Times New Roman" w:hAnsi="Times New Roman" w:cs="Times New Roman"/>
          <w:sz w:val="24"/>
          <w:szCs w:val="24"/>
        </w:rPr>
        <w:t xml:space="preserve"> horrível. Nisso, às vezes, a graça dos filhos é atribuída</w:t>
      </w:r>
      <w:r w:rsidR="00D13BF3">
        <w:rPr>
          <w:rFonts w:ascii="Times New Roman" w:hAnsi="Times New Roman" w:cs="Times New Roman"/>
          <w:sz w:val="24"/>
          <w:szCs w:val="24"/>
        </w:rPr>
        <w:t xml:space="preserve"> por consolo</w:t>
      </w:r>
      <w:r>
        <w:rPr>
          <w:rFonts w:ascii="Times New Roman" w:hAnsi="Times New Roman" w:cs="Times New Roman"/>
          <w:sz w:val="24"/>
          <w:szCs w:val="24"/>
        </w:rPr>
        <w:t xml:space="preserve"> divino. </w:t>
      </w:r>
    </w:p>
    <w:p w14:paraId="7A5F11DE" w14:textId="548BA9D8" w:rsidR="00AE50EE" w:rsidRDefault="00AE50EE" w:rsidP="0056142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Vemos subitamente um justo </w:t>
      </w:r>
      <w:r w:rsidR="00D13BF3">
        <w:rPr>
          <w:rFonts w:ascii="Times New Roman" w:hAnsi="Times New Roman" w:cs="Times New Roman"/>
          <w:sz w:val="24"/>
          <w:szCs w:val="24"/>
        </w:rPr>
        <w:t>c</w:t>
      </w:r>
      <w:r>
        <w:rPr>
          <w:rFonts w:ascii="Times New Roman" w:hAnsi="Times New Roman" w:cs="Times New Roman"/>
          <w:sz w:val="24"/>
          <w:szCs w:val="24"/>
        </w:rPr>
        <w:t>ondenado ao infortúnio, notamos subitamente um ímpio cheio de bens. Às vezes, um inferior é elevado ao alto, às vezes o sublime ca</w:t>
      </w:r>
      <w:r w:rsidR="00D13BF3">
        <w:rPr>
          <w:rFonts w:ascii="Times New Roman" w:hAnsi="Times New Roman" w:cs="Times New Roman"/>
          <w:sz w:val="24"/>
          <w:szCs w:val="24"/>
        </w:rPr>
        <w:t>ído</w:t>
      </w:r>
      <w:r>
        <w:rPr>
          <w:rFonts w:ascii="Times New Roman" w:hAnsi="Times New Roman" w:cs="Times New Roman"/>
          <w:sz w:val="24"/>
          <w:szCs w:val="24"/>
        </w:rPr>
        <w:t xml:space="preserve"> depois de elevadas ostentações é pisado por todos</w:t>
      </w:r>
      <w:r>
        <w:rPr>
          <w:rStyle w:val="Refdenotaderodap"/>
          <w:rFonts w:ascii="Times New Roman" w:hAnsi="Times New Roman" w:cs="Times New Roman"/>
          <w:sz w:val="24"/>
          <w:szCs w:val="24"/>
        </w:rPr>
        <w:footnoteReference w:id="17"/>
      </w:r>
      <w:r>
        <w:rPr>
          <w:rFonts w:ascii="Times New Roman" w:hAnsi="Times New Roman" w:cs="Times New Roman"/>
          <w:sz w:val="24"/>
          <w:szCs w:val="24"/>
        </w:rPr>
        <w:t>. Somente o Senhor seja louvado como bem imutável</w:t>
      </w:r>
      <w:r w:rsidR="00D13BF3">
        <w:rPr>
          <w:rFonts w:ascii="Times New Roman" w:hAnsi="Times New Roman" w:cs="Times New Roman"/>
          <w:sz w:val="24"/>
          <w:szCs w:val="24"/>
        </w:rPr>
        <w:t>, pois</w:t>
      </w:r>
      <w:r>
        <w:rPr>
          <w:rFonts w:ascii="Times New Roman" w:hAnsi="Times New Roman" w:cs="Times New Roman"/>
          <w:sz w:val="24"/>
          <w:szCs w:val="24"/>
        </w:rPr>
        <w:t xml:space="preserve"> a humanidade não soube receber em sorte conforme um plano unitário.</w:t>
      </w:r>
    </w:p>
    <w:p w14:paraId="2254A39D" w14:textId="79EC6D10" w:rsidR="00AE50EE" w:rsidRDefault="00AE50EE" w:rsidP="00AE50EE">
      <w:pPr>
        <w:pStyle w:val="NormalWeb"/>
        <w:spacing w:before="0" w:beforeAutospacing="0" w:after="0" w:afterAutospacing="0" w:line="360" w:lineRule="auto"/>
        <w:ind w:firstLine="1134"/>
        <w:jc w:val="both"/>
      </w:pPr>
    </w:p>
    <w:p w14:paraId="72256DD7" w14:textId="746ACEEB" w:rsidR="00AE50EE" w:rsidRDefault="00AE50EE" w:rsidP="00B72FC3">
      <w:pPr>
        <w:pStyle w:val="Ttulo2"/>
      </w:pPr>
      <w:r>
        <w:t>REFERÊNCIAS</w:t>
      </w:r>
    </w:p>
    <w:p w14:paraId="40911045" w14:textId="182A0D7F" w:rsidR="006B049F" w:rsidRDefault="006B049F" w:rsidP="006B049F">
      <w:pPr>
        <w:rPr>
          <w:lang w:eastAsia="pt-BR"/>
        </w:rPr>
      </w:pPr>
    </w:p>
    <w:p w14:paraId="440DE71E" w14:textId="4ACA65AD" w:rsidR="00AE50EE" w:rsidRDefault="00AE50EE" w:rsidP="00AE50EE">
      <w:pPr>
        <w:spacing w:after="0"/>
        <w:rPr>
          <w:rFonts w:ascii="Times New Roman" w:hAnsi="Times New Roman" w:cs="Times New Roman"/>
          <w:sz w:val="24"/>
          <w:szCs w:val="24"/>
          <w:lang w:eastAsia="pt-BR"/>
        </w:rPr>
      </w:pPr>
      <w:r w:rsidRPr="00AE50EE">
        <w:rPr>
          <w:rFonts w:ascii="Times New Roman" w:hAnsi="Times New Roman" w:cs="Times New Roman"/>
          <w:sz w:val="24"/>
          <w:szCs w:val="24"/>
          <w:lang w:eastAsia="pt-BR"/>
        </w:rPr>
        <w:t>A Bíblia Sagrada. Trad</w:t>
      </w:r>
      <w:r w:rsidR="000F3CB5">
        <w:rPr>
          <w:rFonts w:ascii="Times New Roman" w:hAnsi="Times New Roman" w:cs="Times New Roman"/>
          <w:sz w:val="24"/>
          <w:szCs w:val="24"/>
          <w:lang w:eastAsia="pt-BR"/>
        </w:rPr>
        <w:t>ução de</w:t>
      </w:r>
      <w:r w:rsidRPr="00AE50EE">
        <w:rPr>
          <w:rFonts w:ascii="Times New Roman" w:hAnsi="Times New Roman" w:cs="Times New Roman"/>
          <w:sz w:val="24"/>
          <w:szCs w:val="24"/>
          <w:lang w:eastAsia="pt-BR"/>
        </w:rPr>
        <w:t xml:space="preserve"> João Ferreira de Almeida. Revista e Atualizada no Brasil. 2 ed. Barueri/SP. Sociedade Bíblica do Brasil, 1999.</w:t>
      </w:r>
    </w:p>
    <w:p w14:paraId="69012232" w14:textId="6B89BA18" w:rsidR="006B049F" w:rsidRDefault="006B049F" w:rsidP="00AE50EE">
      <w:pPr>
        <w:spacing w:after="0"/>
        <w:rPr>
          <w:rFonts w:ascii="Times New Roman" w:hAnsi="Times New Roman" w:cs="Times New Roman"/>
          <w:sz w:val="24"/>
          <w:szCs w:val="24"/>
          <w:lang w:eastAsia="pt-BR"/>
        </w:rPr>
      </w:pPr>
    </w:p>
    <w:p w14:paraId="46CFB900" w14:textId="464C03B1" w:rsidR="006B049F" w:rsidRPr="00EF4AC0" w:rsidRDefault="006B049F" w:rsidP="00046284">
      <w:pPr>
        <w:rPr>
          <w:rFonts w:ascii="Times New Roman" w:hAnsi="Times New Roman" w:cs="Times New Roman"/>
          <w:sz w:val="24"/>
          <w:szCs w:val="24"/>
          <w:lang w:val="it-IT" w:eastAsia="pt-BR"/>
        </w:rPr>
      </w:pPr>
      <w:r w:rsidRPr="00EF4AC0">
        <w:rPr>
          <w:rFonts w:ascii="Times New Roman" w:hAnsi="Times New Roman" w:cs="Times New Roman"/>
          <w:sz w:val="24"/>
          <w:szCs w:val="24"/>
          <w:lang w:val="it-IT" w:eastAsia="pt-BR"/>
        </w:rPr>
        <w:t>AGOZZINO, T</w:t>
      </w:r>
      <w:r w:rsidR="0008295D">
        <w:rPr>
          <w:rFonts w:ascii="Times New Roman" w:hAnsi="Times New Roman" w:cs="Times New Roman"/>
          <w:sz w:val="24"/>
          <w:szCs w:val="24"/>
          <w:lang w:val="it-IT" w:eastAsia="pt-BR"/>
        </w:rPr>
        <w:t>ullio</w:t>
      </w:r>
      <w:r w:rsidRPr="00EF4AC0">
        <w:rPr>
          <w:rFonts w:ascii="Times New Roman" w:hAnsi="Times New Roman" w:cs="Times New Roman"/>
          <w:sz w:val="24"/>
          <w:szCs w:val="24"/>
          <w:lang w:val="it-IT" w:eastAsia="pt-BR"/>
        </w:rPr>
        <w:t xml:space="preserve">. Secretum quaerere veritatis. Virgilio, vates ignarus nella Continentia Virgiliana, in </w:t>
      </w:r>
      <w:r w:rsidRPr="00EF4AC0">
        <w:rPr>
          <w:rFonts w:ascii="Times New Roman" w:hAnsi="Times New Roman" w:cs="Times New Roman"/>
          <w:i/>
          <w:iCs/>
          <w:sz w:val="24"/>
          <w:szCs w:val="24"/>
          <w:lang w:val="it-IT" w:eastAsia="pt-BR"/>
        </w:rPr>
        <w:t>Studi classici in onere di Quintino Cataudella III</w:t>
      </w:r>
      <w:r w:rsidRPr="00EF4AC0">
        <w:rPr>
          <w:rFonts w:ascii="Times New Roman" w:hAnsi="Times New Roman" w:cs="Times New Roman"/>
          <w:sz w:val="24"/>
          <w:szCs w:val="24"/>
          <w:lang w:val="it-IT" w:eastAsia="pt-BR"/>
        </w:rPr>
        <w:t xml:space="preserve">. Catania: Università di Catania, Facoltà di Lettere e Filosofia, 1972, pp. 615-630. </w:t>
      </w:r>
    </w:p>
    <w:p w14:paraId="40BDC2F8" w14:textId="1D84A23A" w:rsidR="00AE50EE" w:rsidRDefault="00AE50EE" w:rsidP="00AE50EE">
      <w:pPr>
        <w:autoSpaceDE w:val="0"/>
        <w:autoSpaceDN w:val="0"/>
        <w:adjustRightInd w:val="0"/>
        <w:spacing w:after="0" w:line="240" w:lineRule="auto"/>
        <w:rPr>
          <w:rFonts w:ascii="Times New Roman" w:hAnsi="Times New Roman" w:cs="Times New Roman"/>
          <w:color w:val="000000"/>
          <w:sz w:val="24"/>
          <w:szCs w:val="24"/>
        </w:rPr>
      </w:pPr>
      <w:r w:rsidRPr="00353169">
        <w:rPr>
          <w:rFonts w:ascii="Times New Roman" w:hAnsi="Times New Roman" w:cs="Times New Roman"/>
          <w:color w:val="000000"/>
          <w:sz w:val="24"/>
          <w:szCs w:val="24"/>
        </w:rPr>
        <w:lastRenderedPageBreak/>
        <w:t>ALMEIDA, S</w:t>
      </w:r>
      <w:r w:rsidR="0008295D">
        <w:rPr>
          <w:rFonts w:ascii="Times New Roman" w:hAnsi="Times New Roman" w:cs="Times New Roman"/>
          <w:color w:val="000000"/>
          <w:sz w:val="24"/>
          <w:szCs w:val="24"/>
        </w:rPr>
        <w:t>hirlei</w:t>
      </w:r>
      <w:r w:rsidRPr="00353169">
        <w:rPr>
          <w:rFonts w:ascii="Times New Roman" w:hAnsi="Times New Roman" w:cs="Times New Roman"/>
          <w:color w:val="000000"/>
          <w:sz w:val="24"/>
          <w:szCs w:val="24"/>
        </w:rPr>
        <w:t xml:space="preserve">. </w:t>
      </w:r>
      <w:r w:rsidRPr="00353169">
        <w:rPr>
          <w:rFonts w:ascii="Times New Roman" w:hAnsi="Times New Roman" w:cs="Times New Roman"/>
          <w:i/>
          <w:iCs/>
          <w:color w:val="000000"/>
          <w:sz w:val="24"/>
          <w:szCs w:val="24"/>
        </w:rPr>
        <w:t>A ‘Expositio Sermonum Antiquorum’, de Fulgêncio, o Mitógrafo</w:t>
      </w:r>
      <w:r w:rsidRPr="00353169">
        <w:rPr>
          <w:rFonts w:ascii="Times New Roman" w:hAnsi="Times New Roman" w:cs="Times New Roman"/>
          <w:color w:val="000000"/>
          <w:sz w:val="24"/>
          <w:szCs w:val="24"/>
        </w:rPr>
        <w:t xml:space="preserve">: estudo introdutório, tradução e notas. Dissertação (Mestrado em Literatura e Cultura) PPGLitCult, Universidade Federal da Bahia, Salvador, 2018. </w:t>
      </w:r>
    </w:p>
    <w:p w14:paraId="4AED7D42" w14:textId="77777777" w:rsidR="00AE50EE" w:rsidRPr="00353169" w:rsidRDefault="00AE50EE" w:rsidP="00AE50EE">
      <w:pPr>
        <w:autoSpaceDE w:val="0"/>
        <w:autoSpaceDN w:val="0"/>
        <w:adjustRightInd w:val="0"/>
        <w:spacing w:after="0" w:line="240" w:lineRule="auto"/>
        <w:rPr>
          <w:rFonts w:ascii="Times New Roman" w:hAnsi="Times New Roman" w:cs="Times New Roman"/>
          <w:color w:val="000000"/>
          <w:sz w:val="24"/>
          <w:szCs w:val="24"/>
        </w:rPr>
      </w:pPr>
    </w:p>
    <w:p w14:paraId="13EB2CAA" w14:textId="4508E07E" w:rsidR="00AE50EE" w:rsidRDefault="00AE50EE" w:rsidP="00AE50EE">
      <w:pPr>
        <w:autoSpaceDE w:val="0"/>
        <w:autoSpaceDN w:val="0"/>
        <w:adjustRightInd w:val="0"/>
        <w:spacing w:after="0" w:line="240" w:lineRule="auto"/>
        <w:rPr>
          <w:rFonts w:ascii="Times New Roman" w:hAnsi="Times New Roman" w:cs="Times New Roman"/>
          <w:sz w:val="24"/>
          <w:szCs w:val="24"/>
          <w:lang w:val="it-IT"/>
        </w:rPr>
      </w:pPr>
      <w:r w:rsidRPr="0012437E">
        <w:rPr>
          <w:rFonts w:ascii="Times New Roman" w:hAnsi="Times New Roman" w:cs="Times New Roman"/>
          <w:sz w:val="24"/>
          <w:szCs w:val="24"/>
        </w:rPr>
        <w:t>AMARANTE, J</w:t>
      </w:r>
      <w:r w:rsidR="0008295D">
        <w:rPr>
          <w:rFonts w:ascii="Times New Roman" w:hAnsi="Times New Roman" w:cs="Times New Roman"/>
          <w:sz w:val="24"/>
          <w:szCs w:val="24"/>
        </w:rPr>
        <w:t>osé</w:t>
      </w:r>
      <w:r w:rsidRPr="0012437E">
        <w:rPr>
          <w:rFonts w:ascii="Times New Roman" w:hAnsi="Times New Roman" w:cs="Times New Roman"/>
          <w:sz w:val="24"/>
          <w:szCs w:val="24"/>
        </w:rPr>
        <w:t xml:space="preserve">. </w:t>
      </w:r>
      <w:r w:rsidRPr="0012437E">
        <w:rPr>
          <w:rFonts w:ascii="Times New Roman" w:hAnsi="Times New Roman" w:cs="Times New Roman"/>
          <w:i/>
          <w:sz w:val="24"/>
          <w:szCs w:val="24"/>
        </w:rPr>
        <w:t xml:space="preserve">O livro das </w:t>
      </w:r>
      <w:r w:rsidRPr="009776C2">
        <w:rPr>
          <w:rFonts w:ascii="Times New Roman" w:hAnsi="Times New Roman" w:cs="Times New Roman"/>
          <w:i/>
          <w:iCs/>
          <w:sz w:val="24"/>
          <w:szCs w:val="24"/>
        </w:rPr>
        <w:t>Mitologias</w:t>
      </w:r>
      <w:r w:rsidRPr="0012437E">
        <w:rPr>
          <w:rFonts w:ascii="Times New Roman" w:hAnsi="Times New Roman" w:cs="Times New Roman"/>
          <w:i/>
          <w:sz w:val="24"/>
          <w:szCs w:val="24"/>
        </w:rPr>
        <w:t xml:space="preserve"> de Fulgêncio</w:t>
      </w:r>
      <w:r w:rsidRPr="009776C2">
        <w:rPr>
          <w:rFonts w:ascii="Times New Roman" w:hAnsi="Times New Roman" w:cs="Times New Roman"/>
          <w:iCs/>
          <w:sz w:val="24"/>
          <w:szCs w:val="24"/>
        </w:rPr>
        <w:t>: os mitos clássicos e a filosofia moral cristã</w:t>
      </w:r>
      <w:r w:rsidRPr="0012437E">
        <w:rPr>
          <w:rFonts w:ascii="Times New Roman" w:hAnsi="Times New Roman" w:cs="Times New Roman"/>
          <w:sz w:val="24"/>
          <w:szCs w:val="24"/>
        </w:rPr>
        <w:t xml:space="preserve">. </w:t>
      </w:r>
      <w:r w:rsidRPr="0012437E">
        <w:rPr>
          <w:rFonts w:ascii="Times New Roman" w:hAnsi="Times New Roman" w:cs="Times New Roman"/>
          <w:sz w:val="24"/>
          <w:szCs w:val="24"/>
          <w:lang w:val="it-IT"/>
        </w:rPr>
        <w:t>Salvador: Edufba, 2019.</w:t>
      </w:r>
    </w:p>
    <w:p w14:paraId="0F139000" w14:textId="7C880186" w:rsidR="006B049F" w:rsidRDefault="006B049F" w:rsidP="00AE50EE">
      <w:pPr>
        <w:autoSpaceDE w:val="0"/>
        <w:autoSpaceDN w:val="0"/>
        <w:adjustRightInd w:val="0"/>
        <w:spacing w:after="0" w:line="240" w:lineRule="auto"/>
        <w:rPr>
          <w:rFonts w:ascii="Times New Roman" w:hAnsi="Times New Roman" w:cs="Times New Roman"/>
          <w:sz w:val="24"/>
          <w:szCs w:val="24"/>
          <w:lang w:val="it-IT"/>
        </w:rPr>
      </w:pPr>
    </w:p>
    <w:p w14:paraId="4E0F9881" w14:textId="287C0783" w:rsidR="006B049F" w:rsidRPr="00EF4AC0" w:rsidRDefault="006B049F" w:rsidP="006B049F">
      <w:pPr>
        <w:pStyle w:val="Default"/>
        <w:jc w:val="both"/>
        <w:rPr>
          <w:lang w:val="pt-BR"/>
        </w:rPr>
      </w:pPr>
      <w:r w:rsidRPr="00EF4AC0">
        <w:rPr>
          <w:lang w:val="it-IT"/>
        </w:rPr>
        <w:t>BERTINI, F</w:t>
      </w:r>
      <w:r w:rsidR="0008295D">
        <w:rPr>
          <w:lang w:val="it-IT"/>
        </w:rPr>
        <w:t>erruccio</w:t>
      </w:r>
      <w:r w:rsidRPr="00EF4AC0">
        <w:rPr>
          <w:lang w:val="it-IT"/>
        </w:rPr>
        <w:t xml:space="preserve">. </w:t>
      </w:r>
      <w:r w:rsidRPr="00EF4AC0">
        <w:rPr>
          <w:i/>
          <w:iCs/>
          <w:lang w:val="it-IT"/>
        </w:rPr>
        <w:t>Autori latini in Africa sotto la dominazione vandalica</w:t>
      </w:r>
      <w:r w:rsidRPr="00EF4AC0">
        <w:rPr>
          <w:lang w:val="it-IT"/>
        </w:rPr>
        <w:t xml:space="preserve">. </w:t>
      </w:r>
      <w:r w:rsidRPr="00EF4AC0">
        <w:rPr>
          <w:lang w:val="pt-BR"/>
        </w:rPr>
        <w:t xml:space="preserve">Genova: Tilgher, 1974, pp. 131-145. </w:t>
      </w:r>
    </w:p>
    <w:p w14:paraId="401D2783" w14:textId="77777777" w:rsidR="00AE50EE" w:rsidRDefault="00AE50EE" w:rsidP="00AE50EE">
      <w:pPr>
        <w:autoSpaceDE w:val="0"/>
        <w:autoSpaceDN w:val="0"/>
        <w:adjustRightInd w:val="0"/>
        <w:spacing w:after="0" w:line="240" w:lineRule="auto"/>
        <w:rPr>
          <w:rFonts w:ascii="Times New Roman" w:hAnsi="Times New Roman" w:cs="Times New Roman"/>
          <w:sz w:val="24"/>
          <w:szCs w:val="24"/>
          <w:lang w:val="it-IT"/>
        </w:rPr>
      </w:pPr>
    </w:p>
    <w:p w14:paraId="39819772" w14:textId="2B117DCA" w:rsidR="00AE50EE" w:rsidRDefault="00AE50EE" w:rsidP="00AE50EE">
      <w:pPr>
        <w:pStyle w:val="Default"/>
        <w:rPr>
          <w:color w:val="auto"/>
          <w:lang w:val="it-IT"/>
        </w:rPr>
      </w:pPr>
      <w:r w:rsidRPr="009F520D">
        <w:rPr>
          <w:color w:val="auto"/>
          <w:lang w:val="pt-BR"/>
        </w:rPr>
        <w:t>FULGENTII, F</w:t>
      </w:r>
      <w:r w:rsidR="0008295D">
        <w:rPr>
          <w:color w:val="auto"/>
          <w:lang w:val="pt-BR"/>
        </w:rPr>
        <w:t>abii</w:t>
      </w:r>
      <w:r w:rsidRPr="009F520D">
        <w:rPr>
          <w:color w:val="auto"/>
          <w:lang w:val="pt-BR"/>
        </w:rPr>
        <w:t xml:space="preserve">. </w:t>
      </w:r>
      <w:r w:rsidRPr="009F520D">
        <w:rPr>
          <w:bCs/>
          <w:i/>
          <w:color w:val="auto"/>
          <w:lang w:val="pt-BR"/>
        </w:rPr>
        <w:t>Opera</w:t>
      </w:r>
      <w:r w:rsidRPr="009F520D">
        <w:rPr>
          <w:color w:val="auto"/>
          <w:lang w:val="pt-BR"/>
        </w:rPr>
        <w:t xml:space="preserve">. Edição de Rudolf Helm. </w:t>
      </w:r>
      <w:r w:rsidRPr="009F520D">
        <w:rPr>
          <w:color w:val="auto"/>
          <w:lang w:val="it-IT"/>
        </w:rPr>
        <w:t xml:space="preserve">Lipsiae: Teubner, 1898. </w:t>
      </w:r>
    </w:p>
    <w:p w14:paraId="5913744A" w14:textId="5A6126C7" w:rsidR="0016427E" w:rsidRDefault="0016427E" w:rsidP="00AE50EE">
      <w:pPr>
        <w:pStyle w:val="Default"/>
        <w:rPr>
          <w:color w:val="auto"/>
          <w:lang w:val="it-IT"/>
        </w:rPr>
      </w:pPr>
    </w:p>
    <w:p w14:paraId="5BAB16C7" w14:textId="6D116710" w:rsidR="0016427E" w:rsidRPr="00EF4AC0" w:rsidRDefault="0016427E" w:rsidP="0016427E">
      <w:pPr>
        <w:autoSpaceDE w:val="0"/>
        <w:autoSpaceDN w:val="0"/>
        <w:adjustRightInd w:val="0"/>
        <w:spacing w:after="0" w:line="240" w:lineRule="auto"/>
        <w:jc w:val="both"/>
        <w:rPr>
          <w:rFonts w:ascii="Times New Roman" w:hAnsi="Times New Roman" w:cs="Times New Roman"/>
          <w:color w:val="000000"/>
          <w:sz w:val="24"/>
          <w:szCs w:val="24"/>
          <w:lang w:val="en-US"/>
        </w:rPr>
      </w:pPr>
      <w:r w:rsidRPr="00EF4AC0">
        <w:rPr>
          <w:rFonts w:ascii="Times New Roman" w:hAnsi="Times New Roman" w:cs="Times New Roman"/>
          <w:color w:val="000000"/>
          <w:sz w:val="24"/>
          <w:szCs w:val="24"/>
          <w:lang w:val="en-US"/>
        </w:rPr>
        <w:t>HAYS, G</w:t>
      </w:r>
      <w:r>
        <w:rPr>
          <w:rFonts w:ascii="Times New Roman" w:hAnsi="Times New Roman" w:cs="Times New Roman"/>
          <w:color w:val="000000"/>
          <w:sz w:val="24"/>
          <w:szCs w:val="24"/>
          <w:lang w:val="en-US"/>
        </w:rPr>
        <w:t>regory</w:t>
      </w:r>
      <w:r w:rsidRPr="00EF4AC0">
        <w:rPr>
          <w:rFonts w:ascii="Times New Roman" w:hAnsi="Times New Roman" w:cs="Times New Roman"/>
          <w:color w:val="000000"/>
          <w:sz w:val="24"/>
          <w:szCs w:val="24"/>
          <w:lang w:val="en-US"/>
        </w:rPr>
        <w:t xml:space="preserve">. The Date and Identity of the Mythographer Fulgentius. </w:t>
      </w:r>
      <w:r w:rsidRPr="00EF4AC0">
        <w:rPr>
          <w:rFonts w:ascii="Times New Roman" w:hAnsi="Times New Roman" w:cs="Times New Roman"/>
          <w:i/>
          <w:iCs/>
          <w:color w:val="000000"/>
          <w:sz w:val="24"/>
          <w:szCs w:val="24"/>
          <w:lang w:val="en-US"/>
        </w:rPr>
        <w:t>Journal of Medieval Latin</w:t>
      </w:r>
      <w:r w:rsidRPr="00EF4AC0">
        <w:rPr>
          <w:rFonts w:ascii="Times New Roman" w:hAnsi="Times New Roman" w:cs="Times New Roman"/>
          <w:color w:val="000000"/>
          <w:sz w:val="24"/>
          <w:szCs w:val="24"/>
          <w:lang w:val="en-US"/>
        </w:rPr>
        <w:t>. n. 13, 2003.</w:t>
      </w:r>
    </w:p>
    <w:p w14:paraId="6ECA4389" w14:textId="77777777" w:rsidR="0016427E" w:rsidRDefault="0016427E" w:rsidP="00AE50EE">
      <w:pPr>
        <w:pStyle w:val="Default"/>
        <w:rPr>
          <w:color w:val="auto"/>
          <w:lang w:val="it-IT"/>
        </w:rPr>
      </w:pPr>
    </w:p>
    <w:p w14:paraId="5F8EB51B" w14:textId="0B76FCBB" w:rsidR="00AE50EE" w:rsidRPr="009F520D" w:rsidRDefault="00AE50EE" w:rsidP="00AE50EE">
      <w:pPr>
        <w:pStyle w:val="Default"/>
        <w:rPr>
          <w:color w:val="auto"/>
          <w:lang w:val="en-US"/>
        </w:rPr>
      </w:pPr>
      <w:r w:rsidRPr="009F520D">
        <w:rPr>
          <w:color w:val="auto"/>
          <w:lang w:val="it-IT"/>
        </w:rPr>
        <w:t>MANCA, M</w:t>
      </w:r>
      <w:r w:rsidR="0008295D">
        <w:rPr>
          <w:color w:val="auto"/>
          <w:lang w:val="it-IT"/>
        </w:rPr>
        <w:t>assimo</w:t>
      </w:r>
      <w:r w:rsidRPr="009F520D">
        <w:rPr>
          <w:color w:val="auto"/>
          <w:lang w:val="it-IT"/>
        </w:rPr>
        <w:t xml:space="preserve">. </w:t>
      </w:r>
      <w:r w:rsidRPr="009F520D">
        <w:rPr>
          <w:bCs/>
          <w:i/>
          <w:color w:val="auto"/>
          <w:lang w:val="it-IT"/>
        </w:rPr>
        <w:t>Le età del mondo e dell’uomo</w:t>
      </w:r>
      <w:r w:rsidRPr="009F520D">
        <w:rPr>
          <w:color w:val="auto"/>
          <w:lang w:val="it-IT"/>
        </w:rPr>
        <w:t xml:space="preserve">. </w:t>
      </w:r>
      <w:r w:rsidRPr="009F520D">
        <w:rPr>
          <w:color w:val="auto"/>
          <w:lang w:val="en-US"/>
        </w:rPr>
        <w:t>Allesandria: Edizioni dell’Orso, 2003.</w:t>
      </w:r>
    </w:p>
    <w:p w14:paraId="00C6C333" w14:textId="77777777" w:rsidR="00AE50EE" w:rsidRPr="009F520D" w:rsidRDefault="00AE50EE" w:rsidP="00AE50EE">
      <w:pPr>
        <w:pStyle w:val="Default"/>
        <w:rPr>
          <w:color w:val="auto"/>
          <w:lang w:val="en-US"/>
        </w:rPr>
      </w:pPr>
    </w:p>
    <w:p w14:paraId="1BF372DF" w14:textId="69430AC9" w:rsidR="006B049F" w:rsidRPr="00EF4AC0" w:rsidRDefault="006B049F" w:rsidP="006B049F">
      <w:pPr>
        <w:pStyle w:val="Default"/>
        <w:jc w:val="both"/>
        <w:rPr>
          <w:lang w:val="it-IT"/>
        </w:rPr>
      </w:pPr>
      <w:r w:rsidRPr="00EF4AC0">
        <w:rPr>
          <w:lang w:val="it-IT"/>
        </w:rPr>
        <w:t>MATTIACCI, S</w:t>
      </w:r>
      <w:r w:rsidR="0008295D">
        <w:rPr>
          <w:lang w:val="it-IT"/>
        </w:rPr>
        <w:t>ilvia</w:t>
      </w:r>
      <w:r w:rsidRPr="00EF4AC0">
        <w:rPr>
          <w:lang w:val="it-IT"/>
        </w:rPr>
        <w:t xml:space="preserve">. ‘Divertissements’ poetici tardoantichi: i versi di Fulgenzio Mitografo, </w:t>
      </w:r>
      <w:r w:rsidRPr="00EF4AC0">
        <w:rPr>
          <w:i/>
          <w:iCs/>
          <w:lang w:val="it-IT"/>
        </w:rPr>
        <w:t>Paideia</w:t>
      </w:r>
      <w:r w:rsidRPr="00EF4AC0">
        <w:rPr>
          <w:lang w:val="it-IT"/>
        </w:rPr>
        <w:t xml:space="preserve"> 57, 2002, pp. 252-280.</w:t>
      </w:r>
    </w:p>
    <w:p w14:paraId="55A7A861" w14:textId="77777777" w:rsidR="006B049F" w:rsidRDefault="006B049F" w:rsidP="00AE50EE">
      <w:pPr>
        <w:pStyle w:val="Default"/>
        <w:rPr>
          <w:lang w:val="pt-BR"/>
        </w:rPr>
      </w:pPr>
    </w:p>
    <w:p w14:paraId="643B2EB4" w14:textId="029E0434" w:rsidR="00AE50EE" w:rsidRPr="009F520D" w:rsidRDefault="00AE50EE" w:rsidP="00AE50EE">
      <w:pPr>
        <w:pStyle w:val="Default"/>
        <w:rPr>
          <w:lang w:val="pt-BR"/>
        </w:rPr>
      </w:pPr>
      <w:r w:rsidRPr="009F520D">
        <w:rPr>
          <w:lang w:val="pt-BR"/>
        </w:rPr>
        <w:t>MOREIRA, R</w:t>
      </w:r>
      <w:r w:rsidR="0008295D">
        <w:rPr>
          <w:lang w:val="pt-BR"/>
        </w:rPr>
        <w:t>aul</w:t>
      </w:r>
      <w:r w:rsidRPr="009F520D">
        <w:rPr>
          <w:lang w:val="pt-BR"/>
        </w:rPr>
        <w:t xml:space="preserve">.  </w:t>
      </w:r>
      <w:r w:rsidRPr="009F520D">
        <w:rPr>
          <w:i/>
          <w:lang w:val="pt-BR"/>
        </w:rPr>
        <w:t>A “Exposição dos conteúdos de Virgílio”, de Fulgêncio</w:t>
      </w:r>
      <w:r w:rsidRPr="009F520D">
        <w:rPr>
          <w:lang w:val="pt-BR"/>
        </w:rPr>
        <w:t>: estudo introdutório e tradução anotada. Dissertação (Mestrado em Literatura e Cultura) PPGLitCult, Universidade Federal da Bahia, Salvador, 2018.</w:t>
      </w:r>
    </w:p>
    <w:p w14:paraId="4D7B8B8E" w14:textId="77777777" w:rsidR="00AE50EE" w:rsidRDefault="00AE50EE" w:rsidP="00AE50EE">
      <w:pPr>
        <w:pStyle w:val="Default"/>
        <w:rPr>
          <w:lang w:val="pt-BR"/>
        </w:rPr>
      </w:pPr>
    </w:p>
    <w:p w14:paraId="17A59590" w14:textId="6E70F67B" w:rsidR="00AE50EE" w:rsidRDefault="00AE50EE" w:rsidP="00AE50EE">
      <w:pPr>
        <w:autoSpaceDE w:val="0"/>
        <w:autoSpaceDN w:val="0"/>
        <w:adjustRightInd w:val="0"/>
        <w:spacing w:after="0" w:line="240" w:lineRule="auto"/>
        <w:jc w:val="both"/>
        <w:rPr>
          <w:rFonts w:ascii="Times New Roman" w:hAnsi="Times New Roman" w:cs="Times New Roman"/>
          <w:color w:val="000000"/>
          <w:sz w:val="24"/>
          <w:szCs w:val="24"/>
        </w:rPr>
      </w:pPr>
      <w:r w:rsidRPr="00170C84">
        <w:rPr>
          <w:rFonts w:ascii="Times New Roman" w:hAnsi="Times New Roman" w:cs="Times New Roman"/>
          <w:color w:val="000000"/>
          <w:sz w:val="24"/>
          <w:szCs w:val="24"/>
        </w:rPr>
        <w:t xml:space="preserve">OULIPO. </w:t>
      </w:r>
      <w:r w:rsidRPr="00170C84">
        <w:rPr>
          <w:rFonts w:ascii="Times New Roman" w:hAnsi="Times New Roman" w:cs="Times New Roman"/>
          <w:i/>
          <w:iCs/>
          <w:color w:val="000000"/>
          <w:sz w:val="24"/>
          <w:szCs w:val="24"/>
        </w:rPr>
        <w:t>La littérature potentielle</w:t>
      </w:r>
      <w:r w:rsidRPr="00170C84">
        <w:rPr>
          <w:rFonts w:ascii="Times New Roman" w:hAnsi="Times New Roman" w:cs="Times New Roman"/>
          <w:color w:val="000000"/>
          <w:sz w:val="24"/>
          <w:szCs w:val="24"/>
        </w:rPr>
        <w:t>: Créations, Re-créations, Récréations. Paris: Gallimard, 1973.</w:t>
      </w:r>
    </w:p>
    <w:p w14:paraId="7EACC6F7" w14:textId="4559DC5A" w:rsidR="00A45BED" w:rsidRDefault="00A45BED" w:rsidP="00AE50EE">
      <w:pPr>
        <w:autoSpaceDE w:val="0"/>
        <w:autoSpaceDN w:val="0"/>
        <w:adjustRightInd w:val="0"/>
        <w:spacing w:after="0" w:line="240" w:lineRule="auto"/>
        <w:jc w:val="both"/>
        <w:rPr>
          <w:rFonts w:ascii="Times New Roman" w:hAnsi="Times New Roman" w:cs="Times New Roman"/>
          <w:color w:val="000000"/>
          <w:sz w:val="24"/>
          <w:szCs w:val="24"/>
        </w:rPr>
      </w:pPr>
    </w:p>
    <w:p w14:paraId="4E2DB3E3" w14:textId="5A6ABD59" w:rsidR="00A45BED" w:rsidRPr="002A3243" w:rsidRDefault="00A45BED" w:rsidP="00A45BED">
      <w:pPr>
        <w:pStyle w:val="Default"/>
        <w:rPr>
          <w:lang w:val="it-IT"/>
        </w:rPr>
      </w:pPr>
      <w:r w:rsidRPr="002A3243">
        <w:rPr>
          <w:lang w:val="it-IT"/>
        </w:rPr>
        <w:t>PEREC, G</w:t>
      </w:r>
      <w:r w:rsidR="0008295D">
        <w:rPr>
          <w:lang w:val="it-IT"/>
        </w:rPr>
        <w:t>eorges</w:t>
      </w:r>
      <w:r w:rsidRPr="002A3243">
        <w:rPr>
          <w:lang w:val="it-IT"/>
        </w:rPr>
        <w:t xml:space="preserve">. </w:t>
      </w:r>
      <w:r w:rsidRPr="002A3243">
        <w:rPr>
          <w:bCs/>
          <w:i/>
          <w:lang w:val="it-IT"/>
        </w:rPr>
        <w:t>La Disparition</w:t>
      </w:r>
      <w:r w:rsidRPr="002A3243">
        <w:rPr>
          <w:lang w:val="it-IT"/>
        </w:rPr>
        <w:t xml:space="preserve">. Paris : Denoël, 1969. </w:t>
      </w:r>
    </w:p>
    <w:p w14:paraId="4A5ADCC3" w14:textId="77777777" w:rsidR="00A45BED" w:rsidRPr="002A3243" w:rsidRDefault="00A45BED" w:rsidP="00A45BED">
      <w:pPr>
        <w:pStyle w:val="semindent"/>
        <w:spacing w:before="0" w:beforeAutospacing="0" w:after="0" w:afterAutospacing="0"/>
        <w:rPr>
          <w:lang w:val="it-IT"/>
        </w:rPr>
      </w:pPr>
    </w:p>
    <w:p w14:paraId="1AD401C1" w14:textId="347832C8" w:rsidR="00A45BED" w:rsidRPr="002A3243" w:rsidRDefault="00A45BED" w:rsidP="00A45BED">
      <w:pPr>
        <w:pStyle w:val="semindent"/>
        <w:spacing w:before="0" w:beforeAutospacing="0" w:after="0" w:afterAutospacing="0"/>
        <w:rPr>
          <w:lang w:val="pt-BR"/>
        </w:rPr>
      </w:pPr>
      <w:r w:rsidRPr="002A3243">
        <w:rPr>
          <w:lang w:val="it-IT"/>
        </w:rPr>
        <w:t>PEREC, G</w:t>
      </w:r>
      <w:r w:rsidR="0008295D">
        <w:rPr>
          <w:lang w:val="it-IT"/>
        </w:rPr>
        <w:t>eorges</w:t>
      </w:r>
      <w:r w:rsidRPr="002A3243">
        <w:rPr>
          <w:lang w:val="it-IT"/>
        </w:rPr>
        <w:t xml:space="preserve">. </w:t>
      </w:r>
      <w:r w:rsidRPr="002A3243">
        <w:rPr>
          <w:i/>
          <w:lang w:val="it-IT"/>
        </w:rPr>
        <w:t>O sumiço</w:t>
      </w:r>
      <w:r w:rsidRPr="002A3243">
        <w:rPr>
          <w:lang w:val="it-IT"/>
        </w:rPr>
        <w:t xml:space="preserve">. </w:t>
      </w:r>
      <w:r w:rsidRPr="002A3243">
        <w:rPr>
          <w:lang w:val="pt-BR"/>
        </w:rPr>
        <w:t>Tradução de Zéfere. 1. ed. Belo Horizonte: Autêntica Editora, 2015.</w:t>
      </w:r>
    </w:p>
    <w:p w14:paraId="46677A06" w14:textId="77777777" w:rsidR="00AE50EE" w:rsidRPr="00AE50EE" w:rsidRDefault="00AE50EE" w:rsidP="00AE50EE">
      <w:pPr>
        <w:pStyle w:val="Default"/>
        <w:rPr>
          <w:lang w:val="pt-BR"/>
        </w:rPr>
      </w:pPr>
    </w:p>
    <w:p w14:paraId="6593636D" w14:textId="146D3B68" w:rsidR="006B049F" w:rsidRPr="00EF4AC0" w:rsidRDefault="006B049F" w:rsidP="006B049F">
      <w:pPr>
        <w:autoSpaceDE w:val="0"/>
        <w:autoSpaceDN w:val="0"/>
        <w:adjustRightInd w:val="0"/>
        <w:spacing w:after="0" w:line="240" w:lineRule="auto"/>
        <w:jc w:val="both"/>
        <w:rPr>
          <w:rFonts w:ascii="Times New Roman" w:hAnsi="Times New Roman" w:cs="Times New Roman"/>
          <w:sz w:val="24"/>
          <w:szCs w:val="24"/>
        </w:rPr>
      </w:pPr>
      <w:r w:rsidRPr="00EF4AC0">
        <w:rPr>
          <w:rFonts w:ascii="Times New Roman" w:hAnsi="Times New Roman" w:cs="Times New Roman"/>
          <w:sz w:val="24"/>
          <w:szCs w:val="24"/>
          <w:lang w:val="it-IT"/>
        </w:rPr>
        <w:t>PIZZANI, U</w:t>
      </w:r>
      <w:r w:rsidR="0008295D">
        <w:rPr>
          <w:rFonts w:ascii="Times New Roman" w:hAnsi="Times New Roman" w:cs="Times New Roman"/>
          <w:sz w:val="24"/>
          <w:szCs w:val="24"/>
          <w:lang w:val="it-IT"/>
        </w:rPr>
        <w:t>baldo</w:t>
      </w:r>
      <w:r w:rsidRPr="00EF4AC0">
        <w:rPr>
          <w:rFonts w:ascii="Times New Roman" w:hAnsi="Times New Roman" w:cs="Times New Roman"/>
          <w:sz w:val="24"/>
          <w:szCs w:val="24"/>
          <w:lang w:val="it-IT"/>
        </w:rPr>
        <w:t xml:space="preserve">. </w:t>
      </w:r>
      <w:r w:rsidRPr="00EF4AC0">
        <w:rPr>
          <w:rFonts w:ascii="Times New Roman" w:hAnsi="Times New Roman" w:cs="Times New Roman"/>
          <w:bCs/>
          <w:i/>
          <w:sz w:val="24"/>
          <w:szCs w:val="24"/>
          <w:lang w:val="it-IT"/>
        </w:rPr>
        <w:t>Fulgenzi: definizione di parole antiche</w:t>
      </w:r>
      <w:r w:rsidRPr="00EF4AC0">
        <w:rPr>
          <w:rFonts w:ascii="Times New Roman" w:hAnsi="Times New Roman" w:cs="Times New Roman"/>
          <w:sz w:val="24"/>
          <w:szCs w:val="24"/>
          <w:lang w:val="it-IT"/>
        </w:rPr>
        <w:t xml:space="preserve">. </w:t>
      </w:r>
      <w:r w:rsidRPr="00EF4AC0">
        <w:rPr>
          <w:rFonts w:ascii="Times New Roman" w:hAnsi="Times New Roman" w:cs="Times New Roman"/>
          <w:sz w:val="24"/>
          <w:szCs w:val="24"/>
        </w:rPr>
        <w:t>Roma: Ateneo, 1968.</w:t>
      </w:r>
    </w:p>
    <w:p w14:paraId="625A2CCE" w14:textId="77777777" w:rsidR="006B049F" w:rsidRPr="00EF4AC0" w:rsidRDefault="006B049F" w:rsidP="006B049F">
      <w:pPr>
        <w:pStyle w:val="Default"/>
        <w:jc w:val="both"/>
        <w:rPr>
          <w:lang w:val="it-IT"/>
        </w:rPr>
      </w:pPr>
    </w:p>
    <w:p w14:paraId="3875BD5E" w14:textId="437352C9" w:rsidR="006B049F" w:rsidRPr="00EF4AC0" w:rsidRDefault="006B049F" w:rsidP="006B049F">
      <w:pPr>
        <w:pStyle w:val="Default"/>
        <w:jc w:val="both"/>
        <w:rPr>
          <w:lang w:val="it-IT"/>
        </w:rPr>
      </w:pPr>
      <w:r w:rsidRPr="00EF4AC0">
        <w:rPr>
          <w:lang w:val="it-IT"/>
        </w:rPr>
        <w:t>ROSA, F</w:t>
      </w:r>
      <w:r w:rsidR="0008295D">
        <w:rPr>
          <w:lang w:val="it-IT"/>
        </w:rPr>
        <w:t>abio</w:t>
      </w:r>
      <w:r w:rsidRPr="00EF4AC0">
        <w:rPr>
          <w:lang w:val="it-IT"/>
        </w:rPr>
        <w:t xml:space="preserve">. </w:t>
      </w:r>
      <w:r w:rsidRPr="00EF4AC0">
        <w:rPr>
          <w:i/>
          <w:lang w:val="it-IT"/>
        </w:rPr>
        <w:t>Fulgenzio</w:t>
      </w:r>
      <w:r w:rsidRPr="00EF4AC0">
        <w:rPr>
          <w:lang w:val="it-IT"/>
        </w:rPr>
        <w:t>: Commento all’Eneida. Milano-Trento: F. R., 1997.</w:t>
      </w:r>
    </w:p>
    <w:p w14:paraId="2C26BFA8" w14:textId="77777777" w:rsidR="006B049F" w:rsidRDefault="006B049F" w:rsidP="00AE50EE">
      <w:pPr>
        <w:pStyle w:val="Default"/>
      </w:pPr>
    </w:p>
    <w:p w14:paraId="0AC10150" w14:textId="7EDDBBDC" w:rsidR="00AE50EE" w:rsidRPr="00AE50EE" w:rsidRDefault="00021444" w:rsidP="00AE50EE">
      <w:pPr>
        <w:pStyle w:val="Default"/>
        <w:rPr>
          <w:color w:val="auto"/>
          <w:shd w:val="clear" w:color="auto" w:fill="FFFFFF"/>
        </w:rPr>
      </w:pPr>
      <w:hyperlink r:id="rId7" w:tgtFrame="_blank" w:history="1">
        <w:r w:rsidR="00AE50EE" w:rsidRPr="00AE50EE">
          <w:rPr>
            <w:rStyle w:val="Hyperlink"/>
            <w:color w:val="auto"/>
            <w:u w:val="none"/>
            <w:bdr w:val="none" w:sz="0" w:space="0" w:color="auto" w:frame="1"/>
          </w:rPr>
          <w:t>SANTOS JÚNIOR, C</w:t>
        </w:r>
        <w:r w:rsidR="0008295D">
          <w:rPr>
            <w:rStyle w:val="Hyperlink"/>
            <w:color w:val="auto"/>
            <w:u w:val="none"/>
            <w:bdr w:val="none" w:sz="0" w:space="0" w:color="auto" w:frame="1"/>
          </w:rPr>
          <w:t>ristóvão</w:t>
        </w:r>
        <w:r w:rsidR="00AE50EE" w:rsidRPr="00AE50EE">
          <w:rPr>
            <w:rStyle w:val="Hyperlink"/>
            <w:color w:val="auto"/>
            <w:u w:val="none"/>
            <w:bdr w:val="none" w:sz="0" w:space="0" w:color="auto" w:frame="1"/>
          </w:rPr>
          <w:t xml:space="preserve">. </w:t>
        </w:r>
      </w:hyperlink>
      <w:r w:rsidR="00AE50EE" w:rsidRPr="00AE50EE">
        <w:rPr>
          <w:color w:val="auto"/>
          <w:shd w:val="clear" w:color="auto" w:fill="FFFFFF"/>
        </w:rPr>
        <w:t xml:space="preserve">Rastros da tradição literária experimental. </w:t>
      </w:r>
      <w:r w:rsidR="00AE50EE" w:rsidRPr="00AE50EE">
        <w:rPr>
          <w:i/>
          <w:iCs/>
          <w:color w:val="auto"/>
          <w:shd w:val="clear" w:color="auto" w:fill="FFFFFF"/>
        </w:rPr>
        <w:t>Estudos linguísticos e literários</w:t>
      </w:r>
      <w:r w:rsidR="00AE50EE" w:rsidRPr="00AE50EE">
        <w:rPr>
          <w:color w:val="auto"/>
          <w:shd w:val="clear" w:color="auto" w:fill="FFFFFF"/>
        </w:rPr>
        <w:t xml:space="preserve">, n. 62, p. 130-147, 2019. doi: </w:t>
      </w:r>
      <w:hyperlink r:id="rId8" w:history="1">
        <w:r w:rsidR="00AE50EE" w:rsidRPr="00AE50EE">
          <w:rPr>
            <w:rStyle w:val="Hyperlink"/>
            <w:color w:val="auto"/>
            <w:u w:val="none"/>
            <w:shd w:val="clear" w:color="auto" w:fill="FFFFFF"/>
          </w:rPr>
          <w:t>10.9771/ell.v0i62.30441</w:t>
        </w:r>
      </w:hyperlink>
      <w:r w:rsidR="00AE50EE" w:rsidRPr="00AE50EE">
        <w:rPr>
          <w:color w:val="auto"/>
        </w:rPr>
        <w:t xml:space="preserve">. </w:t>
      </w:r>
      <w:r w:rsidR="00AE50EE" w:rsidRPr="00AE50EE">
        <w:rPr>
          <w:lang w:val="pt-BR"/>
        </w:rPr>
        <w:t xml:space="preserve">Disponível em: </w:t>
      </w:r>
      <w:r w:rsidR="00AE50EE" w:rsidRPr="00AE50EE">
        <w:t>https://portalseer.ufba.br/index.php/estudos/article/view/30441.</w:t>
      </w:r>
    </w:p>
    <w:p w14:paraId="295C1854" w14:textId="77777777" w:rsidR="00AE50EE" w:rsidRPr="00AE50EE" w:rsidRDefault="00AE50EE" w:rsidP="00AE50EE">
      <w:pPr>
        <w:pStyle w:val="Default"/>
        <w:rPr>
          <w:color w:val="auto"/>
          <w:shd w:val="clear" w:color="auto" w:fill="FFFFFF"/>
        </w:rPr>
      </w:pPr>
    </w:p>
    <w:p w14:paraId="4D1E262E" w14:textId="211ED3F6" w:rsidR="00AE50EE" w:rsidRPr="00AE50EE" w:rsidRDefault="00AE50EE" w:rsidP="00AE50EE">
      <w:pPr>
        <w:pStyle w:val="Default"/>
        <w:rPr>
          <w:color w:val="auto"/>
          <w:shd w:val="clear" w:color="auto" w:fill="FFFFFF"/>
        </w:rPr>
      </w:pPr>
      <w:r w:rsidRPr="00AE50EE">
        <w:rPr>
          <w:color w:val="auto"/>
          <w:shd w:val="clear" w:color="auto" w:fill="FFFFFF"/>
        </w:rPr>
        <w:t>SANTOS JÚNIOR, C</w:t>
      </w:r>
      <w:r w:rsidR="0008295D">
        <w:rPr>
          <w:color w:val="auto"/>
          <w:shd w:val="clear" w:color="auto" w:fill="FFFFFF"/>
        </w:rPr>
        <w:t>ristóvão</w:t>
      </w:r>
      <w:r w:rsidRPr="00AE50EE">
        <w:rPr>
          <w:color w:val="auto"/>
          <w:shd w:val="clear" w:color="auto" w:fill="FFFFFF"/>
        </w:rPr>
        <w:t xml:space="preserve">. O problema da transmissão textual entre os dois Fulgêncios. </w:t>
      </w:r>
      <w:r w:rsidRPr="00AE50EE">
        <w:rPr>
          <w:i/>
          <w:iCs/>
          <w:color w:val="auto"/>
          <w:shd w:val="clear" w:color="auto" w:fill="FFFFFF"/>
        </w:rPr>
        <w:t>Tabuleiro de Letras</w:t>
      </w:r>
      <w:r w:rsidRPr="00AE50EE">
        <w:rPr>
          <w:color w:val="auto"/>
          <w:shd w:val="clear" w:color="auto" w:fill="FFFFFF"/>
        </w:rPr>
        <w:t>, v. 13, p. 208-226, 2019. doi:</w:t>
      </w:r>
      <w:r w:rsidRPr="00AE50EE">
        <w:rPr>
          <w:color w:val="auto"/>
        </w:rPr>
        <w:t xml:space="preserve"> </w:t>
      </w:r>
      <w:hyperlink r:id="rId9" w:history="1">
        <w:r w:rsidRPr="00AE50EE">
          <w:rPr>
            <w:rStyle w:val="Hyperlink"/>
            <w:color w:val="auto"/>
            <w:u w:val="none"/>
            <w:shd w:val="clear" w:color="auto" w:fill="FFFFFF"/>
          </w:rPr>
          <w:t>10.35499/tl.v13i2.6976</w:t>
        </w:r>
      </w:hyperlink>
      <w:r w:rsidRPr="00AE50EE">
        <w:rPr>
          <w:color w:val="auto"/>
        </w:rPr>
        <w:t xml:space="preserve">. </w:t>
      </w:r>
      <w:r w:rsidRPr="00AE50EE">
        <w:rPr>
          <w:lang w:val="pt-BR"/>
        </w:rPr>
        <w:t xml:space="preserve">Disponível em: </w:t>
      </w:r>
      <w:r w:rsidRPr="00AE50EE">
        <w:t>http://www.revistas.uneb.br/index.php/tabuleirodeletras/article/view/6976.</w:t>
      </w:r>
    </w:p>
    <w:p w14:paraId="18ABA07C" w14:textId="77777777" w:rsidR="00AE50EE" w:rsidRPr="00AE50EE" w:rsidRDefault="00AE50EE" w:rsidP="00AE50EE">
      <w:pPr>
        <w:pStyle w:val="Default"/>
        <w:rPr>
          <w:color w:val="auto"/>
          <w:shd w:val="clear" w:color="auto" w:fill="FFFFFF"/>
        </w:rPr>
      </w:pPr>
    </w:p>
    <w:p w14:paraId="0B386C7F" w14:textId="7D6D9498" w:rsidR="00AE50EE" w:rsidRPr="00AE50EE" w:rsidRDefault="00021444" w:rsidP="00AE50EE">
      <w:pPr>
        <w:pStyle w:val="Default"/>
        <w:rPr>
          <w:color w:val="auto"/>
          <w:shd w:val="clear" w:color="auto" w:fill="FFFFFF"/>
        </w:rPr>
      </w:pPr>
      <w:hyperlink r:id="rId10" w:tgtFrame="_blank" w:history="1">
        <w:r w:rsidR="00AE50EE" w:rsidRPr="00AE50EE">
          <w:rPr>
            <w:rStyle w:val="Hyperlink"/>
            <w:color w:val="auto"/>
            <w:u w:val="none"/>
            <w:bdr w:val="none" w:sz="0" w:space="0" w:color="auto" w:frame="1"/>
          </w:rPr>
          <w:t>SANTOS JÚNIOR, C</w:t>
        </w:r>
        <w:r w:rsidR="0008295D">
          <w:rPr>
            <w:rStyle w:val="Hyperlink"/>
            <w:color w:val="auto"/>
            <w:u w:val="none"/>
            <w:bdr w:val="none" w:sz="0" w:space="0" w:color="auto" w:frame="1"/>
          </w:rPr>
          <w:t>ristóvão</w:t>
        </w:r>
        <w:r w:rsidR="00AE50EE" w:rsidRPr="00AE50EE">
          <w:rPr>
            <w:rStyle w:val="Hyperlink"/>
            <w:color w:val="auto"/>
            <w:u w:val="none"/>
            <w:bdr w:val="none" w:sz="0" w:space="0" w:color="auto" w:frame="1"/>
          </w:rPr>
          <w:t xml:space="preserve">. </w:t>
        </w:r>
      </w:hyperlink>
      <w:r w:rsidR="00AE50EE" w:rsidRPr="00AE50EE">
        <w:rPr>
          <w:color w:val="auto"/>
          <w:shd w:val="clear" w:color="auto" w:fill="FFFFFF"/>
        </w:rPr>
        <w:t xml:space="preserve">Refletindo a fenomenologia de uma tradução lipogramática da De aetatibus mundi et hominis. </w:t>
      </w:r>
      <w:r w:rsidR="00AE50EE" w:rsidRPr="00AE50EE">
        <w:rPr>
          <w:i/>
          <w:iCs/>
          <w:color w:val="auto"/>
          <w:shd w:val="clear" w:color="auto" w:fill="FFFFFF"/>
        </w:rPr>
        <w:t>Percursos linguísticos</w:t>
      </w:r>
      <w:r w:rsidR="00AE50EE" w:rsidRPr="00AE50EE">
        <w:rPr>
          <w:color w:val="auto"/>
          <w:shd w:val="clear" w:color="auto" w:fill="FFFFFF"/>
        </w:rPr>
        <w:t xml:space="preserve">, v. 9, p. 101-119, 2019. </w:t>
      </w:r>
      <w:r w:rsidR="00AE50EE" w:rsidRPr="00AE50EE">
        <w:rPr>
          <w:lang w:val="pt-BR"/>
        </w:rPr>
        <w:t xml:space="preserve">Disponível em: </w:t>
      </w:r>
      <w:r w:rsidR="00AE50EE" w:rsidRPr="00AE50EE">
        <w:t>https://periodicos.ufes.br/percursos/article/view/26875.</w:t>
      </w:r>
    </w:p>
    <w:p w14:paraId="0EA70780" w14:textId="77777777" w:rsidR="00AE50EE" w:rsidRPr="00AE50EE" w:rsidRDefault="00AE50EE" w:rsidP="00AE50EE">
      <w:pPr>
        <w:pStyle w:val="Default"/>
        <w:rPr>
          <w:color w:val="auto"/>
          <w:shd w:val="clear" w:color="auto" w:fill="FFFFFF"/>
        </w:rPr>
      </w:pPr>
    </w:p>
    <w:p w14:paraId="38D7784A" w14:textId="6060999F" w:rsidR="00AE50EE" w:rsidRPr="00AE50EE" w:rsidRDefault="00AE50EE" w:rsidP="00AE50EE">
      <w:pPr>
        <w:pStyle w:val="Default"/>
        <w:rPr>
          <w:color w:val="auto"/>
          <w:shd w:val="clear" w:color="auto" w:fill="FFFFFF"/>
        </w:rPr>
      </w:pPr>
      <w:r w:rsidRPr="00AE50EE">
        <w:rPr>
          <w:color w:val="auto"/>
          <w:shd w:val="clear" w:color="auto" w:fill="FFFFFF"/>
        </w:rPr>
        <w:lastRenderedPageBreak/>
        <w:t>SANTOS JÚNIOR, C</w:t>
      </w:r>
      <w:r w:rsidR="0008295D">
        <w:rPr>
          <w:color w:val="auto"/>
          <w:shd w:val="clear" w:color="auto" w:fill="FFFFFF"/>
        </w:rPr>
        <w:t>ristóvão</w:t>
      </w:r>
      <w:r w:rsidRPr="00AE50EE">
        <w:rPr>
          <w:color w:val="auto"/>
          <w:shd w:val="clear" w:color="auto" w:fill="FFFFFF"/>
        </w:rPr>
        <w:t xml:space="preserve">. Traduzindo o quarto Livro do lipograma fulgenciano. </w:t>
      </w:r>
      <w:r w:rsidRPr="00AE50EE">
        <w:rPr>
          <w:i/>
          <w:iCs/>
          <w:color w:val="auto"/>
          <w:shd w:val="clear" w:color="auto" w:fill="FFFFFF"/>
        </w:rPr>
        <w:t>A Palo Seco</w:t>
      </w:r>
      <w:r w:rsidRPr="00AE50EE">
        <w:rPr>
          <w:color w:val="auto"/>
          <w:shd w:val="clear" w:color="auto" w:fill="FFFFFF"/>
        </w:rPr>
        <w:t xml:space="preserve">: Escritos de Filosofia e Literatura, n 12, p. 90-94, 2019. </w:t>
      </w:r>
      <w:r w:rsidRPr="00AE50EE">
        <w:rPr>
          <w:lang w:val="pt-BR"/>
        </w:rPr>
        <w:t xml:space="preserve">Disponível em: </w:t>
      </w:r>
      <w:r w:rsidRPr="00AE50EE">
        <w:t>https://seer.ufs.br/index.php/apaloseco/article/view/12956.</w:t>
      </w:r>
    </w:p>
    <w:p w14:paraId="3D2E90F7" w14:textId="77777777" w:rsidR="00AE50EE" w:rsidRPr="00AE50EE" w:rsidRDefault="00AE50EE" w:rsidP="00AE50EE">
      <w:pPr>
        <w:pStyle w:val="Default"/>
        <w:rPr>
          <w:color w:val="auto"/>
          <w:shd w:val="clear" w:color="auto" w:fill="FFFFFF"/>
        </w:rPr>
      </w:pPr>
    </w:p>
    <w:p w14:paraId="3E7C24A7" w14:textId="1468E7E6" w:rsidR="00AE50EE" w:rsidRDefault="00AE50EE" w:rsidP="00AE50EE">
      <w:pPr>
        <w:pStyle w:val="Default"/>
      </w:pPr>
      <w:r w:rsidRPr="00AE50EE">
        <w:rPr>
          <w:lang w:val="pt-BR"/>
        </w:rPr>
        <w:t>SANTOS JÚNIOR, C</w:t>
      </w:r>
      <w:r w:rsidR="0008295D">
        <w:rPr>
          <w:lang w:val="pt-BR"/>
        </w:rPr>
        <w:t>ristóvão</w:t>
      </w:r>
      <w:r w:rsidRPr="00AE50EE">
        <w:rPr>
          <w:lang w:val="pt-BR"/>
        </w:rPr>
        <w:t xml:space="preserve">. Fulgêncio sem a letra ‘c’: tradução do Livro III do lipograma De aetatibus mundi et hominis. </w:t>
      </w:r>
      <w:r w:rsidRPr="00AE50EE">
        <w:rPr>
          <w:i/>
          <w:lang w:val="pt-BR"/>
        </w:rPr>
        <w:t>Belas Infiéis</w:t>
      </w:r>
      <w:r w:rsidRPr="00AE50EE">
        <w:rPr>
          <w:lang w:val="pt-BR"/>
        </w:rPr>
        <w:t xml:space="preserve">, v. 9, n. 1, p. 243-249, 2020a. </w:t>
      </w:r>
      <w:r w:rsidRPr="00AE50EE">
        <w:t>doi:10.26512/belasinfieis.v9.n1.2020.26021.</w:t>
      </w:r>
      <w:r w:rsidRPr="00AE50EE">
        <w:rPr>
          <w:lang w:val="pt-BR"/>
        </w:rPr>
        <w:t xml:space="preserve"> Disponível em:</w:t>
      </w:r>
      <w:r w:rsidRPr="00AE50EE">
        <w:t xml:space="preserve"> https://periodicos.unb.br/index.php/belasinfieis/article/view/26021</w:t>
      </w:r>
      <w:r>
        <w:t xml:space="preserve">. </w:t>
      </w:r>
    </w:p>
    <w:p w14:paraId="3B96FB1A" w14:textId="77777777" w:rsidR="00AE50EE" w:rsidRDefault="00AE50EE" w:rsidP="00AE50EE">
      <w:pPr>
        <w:pStyle w:val="Default"/>
        <w:rPr>
          <w:lang w:val="pt-BR"/>
        </w:rPr>
      </w:pPr>
    </w:p>
    <w:p w14:paraId="2A2BE585" w14:textId="16284276" w:rsidR="00AE50EE" w:rsidRDefault="00AE50EE" w:rsidP="00AE50EE">
      <w:pPr>
        <w:pStyle w:val="Default"/>
      </w:pPr>
      <w:r>
        <w:rPr>
          <w:lang w:val="pt-BR"/>
        </w:rPr>
        <w:t>SANTOS JÚNIOR, C</w:t>
      </w:r>
      <w:r w:rsidR="0008295D">
        <w:rPr>
          <w:lang w:val="pt-BR"/>
        </w:rPr>
        <w:t>ristóvão</w:t>
      </w:r>
      <w:r>
        <w:rPr>
          <w:lang w:val="pt-BR"/>
        </w:rPr>
        <w:t xml:space="preserve">. A vida de Jesus Cristo sem a letra ‘m’: tradução do Livro XII do lipograma De aetatibus mundi et hominis. </w:t>
      </w:r>
      <w:r w:rsidRPr="0040124A">
        <w:rPr>
          <w:i/>
          <w:iCs/>
          <w:lang w:val="pt-BR"/>
        </w:rPr>
        <w:t>PhaoS</w:t>
      </w:r>
      <w:r w:rsidRPr="003C6B68">
        <w:rPr>
          <w:lang w:val="pt-BR"/>
        </w:rPr>
        <w:t>: Revista de Estudos Clássicos</w:t>
      </w:r>
      <w:r>
        <w:rPr>
          <w:lang w:val="pt-BR"/>
        </w:rPr>
        <w:t xml:space="preserve">, n. 20, p. 1-8, 2020b. Disponível em: </w:t>
      </w:r>
      <w:r w:rsidRPr="009C0279">
        <w:t>https://econtents.bc.unicamp.br/inpec/index.php/phaos/article/view/13496</w:t>
      </w:r>
      <w:r>
        <w:t xml:space="preserve">. </w:t>
      </w:r>
    </w:p>
    <w:p w14:paraId="7110E752" w14:textId="3E4AA15A" w:rsidR="00AE50EE" w:rsidRDefault="00AE50EE" w:rsidP="00AE50EE">
      <w:pPr>
        <w:pStyle w:val="Default"/>
      </w:pPr>
      <w:r w:rsidRPr="009974BD">
        <w:rPr>
          <w:lang w:val="pt-BR"/>
        </w:rPr>
        <w:br/>
        <w:t>SANTOS JÚNIOR, C</w:t>
      </w:r>
      <w:r w:rsidR="0008295D">
        <w:rPr>
          <w:lang w:val="pt-BR"/>
        </w:rPr>
        <w:t>ristóvão</w:t>
      </w:r>
      <w:r w:rsidRPr="009974BD">
        <w:rPr>
          <w:lang w:val="pt-BR"/>
        </w:rPr>
        <w:t>; AMARANTE, J</w:t>
      </w:r>
      <w:r w:rsidR="0008295D">
        <w:rPr>
          <w:lang w:val="pt-BR"/>
        </w:rPr>
        <w:t>osé.</w:t>
      </w:r>
      <w:r w:rsidRPr="009974BD">
        <w:rPr>
          <w:lang w:val="pt-BR"/>
        </w:rPr>
        <w:t xml:space="preserve"> Elementos da tradição</w:t>
      </w:r>
      <w:r>
        <w:rPr>
          <w:lang w:val="pt-BR"/>
        </w:rPr>
        <w:t xml:space="preserve"> </w:t>
      </w:r>
      <w:r w:rsidRPr="009974BD">
        <w:rPr>
          <w:lang w:val="pt-BR"/>
        </w:rPr>
        <w:t xml:space="preserve">palindrômica antiga. </w:t>
      </w:r>
      <w:r w:rsidRPr="009974BD">
        <w:rPr>
          <w:i/>
          <w:lang w:val="pt-BR"/>
        </w:rPr>
        <w:t>Afluente</w:t>
      </w:r>
      <w:r w:rsidRPr="009974BD">
        <w:rPr>
          <w:lang w:val="pt-BR"/>
        </w:rPr>
        <w:t>, v. 4, p. 195-213, 2019.</w:t>
      </w:r>
      <w:r>
        <w:rPr>
          <w:lang w:val="pt-BR"/>
        </w:rPr>
        <w:t xml:space="preserve"> Disponível em: </w:t>
      </w:r>
      <w:r w:rsidRPr="0025068D">
        <w:t>http://www.periodicoseletronicos.ufma.br/index.php/afluente/article/view/12287</w:t>
      </w:r>
      <w:r>
        <w:t xml:space="preserve">. </w:t>
      </w:r>
    </w:p>
    <w:p w14:paraId="308723FC" w14:textId="77777777" w:rsidR="00AE50EE" w:rsidRDefault="00AE50EE" w:rsidP="00AE50EE">
      <w:pPr>
        <w:pStyle w:val="Default"/>
      </w:pPr>
    </w:p>
    <w:p w14:paraId="4B7C434D" w14:textId="3D2E894F" w:rsidR="00AE50EE" w:rsidRDefault="00AE50EE" w:rsidP="00AE50EE">
      <w:pPr>
        <w:spacing w:after="0" w:line="240" w:lineRule="auto"/>
        <w:rPr>
          <w:rFonts w:ascii="Times New Roman" w:hAnsi="Times New Roman" w:cs="Times New Roman"/>
          <w:sz w:val="24"/>
          <w:szCs w:val="24"/>
        </w:rPr>
      </w:pPr>
      <w:r w:rsidRPr="002A3243">
        <w:rPr>
          <w:rFonts w:ascii="Times New Roman" w:hAnsi="Times New Roman" w:cs="Times New Roman"/>
          <w:sz w:val="24"/>
          <w:szCs w:val="24"/>
          <w:lang w:val="fr-FR"/>
        </w:rPr>
        <w:t>SANTOS, M</w:t>
      </w:r>
      <w:r w:rsidR="0008295D">
        <w:rPr>
          <w:rFonts w:ascii="Times New Roman" w:hAnsi="Times New Roman" w:cs="Times New Roman"/>
          <w:sz w:val="24"/>
          <w:szCs w:val="24"/>
          <w:lang w:val="fr-FR"/>
        </w:rPr>
        <w:t>arcos Martinho</w:t>
      </w:r>
      <w:r w:rsidRPr="002A3243">
        <w:rPr>
          <w:rFonts w:ascii="Times New Roman" w:hAnsi="Times New Roman" w:cs="Times New Roman"/>
          <w:sz w:val="24"/>
          <w:szCs w:val="24"/>
          <w:lang w:val="fr-FR"/>
        </w:rPr>
        <w:t xml:space="preserve">. </w:t>
      </w:r>
      <w:r w:rsidRPr="002A3243">
        <w:rPr>
          <w:rFonts w:ascii="Times New Roman" w:hAnsi="Times New Roman" w:cs="Times New Roman"/>
          <w:i/>
          <w:sz w:val="24"/>
          <w:szCs w:val="24"/>
          <w:lang w:val="fr-FR"/>
        </w:rPr>
        <w:t>Les références aux Mythologies de Fulgence dans la Généalogie des dieux païens de Boccace</w:t>
      </w:r>
      <w:r w:rsidRPr="002A3243">
        <w:rPr>
          <w:rFonts w:ascii="Times New Roman" w:hAnsi="Times New Roman" w:cs="Times New Roman"/>
          <w:sz w:val="24"/>
          <w:szCs w:val="24"/>
          <w:lang w:val="fr-FR"/>
        </w:rPr>
        <w:t xml:space="preserve">. </w:t>
      </w:r>
      <w:r w:rsidRPr="002A3243">
        <w:rPr>
          <w:rFonts w:ascii="Times New Roman" w:hAnsi="Times New Roman" w:cs="Times New Roman"/>
          <w:sz w:val="24"/>
          <w:szCs w:val="24"/>
          <w:lang w:val="it-IT"/>
        </w:rPr>
        <w:t xml:space="preserve">In: Casanova-Robin, H.; Longo, S. G.; La Brasca, F. Boccace humaniste latin. </w:t>
      </w:r>
      <w:r w:rsidRPr="002A3243">
        <w:rPr>
          <w:rFonts w:ascii="Times New Roman" w:hAnsi="Times New Roman" w:cs="Times New Roman"/>
          <w:sz w:val="24"/>
          <w:szCs w:val="24"/>
        </w:rPr>
        <w:t>Paris: Classiques Garnier, 2016. pp. 251-280.</w:t>
      </w:r>
    </w:p>
    <w:p w14:paraId="3D566C2C" w14:textId="3780B0F9" w:rsidR="00042C90" w:rsidRDefault="00042C90" w:rsidP="00AE50EE">
      <w:pPr>
        <w:spacing w:after="0" w:line="240" w:lineRule="auto"/>
        <w:rPr>
          <w:rFonts w:ascii="Times New Roman" w:hAnsi="Times New Roman" w:cs="Times New Roman"/>
          <w:sz w:val="24"/>
          <w:szCs w:val="24"/>
        </w:rPr>
      </w:pPr>
    </w:p>
    <w:p w14:paraId="5F1203E4" w14:textId="405014A8" w:rsidR="00042C90" w:rsidRDefault="00042C90" w:rsidP="00AE50EE">
      <w:pPr>
        <w:spacing w:after="0" w:line="240" w:lineRule="auto"/>
        <w:rPr>
          <w:rFonts w:ascii="Times New Roman" w:hAnsi="Times New Roman" w:cs="Times New Roman"/>
          <w:sz w:val="24"/>
          <w:szCs w:val="24"/>
        </w:rPr>
      </w:pPr>
      <w:r>
        <w:rPr>
          <w:rFonts w:ascii="Times New Roman" w:hAnsi="Times New Roman" w:cs="Times New Roman"/>
          <w:sz w:val="24"/>
          <w:szCs w:val="24"/>
        </w:rPr>
        <w:t>TERTULIANO. El Alma. Tradução de Salvador Vicastillo. Madrid: Ciudad Nueva, 2016.</w:t>
      </w:r>
    </w:p>
    <w:p w14:paraId="77AF8429" w14:textId="236E10C8" w:rsidR="003744DB" w:rsidRDefault="003744DB" w:rsidP="00AE50EE">
      <w:pPr>
        <w:spacing w:after="0" w:line="240" w:lineRule="auto"/>
        <w:rPr>
          <w:rFonts w:ascii="Times New Roman" w:hAnsi="Times New Roman" w:cs="Times New Roman"/>
          <w:sz w:val="24"/>
          <w:szCs w:val="24"/>
        </w:rPr>
      </w:pPr>
    </w:p>
    <w:p w14:paraId="4F0AACFD" w14:textId="1D69339D" w:rsidR="006B049F" w:rsidRPr="00EF4AC0" w:rsidRDefault="006B049F" w:rsidP="006B049F">
      <w:pPr>
        <w:pStyle w:val="Default"/>
        <w:jc w:val="both"/>
        <w:rPr>
          <w:lang w:val="pt-BR"/>
        </w:rPr>
      </w:pPr>
      <w:r w:rsidRPr="00EF4AC0">
        <w:rPr>
          <w:lang w:val="es-ES"/>
        </w:rPr>
        <w:t>VALERO MORENO, J</w:t>
      </w:r>
      <w:r w:rsidR="0008295D">
        <w:rPr>
          <w:lang w:val="es-ES"/>
        </w:rPr>
        <w:t xml:space="preserve">uan Miguel. </w:t>
      </w:r>
      <w:r w:rsidRPr="00EF4AC0">
        <w:rPr>
          <w:lang w:val="es-ES"/>
        </w:rPr>
        <w:t xml:space="preserve">La Expositio Virgilianae de Fulgencio: poética y hermenéutica. </w:t>
      </w:r>
      <w:r w:rsidRPr="00EF4AC0">
        <w:rPr>
          <w:i/>
          <w:iCs/>
          <w:lang w:val="pt-BR"/>
        </w:rPr>
        <w:t>Revista de poética medieval</w:t>
      </w:r>
      <w:r w:rsidRPr="00EF4AC0">
        <w:rPr>
          <w:lang w:val="pt-BR"/>
        </w:rPr>
        <w:t xml:space="preserve"> 15 (2005), pp. 112-192.</w:t>
      </w:r>
    </w:p>
    <w:p w14:paraId="59F2B4B0" w14:textId="77777777" w:rsidR="006B049F" w:rsidRDefault="006B049F" w:rsidP="003744DB">
      <w:pPr>
        <w:autoSpaceDE w:val="0"/>
        <w:autoSpaceDN w:val="0"/>
        <w:adjustRightInd w:val="0"/>
        <w:spacing w:after="0" w:line="240" w:lineRule="auto"/>
        <w:jc w:val="both"/>
        <w:rPr>
          <w:rFonts w:ascii="Times New Roman" w:hAnsi="Times New Roman" w:cs="Times New Roman"/>
          <w:color w:val="000000"/>
          <w:sz w:val="24"/>
          <w:szCs w:val="24"/>
          <w:lang w:val="it-IT"/>
        </w:rPr>
      </w:pPr>
    </w:p>
    <w:p w14:paraId="55ECCCA3" w14:textId="5790EA7E" w:rsidR="003744DB" w:rsidRPr="00EF4AC0" w:rsidRDefault="003744DB" w:rsidP="003744DB">
      <w:pPr>
        <w:autoSpaceDE w:val="0"/>
        <w:autoSpaceDN w:val="0"/>
        <w:adjustRightInd w:val="0"/>
        <w:spacing w:after="0" w:line="240" w:lineRule="auto"/>
        <w:jc w:val="both"/>
        <w:rPr>
          <w:rFonts w:ascii="Times New Roman" w:hAnsi="Times New Roman" w:cs="Times New Roman"/>
          <w:color w:val="000000"/>
          <w:sz w:val="24"/>
          <w:szCs w:val="24"/>
          <w:lang w:val="it-IT"/>
        </w:rPr>
      </w:pPr>
      <w:r w:rsidRPr="00EF4AC0">
        <w:rPr>
          <w:rFonts w:ascii="Times New Roman" w:hAnsi="Times New Roman" w:cs="Times New Roman"/>
          <w:color w:val="000000"/>
          <w:sz w:val="24"/>
          <w:szCs w:val="24"/>
          <w:lang w:val="it-IT"/>
        </w:rPr>
        <w:t>VENUTI, M</w:t>
      </w:r>
      <w:r w:rsidR="0008295D">
        <w:rPr>
          <w:rFonts w:ascii="Times New Roman" w:hAnsi="Times New Roman" w:cs="Times New Roman"/>
          <w:color w:val="000000"/>
          <w:sz w:val="24"/>
          <w:szCs w:val="24"/>
          <w:lang w:val="it-IT"/>
        </w:rPr>
        <w:t>artina</w:t>
      </w:r>
      <w:r w:rsidRPr="00EF4AC0">
        <w:rPr>
          <w:rFonts w:ascii="Times New Roman" w:hAnsi="Times New Roman" w:cs="Times New Roman"/>
          <w:color w:val="000000"/>
          <w:sz w:val="24"/>
          <w:szCs w:val="24"/>
          <w:lang w:val="it-IT"/>
        </w:rPr>
        <w:t xml:space="preserve">. </w:t>
      </w:r>
      <w:r w:rsidRPr="00EF4AC0">
        <w:rPr>
          <w:rFonts w:ascii="Times New Roman" w:hAnsi="Times New Roman" w:cs="Times New Roman"/>
          <w:i/>
          <w:iCs/>
          <w:color w:val="000000"/>
          <w:sz w:val="24"/>
          <w:szCs w:val="24"/>
          <w:lang w:val="it-IT"/>
        </w:rPr>
        <w:t>Il prologo delle Mythologiae di Fulgenzio</w:t>
      </w:r>
      <w:r w:rsidRPr="00EF4AC0">
        <w:rPr>
          <w:rFonts w:ascii="Times New Roman" w:hAnsi="Times New Roman" w:cs="Times New Roman"/>
          <w:iCs/>
          <w:color w:val="000000"/>
          <w:sz w:val="24"/>
          <w:szCs w:val="24"/>
          <w:lang w:val="it-IT"/>
        </w:rPr>
        <w:t>: Analisi, traduzioni, commento</w:t>
      </w:r>
      <w:r w:rsidRPr="00EF4AC0">
        <w:rPr>
          <w:rFonts w:ascii="Times New Roman" w:hAnsi="Times New Roman" w:cs="Times New Roman"/>
          <w:color w:val="000000"/>
          <w:sz w:val="24"/>
          <w:szCs w:val="24"/>
          <w:lang w:val="it-IT"/>
        </w:rPr>
        <w:t xml:space="preserve">. Tese (Doutorado em Letras Clássicas) − Università degli Studi di Parma, Parma, 2009. </w:t>
      </w:r>
    </w:p>
    <w:p w14:paraId="78737A94" w14:textId="77777777" w:rsidR="003744DB" w:rsidRPr="00EF4AC0" w:rsidRDefault="003744DB" w:rsidP="003744DB">
      <w:pPr>
        <w:spacing w:after="0" w:line="240" w:lineRule="auto"/>
        <w:jc w:val="both"/>
        <w:rPr>
          <w:rFonts w:ascii="Times New Roman" w:hAnsi="Times New Roman" w:cs="Times New Roman"/>
          <w:sz w:val="24"/>
          <w:szCs w:val="24"/>
          <w:lang w:val="it-IT"/>
        </w:rPr>
      </w:pPr>
    </w:p>
    <w:p w14:paraId="01327927" w14:textId="6C03010B" w:rsidR="003744DB" w:rsidRDefault="003744DB" w:rsidP="003744DB">
      <w:pPr>
        <w:spacing w:after="0" w:line="240" w:lineRule="auto"/>
        <w:jc w:val="both"/>
        <w:rPr>
          <w:rFonts w:ascii="Times New Roman" w:hAnsi="Times New Roman" w:cs="Times New Roman"/>
          <w:sz w:val="24"/>
          <w:szCs w:val="24"/>
          <w:lang w:val="it-IT"/>
        </w:rPr>
      </w:pPr>
      <w:r w:rsidRPr="00EF4AC0">
        <w:rPr>
          <w:rFonts w:ascii="Times New Roman" w:hAnsi="Times New Roman" w:cs="Times New Roman"/>
          <w:sz w:val="24"/>
          <w:szCs w:val="24"/>
          <w:lang w:val="it-IT"/>
        </w:rPr>
        <w:t>VENUTI, M</w:t>
      </w:r>
      <w:r w:rsidR="0008295D">
        <w:rPr>
          <w:rFonts w:ascii="Times New Roman" w:hAnsi="Times New Roman" w:cs="Times New Roman"/>
          <w:sz w:val="24"/>
          <w:szCs w:val="24"/>
          <w:lang w:val="it-IT"/>
        </w:rPr>
        <w:t>artina</w:t>
      </w:r>
      <w:r w:rsidRPr="00EF4AC0">
        <w:rPr>
          <w:rFonts w:ascii="Times New Roman" w:hAnsi="Times New Roman" w:cs="Times New Roman"/>
          <w:sz w:val="24"/>
          <w:szCs w:val="24"/>
          <w:lang w:val="it-IT"/>
        </w:rPr>
        <w:t xml:space="preserve">. </w:t>
      </w:r>
      <w:r w:rsidRPr="00EF4AC0">
        <w:rPr>
          <w:rFonts w:ascii="Times New Roman" w:hAnsi="Times New Roman" w:cs="Times New Roman"/>
          <w:i/>
          <w:sz w:val="24"/>
          <w:szCs w:val="24"/>
          <w:lang w:val="it-IT"/>
        </w:rPr>
        <w:t>Il prologus delle Mythologiae di Fulgenzio</w:t>
      </w:r>
      <w:r w:rsidRPr="00EF4AC0">
        <w:rPr>
          <w:rFonts w:ascii="Times New Roman" w:hAnsi="Times New Roman" w:cs="Times New Roman"/>
          <w:sz w:val="24"/>
          <w:szCs w:val="24"/>
          <w:lang w:val="it-IT"/>
        </w:rPr>
        <w:t>. Introduzione, testo critico, traduzione e commento. Napoli: Paolo Loffredo Iniziative Editoriali s.r.l., 2018.</w:t>
      </w:r>
    </w:p>
    <w:p w14:paraId="1974D06B" w14:textId="77777777" w:rsidR="004D0B22" w:rsidRPr="00EF4AC0" w:rsidRDefault="004D0B22" w:rsidP="003744DB">
      <w:pPr>
        <w:spacing w:after="0" w:line="240" w:lineRule="auto"/>
        <w:jc w:val="both"/>
        <w:rPr>
          <w:rFonts w:ascii="Times New Roman" w:hAnsi="Times New Roman" w:cs="Times New Roman"/>
          <w:sz w:val="24"/>
          <w:szCs w:val="24"/>
          <w:lang w:val="it-IT"/>
        </w:rPr>
      </w:pPr>
    </w:p>
    <w:p w14:paraId="12E69689" w14:textId="6830AFB8" w:rsidR="00AE50EE" w:rsidRDefault="00AE50EE" w:rsidP="00AE50EE">
      <w:pPr>
        <w:pStyle w:val="Default"/>
        <w:rPr>
          <w:color w:val="auto"/>
          <w:lang w:val="en-US"/>
        </w:rPr>
      </w:pPr>
      <w:r w:rsidRPr="00A72428">
        <w:rPr>
          <w:color w:val="auto"/>
          <w:lang w:val="en-US"/>
        </w:rPr>
        <w:t>WHITBREAD, L</w:t>
      </w:r>
      <w:r w:rsidR="0008295D">
        <w:rPr>
          <w:color w:val="auto"/>
          <w:lang w:val="en-US"/>
        </w:rPr>
        <w:t>eslie</w:t>
      </w:r>
      <w:r w:rsidRPr="00A72428">
        <w:rPr>
          <w:color w:val="auto"/>
          <w:lang w:val="en-US"/>
        </w:rPr>
        <w:t>.</w:t>
      </w:r>
      <w:r w:rsidR="0008295D">
        <w:rPr>
          <w:color w:val="auto"/>
          <w:lang w:val="en-US"/>
        </w:rPr>
        <w:t xml:space="preserve"> </w:t>
      </w:r>
      <w:r w:rsidRPr="00A72428">
        <w:rPr>
          <w:i/>
          <w:iCs/>
          <w:color w:val="auto"/>
          <w:lang w:val="en-US"/>
        </w:rPr>
        <w:t>Fulgentius, The Mithographer</w:t>
      </w:r>
      <w:r w:rsidRPr="00A72428">
        <w:rPr>
          <w:color w:val="auto"/>
          <w:lang w:val="en-US"/>
        </w:rPr>
        <w:t>. Ohio: State University Press, 1971.</w:t>
      </w:r>
    </w:p>
    <w:p w14:paraId="3329CB61" w14:textId="77777777" w:rsidR="00AE50EE" w:rsidRDefault="00AE50EE" w:rsidP="00AE50EE">
      <w:pPr>
        <w:pStyle w:val="Default"/>
        <w:rPr>
          <w:color w:val="auto"/>
          <w:lang w:val="en-US"/>
        </w:rPr>
      </w:pPr>
    </w:p>
    <w:p w14:paraId="2309F9D3" w14:textId="08064C10" w:rsidR="00434BB6" w:rsidRPr="00B11BEC" w:rsidRDefault="006B049F" w:rsidP="006B049F">
      <w:pPr>
        <w:autoSpaceDE w:val="0"/>
        <w:autoSpaceDN w:val="0"/>
        <w:adjustRightInd w:val="0"/>
        <w:spacing w:after="0" w:line="240" w:lineRule="auto"/>
        <w:jc w:val="both"/>
        <w:rPr>
          <w:rFonts w:ascii="Times New Roman" w:hAnsi="Times New Roman" w:cs="Times New Roman"/>
          <w:sz w:val="24"/>
          <w:szCs w:val="24"/>
        </w:rPr>
      </w:pPr>
      <w:r w:rsidRPr="00EF4AC0">
        <w:rPr>
          <w:rFonts w:ascii="Times New Roman" w:hAnsi="Times New Roman" w:cs="Times New Roman"/>
          <w:color w:val="000000"/>
          <w:sz w:val="24"/>
          <w:szCs w:val="24"/>
          <w:lang w:val="fr-FR"/>
        </w:rPr>
        <w:t>WOLFF, É</w:t>
      </w:r>
      <w:r w:rsidR="00A5742D">
        <w:rPr>
          <w:rFonts w:ascii="Times New Roman" w:hAnsi="Times New Roman" w:cs="Times New Roman"/>
          <w:color w:val="000000"/>
          <w:sz w:val="24"/>
          <w:szCs w:val="24"/>
          <w:lang w:val="fr-FR"/>
        </w:rPr>
        <w:t>tienne</w:t>
      </w:r>
      <w:r w:rsidRPr="00EF4AC0">
        <w:rPr>
          <w:rFonts w:ascii="Times New Roman" w:hAnsi="Times New Roman" w:cs="Times New Roman"/>
          <w:color w:val="000000"/>
          <w:sz w:val="24"/>
          <w:szCs w:val="24"/>
          <w:lang w:val="fr-FR"/>
        </w:rPr>
        <w:t>; DAIN, Ph</w:t>
      </w:r>
      <w:r w:rsidR="00A5742D">
        <w:rPr>
          <w:rFonts w:ascii="Times New Roman" w:hAnsi="Times New Roman" w:cs="Times New Roman"/>
          <w:color w:val="000000"/>
          <w:sz w:val="24"/>
          <w:szCs w:val="24"/>
          <w:lang w:val="fr-FR"/>
        </w:rPr>
        <w:t>ilippe</w:t>
      </w:r>
      <w:r w:rsidRPr="00EF4AC0">
        <w:rPr>
          <w:rFonts w:ascii="Times New Roman" w:hAnsi="Times New Roman" w:cs="Times New Roman"/>
          <w:color w:val="000000"/>
          <w:sz w:val="24"/>
          <w:szCs w:val="24"/>
          <w:lang w:val="fr-FR"/>
        </w:rPr>
        <w:t xml:space="preserve">. </w:t>
      </w:r>
      <w:r w:rsidRPr="00EF4AC0">
        <w:rPr>
          <w:rFonts w:ascii="Times New Roman" w:hAnsi="Times New Roman" w:cs="Times New Roman"/>
          <w:i/>
          <w:iCs/>
          <w:color w:val="000000"/>
          <w:sz w:val="24"/>
          <w:szCs w:val="24"/>
          <w:lang w:val="fr-FR"/>
        </w:rPr>
        <w:t>Fulgence, Mythologies.</w:t>
      </w:r>
      <w:r w:rsidRPr="00EF4AC0">
        <w:rPr>
          <w:rFonts w:ascii="Times New Roman" w:hAnsi="Times New Roman" w:cs="Times New Roman"/>
          <w:color w:val="000000"/>
          <w:sz w:val="24"/>
          <w:szCs w:val="24"/>
          <w:lang w:val="fr-FR"/>
        </w:rPr>
        <w:t xml:space="preserve"> Villeneuve d’Ascq: Septentrion Presses Universitaires, 2013.</w:t>
      </w:r>
    </w:p>
    <w:sectPr w:rsidR="00434BB6" w:rsidRPr="00B11BE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8153CA" w14:textId="77777777" w:rsidR="00021444" w:rsidRDefault="00021444" w:rsidP="00B11BEC">
      <w:pPr>
        <w:spacing w:after="0" w:line="240" w:lineRule="auto"/>
      </w:pPr>
      <w:r>
        <w:separator/>
      </w:r>
    </w:p>
  </w:endnote>
  <w:endnote w:type="continuationSeparator" w:id="0">
    <w:p w14:paraId="7C387BB0" w14:textId="77777777" w:rsidR="00021444" w:rsidRDefault="00021444" w:rsidP="00B11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93C9FC" w14:textId="77777777" w:rsidR="00021444" w:rsidRDefault="00021444" w:rsidP="00B11BEC">
      <w:pPr>
        <w:spacing w:after="0" w:line="240" w:lineRule="auto"/>
      </w:pPr>
      <w:r>
        <w:separator/>
      </w:r>
    </w:p>
  </w:footnote>
  <w:footnote w:type="continuationSeparator" w:id="0">
    <w:p w14:paraId="1076DEED" w14:textId="77777777" w:rsidR="00021444" w:rsidRDefault="00021444" w:rsidP="00B11BEC">
      <w:pPr>
        <w:spacing w:after="0" w:line="240" w:lineRule="auto"/>
      </w:pPr>
      <w:r>
        <w:continuationSeparator/>
      </w:r>
    </w:p>
  </w:footnote>
  <w:footnote w:id="1">
    <w:p w14:paraId="7EBACD05" w14:textId="3F8B297F" w:rsidR="00AA0C8F" w:rsidRPr="00335F94" w:rsidRDefault="00AA0C8F" w:rsidP="00F314E3">
      <w:pPr>
        <w:pStyle w:val="notaderodap"/>
      </w:pPr>
      <w:r w:rsidRPr="00335F94">
        <w:rPr>
          <w:rStyle w:val="Refdenotaderodap"/>
        </w:rPr>
        <w:footnoteRef/>
      </w:r>
      <w:r w:rsidRPr="00335F94">
        <w:t xml:space="preserve"> Os escritos que integram a herança fulgenciana são, por vezes, abreviadamente aludidos: </w:t>
      </w:r>
      <w:r w:rsidRPr="00F1030D">
        <w:rPr>
          <w:i/>
          <w:iCs/>
        </w:rPr>
        <w:t>De aetatibus</w:t>
      </w:r>
      <w:r w:rsidRPr="00335F94">
        <w:t xml:space="preserve"> para </w:t>
      </w:r>
      <w:r w:rsidRPr="00F1030D">
        <w:rPr>
          <w:i/>
          <w:iCs/>
        </w:rPr>
        <w:t>De aetatibus mundi et hominis</w:t>
      </w:r>
      <w:r w:rsidRPr="00335F94">
        <w:t xml:space="preserve">, </w:t>
      </w:r>
      <w:r w:rsidRPr="00F1030D">
        <w:rPr>
          <w:i/>
          <w:iCs/>
        </w:rPr>
        <w:t>Continentiae</w:t>
      </w:r>
      <w:r w:rsidRPr="00335F94">
        <w:t xml:space="preserve"> para </w:t>
      </w:r>
      <w:r w:rsidRPr="00F1030D">
        <w:rPr>
          <w:i/>
          <w:iCs/>
        </w:rPr>
        <w:t>Expositio Virgilianae Continentiae</w:t>
      </w:r>
      <w:r w:rsidRPr="00335F94">
        <w:t xml:space="preserve"> e </w:t>
      </w:r>
      <w:r w:rsidRPr="00F1030D">
        <w:rPr>
          <w:i/>
          <w:iCs/>
        </w:rPr>
        <w:t>Sermonum</w:t>
      </w:r>
      <w:r w:rsidRPr="00335F94">
        <w:t xml:space="preserve"> para </w:t>
      </w:r>
      <w:r w:rsidRPr="00F1030D">
        <w:rPr>
          <w:i/>
          <w:iCs/>
        </w:rPr>
        <w:t>Expositio Sermonum Antiquorum</w:t>
      </w:r>
      <w:r w:rsidRPr="00335F94">
        <w:t>.</w:t>
      </w:r>
    </w:p>
  </w:footnote>
  <w:footnote w:id="2">
    <w:p w14:paraId="523457FD" w14:textId="781776BD" w:rsidR="00AA0C8F" w:rsidRPr="00B907F6" w:rsidRDefault="00AA0C8F" w:rsidP="00F314E3">
      <w:pPr>
        <w:pStyle w:val="notaderodap"/>
      </w:pPr>
      <w:r w:rsidRPr="00B907F6">
        <w:rPr>
          <w:rStyle w:val="Refdenotaderodap"/>
        </w:rPr>
        <w:footnoteRef/>
      </w:r>
      <w:r w:rsidRPr="00B907F6">
        <w:t xml:space="preserve"> Para um estudo mais aprofundado da problemática filológica apresentada, recomenda-se a leitura, em língua portuguesa, do artigo de Cristóvão Santos Júnior (2019) intitulado O problema da transmissão textual entre os dois Fulgêncios, disponível em: &lt;https://www.revistas.uneb.br/index.php/tabuleirodeletras/article/view/6976&gt;.</w:t>
      </w:r>
    </w:p>
  </w:footnote>
  <w:footnote w:id="3">
    <w:p w14:paraId="2F9051C3" w14:textId="3D044FC7" w:rsidR="00AA0C8F" w:rsidRPr="00F96187" w:rsidRDefault="00AA0C8F" w:rsidP="00F314E3">
      <w:pPr>
        <w:pStyle w:val="notaderodap"/>
      </w:pPr>
      <w:r w:rsidRPr="00F96187">
        <w:rPr>
          <w:rStyle w:val="Refdenotaderodap"/>
        </w:rPr>
        <w:footnoteRef/>
      </w:r>
      <w:r w:rsidRPr="00F96187">
        <w:t xml:space="preserve"> </w:t>
      </w:r>
      <w:r w:rsidRPr="00F96187">
        <w:tab/>
      </w:r>
      <w:r>
        <w:t xml:space="preserve">As </w:t>
      </w:r>
      <w:r w:rsidRPr="00F1030D">
        <w:rPr>
          <w:i/>
          <w:iCs/>
        </w:rPr>
        <w:t>Mythologiae</w:t>
      </w:r>
      <w:r>
        <w:t xml:space="preserve"> possuem outras duas traduções integrais, uma para o inglês, efetuada por Leslie Whitbread (1971) e outra para o francês, empreendida por </w:t>
      </w:r>
      <w:r w:rsidRPr="00F96187">
        <w:t xml:space="preserve">Étienne Wolf e Philippe Dain (2013). </w:t>
      </w:r>
      <w:r>
        <w:t xml:space="preserve">Existem, ainda, as já mencionadas traduções de seu prólogo por Martina </w:t>
      </w:r>
      <w:r w:rsidRPr="00F96187">
        <w:t>Venuti (2009 e 2018)</w:t>
      </w:r>
      <w:r>
        <w:t xml:space="preserve"> para o italiano; de passagens da obra por </w:t>
      </w:r>
      <w:r w:rsidRPr="00F96187">
        <w:t>Ferruccio Bertini (1974)</w:t>
      </w:r>
      <w:r>
        <w:t>;</w:t>
      </w:r>
      <w:r w:rsidRPr="00F96187">
        <w:t xml:space="preserve"> </w:t>
      </w:r>
      <w:r>
        <w:t>e dos excertos poéticos do prólogo do Livro I por</w:t>
      </w:r>
      <w:r w:rsidRPr="00F96187">
        <w:t xml:space="preserve"> Silvia Mattiacci (2002).</w:t>
      </w:r>
    </w:p>
  </w:footnote>
  <w:footnote w:id="4">
    <w:p w14:paraId="6E0E004E" w14:textId="4E2C82B6" w:rsidR="00AA0C8F" w:rsidRPr="00F941A4" w:rsidRDefault="00AA0C8F" w:rsidP="00F314E3">
      <w:pPr>
        <w:pStyle w:val="notaderodap"/>
      </w:pPr>
      <w:r>
        <w:rPr>
          <w:rStyle w:val="Refdenotaderodap"/>
        </w:rPr>
        <w:footnoteRef/>
      </w:r>
      <w:r w:rsidRPr="00F941A4">
        <w:t xml:space="preserve"> </w:t>
      </w:r>
      <w:r>
        <w:tab/>
        <w:t xml:space="preserve">A </w:t>
      </w:r>
      <w:r w:rsidRPr="00F1030D">
        <w:rPr>
          <w:i/>
          <w:iCs/>
        </w:rPr>
        <w:t>Continentiae</w:t>
      </w:r>
      <w:r>
        <w:t xml:space="preserve"> ainda conta com traduções para o inglês, feitas por Whitbread (1971) e Zanlucchi (vd. AGOZZINO, 1972), para o italiano, engendrada por Fábio Rosa (1997), para o francês, realizada por Étienne Wolff (2009), e para o espanhol, elaborada por Valero Moreno (2005).</w:t>
      </w:r>
    </w:p>
  </w:footnote>
  <w:footnote w:id="5">
    <w:p w14:paraId="7ADDCB70" w14:textId="2414F5D5" w:rsidR="00AA0C8F" w:rsidRPr="00244E58" w:rsidRDefault="00AA0C8F" w:rsidP="00F314E3">
      <w:pPr>
        <w:pStyle w:val="notaderodap"/>
      </w:pPr>
      <w:r>
        <w:rPr>
          <w:rStyle w:val="Refdenotaderodap"/>
        </w:rPr>
        <w:footnoteRef/>
      </w:r>
      <w:r w:rsidRPr="00244E58">
        <w:t xml:space="preserve"> </w:t>
      </w:r>
      <w:r>
        <w:tab/>
        <w:t xml:space="preserve">A </w:t>
      </w:r>
      <w:r w:rsidRPr="00F1030D">
        <w:rPr>
          <w:i/>
          <w:iCs/>
        </w:rPr>
        <w:t>Sermonum</w:t>
      </w:r>
      <w:r>
        <w:t xml:space="preserve"> também foi traduzida para o inglês por Whitbread (1971) e para o italiano por Ubaldo Pizzani (1968).</w:t>
      </w:r>
    </w:p>
  </w:footnote>
  <w:footnote w:id="6">
    <w:p w14:paraId="7E2B3750" w14:textId="667466D0" w:rsidR="00AA0C8F" w:rsidRPr="00A17938" w:rsidRDefault="00AA0C8F" w:rsidP="00F314E3">
      <w:pPr>
        <w:pStyle w:val="notaderodap"/>
      </w:pPr>
      <w:r>
        <w:rPr>
          <w:rStyle w:val="Refdenotaderodap"/>
        </w:rPr>
        <w:footnoteRef/>
      </w:r>
      <w:r w:rsidRPr="00A17938">
        <w:t xml:space="preserve"> </w:t>
      </w:r>
      <w:r>
        <w:tab/>
        <w:t xml:space="preserve">A </w:t>
      </w:r>
      <w:r w:rsidRPr="00F1030D">
        <w:rPr>
          <w:i/>
          <w:iCs/>
        </w:rPr>
        <w:t>De aetatibus</w:t>
      </w:r>
      <w:r>
        <w:t xml:space="preserve"> apresenta uma tradução para o inglês de Whitbread (1971) e outra para o italiano de Massimo Manca (2003). </w:t>
      </w:r>
    </w:p>
  </w:footnote>
  <w:footnote w:id="7">
    <w:p w14:paraId="22B47F64" w14:textId="77777777" w:rsidR="00942BFD" w:rsidRPr="00ED0C87" w:rsidRDefault="00942BFD" w:rsidP="00942BFD">
      <w:pPr>
        <w:pStyle w:val="notaderodap"/>
      </w:pPr>
      <w:r w:rsidRPr="00ED0C87">
        <w:rPr>
          <w:rStyle w:val="Refdenotaderodap"/>
        </w:rPr>
        <w:footnoteRef/>
      </w:r>
      <w:r w:rsidRPr="00ED0C87">
        <w:t xml:space="preserve"> </w:t>
      </w:r>
      <w:r>
        <w:t>Outros dados relativos à tradição de escrita constrangida podem ser apreciados no</w:t>
      </w:r>
      <w:r w:rsidRPr="00ED0C87">
        <w:t xml:space="preserve"> artigo de Cristóvão Santos Júnior (2019) intitulado </w:t>
      </w:r>
      <w:r w:rsidRPr="00ED0C87">
        <w:rPr>
          <w:i/>
          <w:iCs/>
        </w:rPr>
        <w:t>Rastros da Tradição Literária Experimental</w:t>
      </w:r>
      <w:r w:rsidRPr="00ED0C87">
        <w:t>,</w:t>
      </w:r>
      <w:r w:rsidRPr="00ED0C87">
        <w:rPr>
          <w:i/>
          <w:iCs/>
        </w:rPr>
        <w:t xml:space="preserve"> </w:t>
      </w:r>
      <w:r w:rsidRPr="00ED0C87">
        <w:t xml:space="preserve">disponível em &lt;https://portalseer.ufba.br/index.php/estudos/article/view/30441&gt;, e </w:t>
      </w:r>
      <w:r>
        <w:t>n</w:t>
      </w:r>
      <w:r w:rsidRPr="00ED0C87">
        <w:t xml:space="preserve">o artigo </w:t>
      </w:r>
      <w:r w:rsidRPr="00ED0C87">
        <w:rPr>
          <w:i/>
          <w:iCs/>
        </w:rPr>
        <w:t>Elementos da Tradição Palindrômica Antiga</w:t>
      </w:r>
      <w:r w:rsidRPr="00ED0C87">
        <w:t>, realizado por Cristóvão Santos Júnior em coautoria com José Amarante (2019), disponível em  &lt;http://www.periodicoseletronicos.ufma.br/index.php/afluente/article/view/12287&gt;.</w:t>
      </w:r>
    </w:p>
  </w:footnote>
  <w:footnote w:id="8">
    <w:p w14:paraId="6B6D4247" w14:textId="1250D73D" w:rsidR="00B56E44" w:rsidRDefault="00B56E44" w:rsidP="00B56E44">
      <w:pPr>
        <w:pStyle w:val="notaderodap"/>
      </w:pPr>
      <w:r>
        <w:rPr>
          <w:rStyle w:val="Refdenotaderodap"/>
        </w:rPr>
        <w:footnoteRef/>
      </w:r>
      <w:r>
        <w:t xml:space="preserve"> Em conformidade com os dizeres de Whitbread (1971) e Manca (2003), considera-se que o alfabeto latino empregado por Fulgêncio possui 23 letras, sendo semelhante ao nosso atual português, com a remoção da letra ‘w’ e das ramistas ‘j’ e ‘v’.    </w:t>
      </w:r>
    </w:p>
  </w:footnote>
  <w:footnote w:id="9">
    <w:p w14:paraId="48BAD140" w14:textId="77777777" w:rsidR="00366079" w:rsidRDefault="00366079" w:rsidP="00366079">
      <w:pPr>
        <w:pStyle w:val="notaderodap"/>
      </w:pPr>
      <w:r>
        <w:rPr>
          <w:rStyle w:val="Refdenotaderodap"/>
        </w:rPr>
        <w:footnoteRef/>
      </w:r>
      <w:r>
        <w:t xml:space="preserve"> Já foram empreendidas por Cristóvão Santos Júnior (2019 e 2020) as traduções lipogramáticas dos Livros II, III, IV e XII nos trabalhos intitulados </w:t>
      </w:r>
      <w:r>
        <w:rPr>
          <w:i/>
          <w:iCs/>
        </w:rPr>
        <w:t>Refletindo a fenomenologia de uma tradução lipogramática da De aetatibus mundi et hominis</w:t>
      </w:r>
      <w:r>
        <w:t xml:space="preserve">, disponível em &lt;http://periodicos.ufes.br/percursos/article/view/26875&gt;, </w:t>
      </w:r>
      <w:r>
        <w:rPr>
          <w:i/>
          <w:iCs/>
        </w:rPr>
        <w:t>Fulgêncio sem a letra ‘c’: tradução do Livro III do lipograma De aetatibus mundi et hominis</w:t>
      </w:r>
      <w:r>
        <w:t xml:space="preserve">, disponível em &lt; https://periodicos.unb.br/index.php/belasinfieis/article/view/26021&gt;, </w:t>
      </w:r>
      <w:r>
        <w:rPr>
          <w:i/>
          <w:iCs/>
        </w:rPr>
        <w:t>Traduzindo o quarto Livro do lipograma fulgenciano</w:t>
      </w:r>
      <w:r>
        <w:t xml:space="preserve">, disponível em &lt; </w:t>
      </w:r>
      <w:r w:rsidRPr="00926B90">
        <w:t>https://seer.ufs.br/index.php/apaloseco/article/view/12956</w:t>
      </w:r>
      <w:r>
        <w:t xml:space="preserve">&gt; e </w:t>
      </w:r>
      <w:r w:rsidRPr="00654F61">
        <w:rPr>
          <w:i/>
          <w:iCs/>
        </w:rPr>
        <w:t>A vida de Jesus Cristo sem a letra ‘m’</w:t>
      </w:r>
      <w:r>
        <w:rPr>
          <w:i/>
          <w:iCs/>
        </w:rPr>
        <w:t>, por Fulgêncio, o Mitógrafo</w:t>
      </w:r>
      <w:r w:rsidRPr="00654F61">
        <w:rPr>
          <w:i/>
          <w:iCs/>
        </w:rPr>
        <w:t>: tradução do Livro XII do lipograma De aetatibus mundi et hominis</w:t>
      </w:r>
      <w:r>
        <w:t>, disponível em &lt;</w:t>
      </w:r>
      <w:r w:rsidRPr="00654F61">
        <w:t>https://econtents.bc.unicamp.br/inpec/index.php/phaos/article/view/13496</w:t>
      </w:r>
      <w:r>
        <w:t xml:space="preserve">&gt;.  </w:t>
      </w:r>
    </w:p>
  </w:footnote>
  <w:footnote w:id="10">
    <w:p w14:paraId="2C3D66C3" w14:textId="0587F0B5" w:rsidR="00AA0C8F" w:rsidRPr="006700A8" w:rsidRDefault="00AA0C8F" w:rsidP="00F314E3">
      <w:pPr>
        <w:pStyle w:val="notaderodap"/>
      </w:pPr>
      <w:r w:rsidRPr="006700A8">
        <w:rPr>
          <w:rStyle w:val="Refdenotaderodap"/>
        </w:rPr>
        <w:footnoteRef/>
      </w:r>
      <w:r w:rsidRPr="006700A8">
        <w:t xml:space="preserve"> Vide Gênesis 25: 24-26. Note-se que o termo </w:t>
      </w:r>
      <w:r>
        <w:t>“</w:t>
      </w:r>
      <w:r w:rsidRPr="006700A8">
        <w:t>aborto</w:t>
      </w:r>
      <w:r>
        <w:t>”</w:t>
      </w:r>
      <w:r w:rsidRPr="006700A8">
        <w:t xml:space="preserve"> faz referência à conjectura de Schanz (apud MANCA, 2003) quanto ao termo ‘aborsum’, atestado no códice </w:t>
      </w:r>
      <w:r w:rsidRPr="007F12B6">
        <w:rPr>
          <w:i/>
          <w:iCs/>
        </w:rPr>
        <w:t>Bruxellensis</w:t>
      </w:r>
      <w:r w:rsidRPr="006700A8">
        <w:t xml:space="preserve">, em alternativa </w:t>
      </w:r>
      <w:r>
        <w:t>à</w:t>
      </w:r>
      <w:r w:rsidRPr="006700A8">
        <w:t xml:space="preserve"> lição </w:t>
      </w:r>
      <w:r w:rsidRPr="007F12B6">
        <w:rPr>
          <w:i/>
          <w:iCs/>
        </w:rPr>
        <w:t>auersum</w:t>
      </w:r>
      <w:r w:rsidRPr="006700A8">
        <w:t>, que, embora acolhida por Helm, é lipogramaticamente inaceitável.</w:t>
      </w:r>
    </w:p>
  </w:footnote>
  <w:footnote w:id="11">
    <w:p w14:paraId="4A9C1D15" w14:textId="503E32F3" w:rsidR="00AA0C8F" w:rsidRPr="006700A8" w:rsidRDefault="00AA0C8F" w:rsidP="00F314E3">
      <w:pPr>
        <w:pStyle w:val="notaderodap"/>
      </w:pPr>
      <w:r w:rsidRPr="006700A8">
        <w:rPr>
          <w:rStyle w:val="Refdenotaderodap"/>
        </w:rPr>
        <w:footnoteRef/>
      </w:r>
      <w:r w:rsidRPr="006700A8">
        <w:t xml:space="preserve"> Consoante apontado por Hays (</w:t>
      </w:r>
      <w:r w:rsidR="002F626B">
        <w:t>apud MANCA, 2003)</w:t>
      </w:r>
      <w:r w:rsidRPr="006700A8">
        <w:t xml:space="preserve">, </w:t>
      </w:r>
      <w:r w:rsidR="002F626B">
        <w:t xml:space="preserve">o debate </w:t>
      </w:r>
      <w:r w:rsidRPr="006700A8">
        <w:t>fulgencian</w:t>
      </w:r>
      <w:r w:rsidR="002F626B">
        <w:t>o</w:t>
      </w:r>
      <w:r w:rsidRPr="006700A8">
        <w:t xml:space="preserve"> </w:t>
      </w:r>
      <w:r w:rsidR="002F626B">
        <w:t xml:space="preserve">acerca de uma alma no feto é possível derivação </w:t>
      </w:r>
      <w:r w:rsidRPr="006700A8">
        <w:t xml:space="preserve">de Tertuliano, </w:t>
      </w:r>
      <w:r w:rsidR="002F626B">
        <w:t>notadamente de sua</w:t>
      </w:r>
      <w:r w:rsidRPr="006700A8">
        <w:t xml:space="preserve"> obra </w:t>
      </w:r>
      <w:r w:rsidRPr="002F626B">
        <w:rPr>
          <w:i/>
          <w:iCs/>
        </w:rPr>
        <w:t>De anima</w:t>
      </w:r>
      <w:r w:rsidRPr="006700A8">
        <w:t>.</w:t>
      </w:r>
    </w:p>
  </w:footnote>
  <w:footnote w:id="12">
    <w:p w14:paraId="62148B17" w14:textId="39C7A600" w:rsidR="00AA0C8F" w:rsidRPr="006700A8" w:rsidRDefault="00AA0C8F" w:rsidP="00F314E3">
      <w:pPr>
        <w:pStyle w:val="notaderodap"/>
      </w:pPr>
      <w:r w:rsidRPr="006700A8">
        <w:rPr>
          <w:rStyle w:val="Refdenotaderodap"/>
        </w:rPr>
        <w:footnoteRef/>
      </w:r>
      <w:r w:rsidRPr="006700A8">
        <w:t xml:space="preserve"> Vide Coríntios 2:16, Romanos 11:34.    </w:t>
      </w:r>
    </w:p>
  </w:footnote>
  <w:footnote w:id="13">
    <w:p w14:paraId="4928D0BD" w14:textId="452464B2" w:rsidR="00AA0C8F" w:rsidRPr="006700A8" w:rsidRDefault="00AA0C8F" w:rsidP="00F314E3">
      <w:pPr>
        <w:pStyle w:val="notaderodap"/>
      </w:pPr>
      <w:r w:rsidRPr="006700A8">
        <w:rPr>
          <w:rStyle w:val="Refdenotaderodap"/>
        </w:rPr>
        <w:footnoteRef/>
      </w:r>
      <w:r w:rsidRPr="006700A8">
        <w:t xml:space="preserve"> Vide Gênesis 25:29–34</w:t>
      </w:r>
      <w:r w:rsidR="009818C8">
        <w:t>.</w:t>
      </w:r>
      <w:r w:rsidRPr="006700A8">
        <w:t xml:space="preserve">  </w:t>
      </w:r>
    </w:p>
  </w:footnote>
  <w:footnote w:id="14">
    <w:p w14:paraId="3DDCC544" w14:textId="2E065CD7" w:rsidR="00AA0C8F" w:rsidRPr="006700A8" w:rsidRDefault="00AA0C8F" w:rsidP="00F314E3">
      <w:pPr>
        <w:pStyle w:val="notaderodap"/>
      </w:pPr>
      <w:r w:rsidRPr="006700A8">
        <w:rPr>
          <w:rStyle w:val="Refdenotaderodap"/>
        </w:rPr>
        <w:footnoteRef/>
      </w:r>
      <w:r w:rsidRPr="006700A8">
        <w:t xml:space="preserve"> Vide Gênesis 27</w:t>
      </w:r>
      <w:r w:rsidR="009818C8">
        <w:t>.</w:t>
      </w:r>
    </w:p>
  </w:footnote>
  <w:footnote w:id="15">
    <w:p w14:paraId="59889D0A" w14:textId="6086CA28" w:rsidR="00AA0C8F" w:rsidRPr="006700A8" w:rsidRDefault="00AA0C8F" w:rsidP="00F314E3">
      <w:pPr>
        <w:pStyle w:val="notaderodap"/>
      </w:pPr>
      <w:r w:rsidRPr="006700A8">
        <w:rPr>
          <w:rStyle w:val="Refdenotaderodap"/>
        </w:rPr>
        <w:footnoteRef/>
      </w:r>
      <w:r w:rsidRPr="006700A8">
        <w:t xml:space="preserve"> Vide Gênesis 33</w:t>
      </w:r>
      <w:r w:rsidR="009818C8">
        <w:t>.</w:t>
      </w:r>
    </w:p>
  </w:footnote>
  <w:footnote w:id="16">
    <w:p w14:paraId="68FD7294" w14:textId="77777777" w:rsidR="00AA0C8F" w:rsidRPr="006700A8" w:rsidRDefault="00AA0C8F" w:rsidP="00F314E3">
      <w:pPr>
        <w:pStyle w:val="notaderodap"/>
      </w:pPr>
      <w:r w:rsidRPr="006700A8">
        <w:rPr>
          <w:rStyle w:val="Refdenotaderodap"/>
        </w:rPr>
        <w:footnoteRef/>
      </w:r>
      <w:r w:rsidRPr="006700A8">
        <w:t xml:space="preserve"> Vide Gênesis 29.</w:t>
      </w:r>
    </w:p>
  </w:footnote>
  <w:footnote w:id="17">
    <w:p w14:paraId="5E2191D3" w14:textId="77777777" w:rsidR="00AA0C8F" w:rsidRPr="006700A8" w:rsidRDefault="00AA0C8F" w:rsidP="00F314E3">
      <w:pPr>
        <w:pStyle w:val="notaderodap"/>
      </w:pPr>
      <w:r w:rsidRPr="006700A8">
        <w:rPr>
          <w:rStyle w:val="Refdenotaderodap"/>
        </w:rPr>
        <w:footnoteRef/>
      </w:r>
      <w:r w:rsidRPr="006700A8">
        <w:t xml:space="preserve"> Vide Lucas 1:52.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D01"/>
    <w:rsid w:val="00005238"/>
    <w:rsid w:val="00021444"/>
    <w:rsid w:val="0002750E"/>
    <w:rsid w:val="00034115"/>
    <w:rsid w:val="00036DEF"/>
    <w:rsid w:val="00041C71"/>
    <w:rsid w:val="00042C90"/>
    <w:rsid w:val="0004606B"/>
    <w:rsid w:val="00046284"/>
    <w:rsid w:val="00062F4B"/>
    <w:rsid w:val="00072F84"/>
    <w:rsid w:val="0008295D"/>
    <w:rsid w:val="000926DE"/>
    <w:rsid w:val="00094C7F"/>
    <w:rsid w:val="000A68A2"/>
    <w:rsid w:val="000B3805"/>
    <w:rsid w:val="000F3CB5"/>
    <w:rsid w:val="00125F00"/>
    <w:rsid w:val="00143893"/>
    <w:rsid w:val="0016427E"/>
    <w:rsid w:val="00166785"/>
    <w:rsid w:val="00186F77"/>
    <w:rsid w:val="00190DDF"/>
    <w:rsid w:val="001938D1"/>
    <w:rsid w:val="00197BCE"/>
    <w:rsid w:val="001A2F16"/>
    <w:rsid w:val="001E6E26"/>
    <w:rsid w:val="0021518F"/>
    <w:rsid w:val="00231F42"/>
    <w:rsid w:val="00236AF7"/>
    <w:rsid w:val="00297614"/>
    <w:rsid w:val="002F626B"/>
    <w:rsid w:val="00331F30"/>
    <w:rsid w:val="00335F94"/>
    <w:rsid w:val="00344C62"/>
    <w:rsid w:val="00366079"/>
    <w:rsid w:val="003744DB"/>
    <w:rsid w:val="003B7FC3"/>
    <w:rsid w:val="003D5B94"/>
    <w:rsid w:val="00423576"/>
    <w:rsid w:val="00434BB6"/>
    <w:rsid w:val="004876DE"/>
    <w:rsid w:val="004C7771"/>
    <w:rsid w:val="004D0B22"/>
    <w:rsid w:val="00521A81"/>
    <w:rsid w:val="00524C1F"/>
    <w:rsid w:val="00532698"/>
    <w:rsid w:val="00550A4C"/>
    <w:rsid w:val="00554B34"/>
    <w:rsid w:val="00561426"/>
    <w:rsid w:val="00575D44"/>
    <w:rsid w:val="005A46D1"/>
    <w:rsid w:val="005C25A1"/>
    <w:rsid w:val="005C7399"/>
    <w:rsid w:val="005D424B"/>
    <w:rsid w:val="005D4F23"/>
    <w:rsid w:val="00612BE7"/>
    <w:rsid w:val="00653B37"/>
    <w:rsid w:val="00656120"/>
    <w:rsid w:val="006853D6"/>
    <w:rsid w:val="0069104A"/>
    <w:rsid w:val="006941B9"/>
    <w:rsid w:val="006A6EF5"/>
    <w:rsid w:val="006B049F"/>
    <w:rsid w:val="00702333"/>
    <w:rsid w:val="00704F74"/>
    <w:rsid w:val="0074003F"/>
    <w:rsid w:val="00776099"/>
    <w:rsid w:val="0077612B"/>
    <w:rsid w:val="00786EA9"/>
    <w:rsid w:val="007B22B2"/>
    <w:rsid w:val="007B6361"/>
    <w:rsid w:val="007D3DBE"/>
    <w:rsid w:val="007F12B6"/>
    <w:rsid w:val="007F5C6D"/>
    <w:rsid w:val="00801AC1"/>
    <w:rsid w:val="008056E2"/>
    <w:rsid w:val="0081042E"/>
    <w:rsid w:val="00812850"/>
    <w:rsid w:val="008A121B"/>
    <w:rsid w:val="008B40CD"/>
    <w:rsid w:val="00901D3B"/>
    <w:rsid w:val="009248C2"/>
    <w:rsid w:val="00942BFD"/>
    <w:rsid w:val="009818C8"/>
    <w:rsid w:val="009A1BA0"/>
    <w:rsid w:val="009A5A22"/>
    <w:rsid w:val="009C4438"/>
    <w:rsid w:val="009E2173"/>
    <w:rsid w:val="00A16863"/>
    <w:rsid w:val="00A4509F"/>
    <w:rsid w:val="00A45BED"/>
    <w:rsid w:val="00A5742D"/>
    <w:rsid w:val="00A57812"/>
    <w:rsid w:val="00A64E1C"/>
    <w:rsid w:val="00A862AB"/>
    <w:rsid w:val="00AA0C8F"/>
    <w:rsid w:val="00AE50EE"/>
    <w:rsid w:val="00B11BEC"/>
    <w:rsid w:val="00B469EE"/>
    <w:rsid w:val="00B56E44"/>
    <w:rsid w:val="00B72FC3"/>
    <w:rsid w:val="00B8120E"/>
    <w:rsid w:val="00B816FC"/>
    <w:rsid w:val="00B907F6"/>
    <w:rsid w:val="00C06F84"/>
    <w:rsid w:val="00C11D6E"/>
    <w:rsid w:val="00C32756"/>
    <w:rsid w:val="00C56310"/>
    <w:rsid w:val="00C80192"/>
    <w:rsid w:val="00C92C64"/>
    <w:rsid w:val="00CA28D7"/>
    <w:rsid w:val="00CB726C"/>
    <w:rsid w:val="00CD2BB9"/>
    <w:rsid w:val="00D13BF3"/>
    <w:rsid w:val="00D56ABD"/>
    <w:rsid w:val="00DD7887"/>
    <w:rsid w:val="00DE3AA1"/>
    <w:rsid w:val="00E0197D"/>
    <w:rsid w:val="00E06D38"/>
    <w:rsid w:val="00E26430"/>
    <w:rsid w:val="00E32F80"/>
    <w:rsid w:val="00E4552C"/>
    <w:rsid w:val="00E73A89"/>
    <w:rsid w:val="00EC072F"/>
    <w:rsid w:val="00EE2D01"/>
    <w:rsid w:val="00EF5DE0"/>
    <w:rsid w:val="00F0215E"/>
    <w:rsid w:val="00F1030D"/>
    <w:rsid w:val="00F314E3"/>
    <w:rsid w:val="00F70AFA"/>
    <w:rsid w:val="00F8525D"/>
    <w:rsid w:val="00FD02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3F5DD"/>
  <w15:chartTrackingRefBased/>
  <w15:docId w15:val="{40C85F5B-5E1B-4291-B8A9-878A8152A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har"/>
    <w:autoRedefine/>
    <w:qFormat/>
    <w:rsid w:val="00B72FC3"/>
    <w:pPr>
      <w:keepNext/>
      <w:widowControl w:val="0"/>
      <w:spacing w:after="0" w:line="240" w:lineRule="auto"/>
      <w:outlineLvl w:val="1"/>
    </w:pPr>
    <w:rPr>
      <w:rFonts w:ascii="Times New Roman" w:eastAsia="Times New Roman" w:hAnsi="Times New Roman" w:cs="Times New Roman"/>
      <w:b/>
      <w:sz w:val="24"/>
      <w:szCs w:val="24"/>
      <w:shd w:val="clear" w:color="auto" w:fill="FFFFFF"/>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eop">
    <w:name w:val="eop"/>
    <w:basedOn w:val="Fontepargpadro"/>
    <w:rsid w:val="00434BB6"/>
  </w:style>
  <w:style w:type="paragraph" w:styleId="Textodenotaderodap">
    <w:name w:val="footnote text"/>
    <w:basedOn w:val="Normal"/>
    <w:link w:val="TextodenotaderodapChar"/>
    <w:uiPriority w:val="99"/>
    <w:semiHidden/>
    <w:unhideWhenUsed/>
    <w:rsid w:val="00B11BE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11BEC"/>
    <w:rPr>
      <w:sz w:val="20"/>
      <w:szCs w:val="20"/>
    </w:rPr>
  </w:style>
  <w:style w:type="character" w:styleId="Refdenotaderodap">
    <w:name w:val="footnote reference"/>
    <w:basedOn w:val="Fontepargpadro"/>
    <w:uiPriority w:val="99"/>
    <w:unhideWhenUsed/>
    <w:rsid w:val="00B11BEC"/>
    <w:rPr>
      <w:vertAlign w:val="superscript"/>
    </w:rPr>
  </w:style>
  <w:style w:type="character" w:customStyle="1" w:styleId="Ttulo2Char">
    <w:name w:val="Título 2 Char"/>
    <w:basedOn w:val="Fontepargpadro"/>
    <w:link w:val="Ttulo2"/>
    <w:rsid w:val="00B72FC3"/>
    <w:rPr>
      <w:rFonts w:ascii="Times New Roman" w:eastAsia="Times New Roman" w:hAnsi="Times New Roman" w:cs="Times New Roman"/>
      <w:b/>
      <w:sz w:val="24"/>
      <w:szCs w:val="24"/>
      <w:lang w:eastAsia="pt-BR"/>
    </w:rPr>
  </w:style>
  <w:style w:type="paragraph" w:styleId="NormalWeb">
    <w:name w:val="Normal (Web)"/>
    <w:basedOn w:val="Normal"/>
    <w:uiPriority w:val="99"/>
    <w:unhideWhenUsed/>
    <w:rsid w:val="00AE50EE"/>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Hyperlink">
    <w:name w:val="Hyperlink"/>
    <w:basedOn w:val="Fontepargpadro"/>
    <w:uiPriority w:val="99"/>
    <w:unhideWhenUsed/>
    <w:rsid w:val="00AE50EE"/>
    <w:rPr>
      <w:color w:val="0000FF"/>
      <w:u w:val="single"/>
    </w:rPr>
  </w:style>
  <w:style w:type="paragraph" w:customStyle="1" w:styleId="Default">
    <w:name w:val="Default"/>
    <w:rsid w:val="00AE50EE"/>
    <w:pPr>
      <w:autoSpaceDE w:val="0"/>
      <w:autoSpaceDN w:val="0"/>
      <w:adjustRightInd w:val="0"/>
      <w:spacing w:after="0" w:line="240" w:lineRule="auto"/>
    </w:pPr>
    <w:rPr>
      <w:rFonts w:ascii="Times New Roman" w:hAnsi="Times New Roman" w:cs="Times New Roman"/>
      <w:color w:val="000000"/>
      <w:sz w:val="24"/>
      <w:szCs w:val="24"/>
      <w:lang w:val="de-DE"/>
    </w:rPr>
  </w:style>
  <w:style w:type="paragraph" w:customStyle="1" w:styleId="noindent">
    <w:name w:val="noindent"/>
    <w:basedOn w:val="Normal"/>
    <w:rsid w:val="00AE50EE"/>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notaderodap">
    <w:name w:val="nota de rodapé"/>
    <w:basedOn w:val="Textodenotaderodap"/>
    <w:link w:val="notaderodapChar"/>
    <w:qFormat/>
    <w:rsid w:val="00AE50EE"/>
    <w:pPr>
      <w:tabs>
        <w:tab w:val="left" w:pos="142"/>
      </w:tabs>
      <w:ind w:left="142" w:hanging="142"/>
      <w:jc w:val="both"/>
    </w:pPr>
    <w:rPr>
      <w:rFonts w:ascii="Times New Roman" w:hAnsi="Times New Roman" w:cs="Times New Roman"/>
    </w:rPr>
  </w:style>
  <w:style w:type="character" w:customStyle="1" w:styleId="notaderodapChar">
    <w:name w:val="nota de rodapé Char"/>
    <w:basedOn w:val="TextodenotaderodapChar"/>
    <w:link w:val="notaderodap"/>
    <w:rsid w:val="00AE50EE"/>
    <w:rPr>
      <w:rFonts w:ascii="Times New Roman" w:hAnsi="Times New Roman" w:cs="Times New Roman"/>
      <w:sz w:val="20"/>
      <w:szCs w:val="20"/>
    </w:rPr>
  </w:style>
  <w:style w:type="character" w:styleId="nfase">
    <w:name w:val="Emphasis"/>
    <w:basedOn w:val="Fontepargpadro"/>
    <w:uiPriority w:val="20"/>
    <w:qFormat/>
    <w:rsid w:val="003744DB"/>
    <w:rPr>
      <w:i/>
      <w:iCs/>
    </w:rPr>
  </w:style>
  <w:style w:type="paragraph" w:customStyle="1" w:styleId="semindent">
    <w:name w:val="semindent"/>
    <w:basedOn w:val="Normal"/>
    <w:rsid w:val="00A45BED"/>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styleId="Textodebalo">
    <w:name w:val="Balloon Text"/>
    <w:basedOn w:val="Normal"/>
    <w:link w:val="TextodebaloChar"/>
    <w:uiPriority w:val="99"/>
    <w:semiHidden/>
    <w:unhideWhenUsed/>
    <w:rsid w:val="001A2F1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A2F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37148">
      <w:bodyDiv w:val="1"/>
      <w:marLeft w:val="0"/>
      <w:marRight w:val="0"/>
      <w:marTop w:val="0"/>
      <w:marBottom w:val="0"/>
      <w:divBdr>
        <w:top w:val="none" w:sz="0" w:space="0" w:color="auto"/>
        <w:left w:val="none" w:sz="0" w:space="0" w:color="auto"/>
        <w:bottom w:val="none" w:sz="0" w:space="0" w:color="auto"/>
        <w:right w:val="none" w:sz="0" w:space="0" w:color="auto"/>
      </w:divBdr>
      <w:divsChild>
        <w:div w:id="888760288">
          <w:marLeft w:val="0"/>
          <w:marRight w:val="0"/>
          <w:marTop w:val="0"/>
          <w:marBottom w:val="0"/>
          <w:divBdr>
            <w:top w:val="none" w:sz="0" w:space="0" w:color="auto"/>
            <w:left w:val="none" w:sz="0" w:space="0" w:color="auto"/>
            <w:bottom w:val="none" w:sz="0" w:space="0" w:color="auto"/>
            <w:right w:val="none" w:sz="0" w:space="0" w:color="auto"/>
          </w:divBdr>
          <w:divsChild>
            <w:div w:id="1591888062">
              <w:marLeft w:val="0"/>
              <w:marRight w:val="0"/>
              <w:marTop w:val="0"/>
              <w:marBottom w:val="0"/>
              <w:divBdr>
                <w:top w:val="none" w:sz="0" w:space="0" w:color="auto"/>
                <w:left w:val="none" w:sz="0" w:space="0" w:color="auto"/>
                <w:bottom w:val="none" w:sz="0" w:space="0" w:color="auto"/>
                <w:right w:val="none" w:sz="0" w:space="0" w:color="auto"/>
              </w:divBdr>
              <w:divsChild>
                <w:div w:id="652830102">
                  <w:marLeft w:val="0"/>
                  <w:marRight w:val="0"/>
                  <w:marTop w:val="0"/>
                  <w:marBottom w:val="0"/>
                  <w:divBdr>
                    <w:top w:val="none" w:sz="0" w:space="0" w:color="auto"/>
                    <w:left w:val="none" w:sz="0" w:space="0" w:color="auto"/>
                    <w:bottom w:val="none" w:sz="0" w:space="0" w:color="auto"/>
                    <w:right w:val="none" w:sz="0" w:space="0" w:color="auto"/>
                  </w:divBdr>
                  <w:divsChild>
                    <w:div w:id="113986970">
                      <w:marLeft w:val="0"/>
                      <w:marRight w:val="0"/>
                      <w:marTop w:val="0"/>
                      <w:marBottom w:val="0"/>
                      <w:divBdr>
                        <w:top w:val="none" w:sz="0" w:space="0" w:color="auto"/>
                        <w:left w:val="none" w:sz="0" w:space="0" w:color="auto"/>
                        <w:bottom w:val="none" w:sz="0" w:space="0" w:color="auto"/>
                        <w:right w:val="none" w:sz="0" w:space="0" w:color="auto"/>
                      </w:divBdr>
                      <w:divsChild>
                        <w:div w:id="1504860240">
                          <w:marLeft w:val="0"/>
                          <w:marRight w:val="0"/>
                          <w:marTop w:val="0"/>
                          <w:marBottom w:val="0"/>
                          <w:divBdr>
                            <w:top w:val="none" w:sz="0" w:space="0" w:color="auto"/>
                            <w:left w:val="none" w:sz="0" w:space="0" w:color="auto"/>
                            <w:bottom w:val="none" w:sz="0" w:space="0" w:color="auto"/>
                            <w:right w:val="none" w:sz="0" w:space="0" w:color="auto"/>
                          </w:divBdr>
                          <w:divsChild>
                            <w:div w:id="1959800377">
                              <w:marLeft w:val="0"/>
                              <w:marRight w:val="300"/>
                              <w:marTop w:val="180"/>
                              <w:marBottom w:val="0"/>
                              <w:divBdr>
                                <w:top w:val="none" w:sz="0" w:space="0" w:color="auto"/>
                                <w:left w:val="none" w:sz="0" w:space="0" w:color="auto"/>
                                <w:bottom w:val="none" w:sz="0" w:space="0" w:color="auto"/>
                                <w:right w:val="none" w:sz="0" w:space="0" w:color="auto"/>
                              </w:divBdr>
                              <w:divsChild>
                                <w:div w:id="172093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674554">
          <w:marLeft w:val="0"/>
          <w:marRight w:val="0"/>
          <w:marTop w:val="0"/>
          <w:marBottom w:val="0"/>
          <w:divBdr>
            <w:top w:val="none" w:sz="0" w:space="0" w:color="auto"/>
            <w:left w:val="none" w:sz="0" w:space="0" w:color="auto"/>
            <w:bottom w:val="none" w:sz="0" w:space="0" w:color="auto"/>
            <w:right w:val="none" w:sz="0" w:space="0" w:color="auto"/>
          </w:divBdr>
          <w:divsChild>
            <w:div w:id="1443497681">
              <w:marLeft w:val="0"/>
              <w:marRight w:val="0"/>
              <w:marTop w:val="0"/>
              <w:marBottom w:val="0"/>
              <w:divBdr>
                <w:top w:val="none" w:sz="0" w:space="0" w:color="auto"/>
                <w:left w:val="none" w:sz="0" w:space="0" w:color="auto"/>
                <w:bottom w:val="none" w:sz="0" w:space="0" w:color="auto"/>
                <w:right w:val="none" w:sz="0" w:space="0" w:color="auto"/>
              </w:divBdr>
              <w:divsChild>
                <w:div w:id="746537017">
                  <w:marLeft w:val="0"/>
                  <w:marRight w:val="0"/>
                  <w:marTop w:val="0"/>
                  <w:marBottom w:val="0"/>
                  <w:divBdr>
                    <w:top w:val="none" w:sz="0" w:space="0" w:color="auto"/>
                    <w:left w:val="none" w:sz="0" w:space="0" w:color="auto"/>
                    <w:bottom w:val="none" w:sz="0" w:space="0" w:color="auto"/>
                    <w:right w:val="none" w:sz="0" w:space="0" w:color="auto"/>
                  </w:divBdr>
                  <w:divsChild>
                    <w:div w:id="2126849148">
                      <w:marLeft w:val="0"/>
                      <w:marRight w:val="0"/>
                      <w:marTop w:val="0"/>
                      <w:marBottom w:val="0"/>
                      <w:divBdr>
                        <w:top w:val="none" w:sz="0" w:space="0" w:color="auto"/>
                        <w:left w:val="none" w:sz="0" w:space="0" w:color="auto"/>
                        <w:bottom w:val="none" w:sz="0" w:space="0" w:color="auto"/>
                        <w:right w:val="none" w:sz="0" w:space="0" w:color="auto"/>
                      </w:divBdr>
                      <w:divsChild>
                        <w:div w:id="31329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19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9771/ell.v0i62.30441" TargetMode="External"/><Relationship Id="rId3" Type="http://schemas.openxmlformats.org/officeDocument/2006/relationships/settings" Target="settings.xml"/><Relationship Id="rId7" Type="http://schemas.openxmlformats.org/officeDocument/2006/relationships/hyperlink" Target="http://lattes.cnpq.br/026270355111379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lattes.cnpq.br/0262703551113790" TargetMode="External"/><Relationship Id="rId4" Type="http://schemas.openxmlformats.org/officeDocument/2006/relationships/webSettings" Target="webSettings.xml"/><Relationship Id="rId9" Type="http://schemas.openxmlformats.org/officeDocument/2006/relationships/hyperlink" Target="http://dx.doi.org/10.35499/tl.v13i2.6976"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3BC2B-3E44-41E6-B615-B62767A96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11</Pages>
  <Words>3929</Words>
  <Characters>21220</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94</cp:revision>
  <dcterms:created xsi:type="dcterms:W3CDTF">2020-05-17T17:51:00Z</dcterms:created>
  <dcterms:modified xsi:type="dcterms:W3CDTF">2020-05-18T18:36:00Z</dcterms:modified>
</cp:coreProperties>
</file>