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E9" w:rsidRPr="00B80BEA" w:rsidRDefault="00B80BEA">
      <w:pPr>
        <w:rPr>
          <w:b/>
        </w:rPr>
      </w:pPr>
      <w:r w:rsidRPr="00B80BEA">
        <w:rPr>
          <w:b/>
        </w:rPr>
        <w:t>Arquivo suplementar</w:t>
      </w:r>
    </w:p>
    <w:p w:rsidR="00B80BEA" w:rsidRDefault="00B80BEA"/>
    <w:p w:rsidR="00B80BEA" w:rsidRDefault="00B80BEA" w:rsidP="00B80BEA">
      <w:pPr>
        <w:jc w:val="both"/>
      </w:pPr>
      <w:r w:rsidRPr="00B80BEA">
        <w:rPr>
          <w:b/>
        </w:rPr>
        <w:t>Nome do autor:</w:t>
      </w:r>
      <w:r>
        <w:t xml:space="preserve"> Júlia Batista Castilho de Avellar</w:t>
      </w:r>
    </w:p>
    <w:p w:rsidR="00B80BEA" w:rsidRDefault="00B80BEA" w:rsidP="00B80BEA">
      <w:pPr>
        <w:jc w:val="both"/>
      </w:pPr>
      <w:r w:rsidRPr="00B80BEA">
        <w:br/>
      </w:r>
      <w:r w:rsidRPr="00B80BEA">
        <w:rPr>
          <w:b/>
        </w:rPr>
        <w:t>Instituição à qual pertence:</w:t>
      </w:r>
      <w:r>
        <w:t xml:space="preserve"> Universidade Federal de Minas Gerais / CNPq</w:t>
      </w:r>
      <w:r w:rsidRPr="00B80BEA">
        <w:t> </w:t>
      </w:r>
    </w:p>
    <w:p w:rsidR="00B80BEA" w:rsidRDefault="00B80BEA" w:rsidP="00B80BEA">
      <w:pPr>
        <w:jc w:val="both"/>
        <w:rPr>
          <w:bCs/>
        </w:rPr>
      </w:pPr>
      <w:r w:rsidRPr="00B80BEA">
        <w:br/>
      </w:r>
      <w:r w:rsidRPr="00B80BEA">
        <w:rPr>
          <w:b/>
        </w:rPr>
        <w:t>Titulação do autor:</w:t>
      </w:r>
      <w:r>
        <w:t xml:space="preserve"> Mestranda do Programa de Pós-Graduação em Estudos Literários da Faculdade de Letras da UFMG. </w:t>
      </w:r>
      <w:r w:rsidRPr="003F60D2">
        <w:t xml:space="preserve">O presente trabalho foi realizado com apoio do CNPq, Conselho Nacional de Desenvolvimento Científico  e Tecnológico </w:t>
      </w:r>
      <w:r>
        <w:t>–</w:t>
      </w:r>
      <w:r w:rsidRPr="003F60D2">
        <w:t xml:space="preserve"> Brasil</w:t>
      </w:r>
      <w:r>
        <w:t>. Ele resultou das pesquisas feitas durante a disciplina “</w:t>
      </w:r>
      <w:r w:rsidRPr="00F75C73">
        <w:rPr>
          <w:bCs/>
        </w:rPr>
        <w:t>Literatura, História e Cultura na Antiguidade e na Idade Média: o romance latino</w:t>
      </w:r>
      <w:r>
        <w:rPr>
          <w:bCs/>
        </w:rPr>
        <w:t>”, ministrada pela Profa. Sandra Bianchet, a quem muito agradeço pela leitura cuidadosa e enriquecedores comentários e sugestões.</w:t>
      </w:r>
    </w:p>
    <w:p w:rsidR="00B80BEA" w:rsidRDefault="00B80BEA" w:rsidP="00B80BEA">
      <w:pPr>
        <w:jc w:val="both"/>
      </w:pPr>
      <w:r w:rsidRPr="00B80BEA">
        <w:br/>
      </w:r>
      <w:r w:rsidRPr="00B80BEA">
        <w:rPr>
          <w:b/>
        </w:rPr>
        <w:t>Endereço para correspondência:</w:t>
      </w:r>
      <w:r>
        <w:t xml:space="preserve"> Avenida Carandaí, n. 362, apto 601, Funcionários, Belo Horizonte – MG. CEP: 30130-060.</w:t>
      </w:r>
    </w:p>
    <w:p w:rsidR="00B80BEA" w:rsidRDefault="00B80BEA" w:rsidP="00B80BEA">
      <w:pPr>
        <w:jc w:val="both"/>
      </w:pPr>
      <w:r w:rsidRPr="00B80BEA">
        <w:br/>
      </w:r>
      <w:r w:rsidRPr="00B80BEA">
        <w:rPr>
          <w:b/>
        </w:rPr>
        <w:t>E-mail:</w:t>
      </w:r>
      <w:r>
        <w:t xml:space="preserve"> </w:t>
      </w:r>
      <w:hyperlink r:id="rId4" w:history="1">
        <w:r w:rsidRPr="003B46EE">
          <w:rPr>
            <w:rStyle w:val="Hyperlink"/>
          </w:rPr>
          <w:t>juliabcavellar@gmail.com</w:t>
        </w:r>
      </w:hyperlink>
    </w:p>
    <w:p w:rsidR="00B80BEA" w:rsidRDefault="00B80BEA" w:rsidP="00B80BEA">
      <w:pPr>
        <w:jc w:val="both"/>
        <w:rPr>
          <w:b/>
        </w:rPr>
      </w:pPr>
      <w:r w:rsidRPr="00B80BEA">
        <w:br/>
      </w:r>
      <w:r w:rsidRPr="00B80BEA">
        <w:rPr>
          <w:b/>
        </w:rPr>
        <w:t>Referências completas de trabalhos próprios que foram citados no texto:</w:t>
      </w:r>
    </w:p>
    <w:p w:rsidR="00B80BEA" w:rsidRDefault="00B80BEA" w:rsidP="00B80BEA">
      <w:pPr>
        <w:jc w:val="both"/>
        <w:rPr>
          <w:b/>
        </w:rPr>
      </w:pPr>
    </w:p>
    <w:p w:rsidR="004C14B4" w:rsidRDefault="004C14B4" w:rsidP="00B80BEA">
      <w:pPr>
        <w:pStyle w:val="FootnoteText"/>
        <w:jc w:val="both"/>
      </w:pPr>
      <w:r>
        <w:t xml:space="preserve">Nota 14: </w:t>
      </w:r>
    </w:p>
    <w:p w:rsidR="00B80BEA" w:rsidRPr="004C14B4" w:rsidRDefault="00B80BEA" w:rsidP="00B80BEA">
      <w:pPr>
        <w:pStyle w:val="FootnoteText"/>
        <w:jc w:val="both"/>
      </w:pPr>
      <w:r>
        <w:rPr>
          <w:i/>
        </w:rPr>
        <w:t xml:space="preserve">Ad Pisones, </w:t>
      </w:r>
      <w:r>
        <w:t xml:space="preserve">v.457. </w:t>
      </w:r>
      <w:r w:rsidRPr="004C14B4">
        <w:t>In: AVELLAR, J.; BIANCHET, S.; MACIEL, B; MONTEIRO; D. (orgs).</w:t>
      </w:r>
      <w:r w:rsidRPr="004C14B4">
        <w:rPr>
          <w:i/>
        </w:rPr>
        <w:t xml:space="preserve"> Epistula ad Pisones</w:t>
      </w:r>
      <w:r w:rsidRPr="004C14B4">
        <w:t xml:space="preserve">: ed. bilíngue. Belo Horizonte: FALE/UFMG/Viva Voz, 2013: </w:t>
      </w:r>
      <w:r w:rsidRPr="004C14B4">
        <w:rPr>
          <w:i/>
        </w:rPr>
        <w:t xml:space="preserve">hic dum sublimis uersus ructatur et errat. </w:t>
      </w:r>
    </w:p>
    <w:p w:rsidR="004C14B4" w:rsidRDefault="004C14B4" w:rsidP="00B80BE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 15: </w:t>
      </w:r>
    </w:p>
    <w:p w:rsidR="00B80BEA" w:rsidRPr="00B80BEA" w:rsidRDefault="00B80BEA" w:rsidP="00B80BEA">
      <w:pPr>
        <w:jc w:val="both"/>
        <w:rPr>
          <w:b/>
        </w:rPr>
      </w:pPr>
      <w:r w:rsidRPr="004C14B4">
        <w:rPr>
          <w:i/>
          <w:sz w:val="20"/>
          <w:szCs w:val="20"/>
        </w:rPr>
        <w:t>Ad Pisones</w:t>
      </w:r>
      <w:r w:rsidRPr="004C14B4">
        <w:rPr>
          <w:sz w:val="20"/>
          <w:szCs w:val="20"/>
        </w:rPr>
        <w:t xml:space="preserve">, v. 472-476, trad. J. Avellar, S. Bianchet </w:t>
      </w:r>
      <w:r w:rsidRPr="004C14B4">
        <w:rPr>
          <w:i/>
          <w:sz w:val="20"/>
          <w:szCs w:val="20"/>
        </w:rPr>
        <w:t>et alii</w:t>
      </w:r>
      <w:r w:rsidRPr="004C14B4">
        <w:rPr>
          <w:sz w:val="20"/>
          <w:szCs w:val="20"/>
        </w:rPr>
        <w:t>: “decerto está louco e, assim como um urso, / que teve a força para romper as grades colocadas diante da jaula, / o recitador acerbo afugenta o indouto e o douto. / Em verdade, aquele que ele agarrou, prende e mata lendo; / o sanguessuga não há de soltar a pele senão pleno de sangue” (</w:t>
      </w:r>
      <w:r w:rsidRPr="004C14B4">
        <w:rPr>
          <w:i/>
          <w:sz w:val="20"/>
          <w:szCs w:val="20"/>
        </w:rPr>
        <w:t>certe furit, ac uelut ursus,/ obiectos caueae ualuit si frangere clatros,</w:t>
      </w:r>
      <w:r w:rsidRPr="004C14B4">
        <w:rPr>
          <w:sz w:val="20"/>
          <w:szCs w:val="20"/>
        </w:rPr>
        <w:t xml:space="preserve"> /</w:t>
      </w:r>
      <w:r w:rsidRPr="004C14B4">
        <w:rPr>
          <w:i/>
          <w:sz w:val="20"/>
          <w:szCs w:val="20"/>
        </w:rPr>
        <w:t>indoctum doctumque fugat recitator acerbus;/ quem uero arripuit, tenet occiditque legendo,/ non missura cutem nisi plena cruoris hirudo</w:t>
      </w:r>
      <w:r w:rsidRPr="004C14B4">
        <w:rPr>
          <w:sz w:val="20"/>
          <w:szCs w:val="20"/>
        </w:rPr>
        <w:t>)</w:t>
      </w:r>
      <w:r w:rsidRPr="004C14B4">
        <w:rPr>
          <w:i/>
          <w:sz w:val="20"/>
          <w:szCs w:val="20"/>
        </w:rPr>
        <w:t>.</w:t>
      </w:r>
    </w:p>
    <w:p w:rsidR="00B80BEA" w:rsidRDefault="00B80BEA" w:rsidP="00B80BEA">
      <w:pPr>
        <w:jc w:val="both"/>
      </w:pPr>
    </w:p>
    <w:p w:rsidR="00B80BEA" w:rsidRDefault="00B80BEA" w:rsidP="00B80BEA">
      <w:pPr>
        <w:jc w:val="both"/>
      </w:pPr>
      <w:r>
        <w:t xml:space="preserve">HORÁCIO. </w:t>
      </w:r>
      <w:r>
        <w:rPr>
          <w:i/>
        </w:rPr>
        <w:t>Epistula ad Pisones.</w:t>
      </w:r>
      <w:r>
        <w:t xml:space="preserve"> In: AVELLAR, J.; BIANCHET, S.; MACIEL, B; MONTEIRO; D. (orgs).</w:t>
      </w:r>
      <w:r w:rsidRPr="00015949">
        <w:rPr>
          <w:i/>
        </w:rPr>
        <w:t xml:space="preserve"> </w:t>
      </w:r>
      <w:r>
        <w:rPr>
          <w:i/>
        </w:rPr>
        <w:t>Epistula ad Pisones</w:t>
      </w:r>
      <w:r>
        <w:t xml:space="preserve">: ed. bilíngue. Belo Horizonte: FALE/UFMG/Viva Voz, 2013. Disponível em: </w:t>
      </w:r>
      <w:hyperlink r:id="rId5" w:history="1">
        <w:r w:rsidRPr="003B46EE">
          <w:rPr>
            <w:rStyle w:val="Hyperlink"/>
          </w:rPr>
          <w:t>http://www.letras.ufmg.br/vivavoz/index.asp?path=no1vol1julho2004.asp&amp;title=Downloads</w:t>
        </w:r>
      </w:hyperlink>
      <w:r>
        <w:t>. Acesso em: 29 de julho de 2014.</w:t>
      </w:r>
    </w:p>
    <w:p w:rsidR="00B80BEA" w:rsidRDefault="00B80BEA" w:rsidP="00B80BEA">
      <w:pPr>
        <w:jc w:val="both"/>
      </w:pPr>
    </w:p>
    <w:sectPr w:rsidR="00B80BEA" w:rsidSect="00AD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BEA"/>
    <w:rsid w:val="000B4BCB"/>
    <w:rsid w:val="001527D5"/>
    <w:rsid w:val="001A701D"/>
    <w:rsid w:val="001B258A"/>
    <w:rsid w:val="00225570"/>
    <w:rsid w:val="00255EEA"/>
    <w:rsid w:val="003E092C"/>
    <w:rsid w:val="004803FB"/>
    <w:rsid w:val="004C14B4"/>
    <w:rsid w:val="0054055F"/>
    <w:rsid w:val="0075405A"/>
    <w:rsid w:val="008E5993"/>
    <w:rsid w:val="008E7C1F"/>
    <w:rsid w:val="00A46A38"/>
    <w:rsid w:val="00AA7A22"/>
    <w:rsid w:val="00AD3CE9"/>
    <w:rsid w:val="00B360D8"/>
    <w:rsid w:val="00B52A97"/>
    <w:rsid w:val="00B80BEA"/>
    <w:rsid w:val="00E61F8D"/>
    <w:rsid w:val="00F36CEA"/>
    <w:rsid w:val="00FE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BE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80B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0B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0B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tras.ufmg.br/vivavoz/index.asp?path=no1vol1julho2004.asp&amp;title=Downloads" TargetMode="External"/><Relationship Id="rId4" Type="http://schemas.openxmlformats.org/officeDocument/2006/relationships/hyperlink" Target="mailto:juliabcavell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B. C. Avellar</dc:creator>
  <cp:keywords/>
  <dc:description/>
  <cp:lastModifiedBy>Júlia B. C. Avellar</cp:lastModifiedBy>
  <cp:revision>1</cp:revision>
  <dcterms:created xsi:type="dcterms:W3CDTF">2014-08-31T03:14:00Z</dcterms:created>
  <dcterms:modified xsi:type="dcterms:W3CDTF">2014-08-31T03:26:00Z</dcterms:modified>
</cp:coreProperties>
</file>