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20A92" w14:textId="15A8A6DE" w:rsidR="005A2EFB" w:rsidRDefault="00961BEE" w:rsidP="005A2EFB">
      <w:pPr>
        <w:jc w:val="right"/>
        <w:rPr>
          <w:rFonts w:cstheme="minorHAnsi"/>
          <w:b/>
          <w:sz w:val="16"/>
          <w:lang w:val="en-US"/>
        </w:rPr>
      </w:pPr>
      <w:r w:rsidRPr="00317188">
        <w:rPr>
          <w:rFonts w:ascii="Times New Roman" w:hAnsi="Times New Roman"/>
          <w:noProof/>
          <w:color w:val="E36C0A" w:themeColor="accent6" w:themeShade="BF"/>
          <w:sz w:val="72"/>
          <w:szCs w:val="72"/>
          <w:lang w:val="pt-PT" w:eastAsia="pt-BR"/>
        </w:rPr>
        <w:drawing>
          <wp:anchor distT="0" distB="0" distL="114300" distR="114300" simplePos="0" relativeHeight="251660288" behindDoc="1" locked="0" layoutInCell="1" allowOverlap="1" wp14:anchorId="14E924B5" wp14:editId="2FC72499">
            <wp:simplePos x="0" y="0"/>
            <wp:positionH relativeFrom="margin">
              <wp:posOffset>4419600</wp:posOffset>
            </wp:positionH>
            <wp:positionV relativeFrom="margin">
              <wp:posOffset>-358252</wp:posOffset>
            </wp:positionV>
            <wp:extent cx="2646293" cy="801839"/>
            <wp:effectExtent l="57150" t="0" r="0" b="17310"/>
            <wp:wrapNone/>
            <wp:docPr id="8"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34894089.jpg"/>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646293" cy="801839"/>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r w:rsidR="002B0F62" w:rsidRPr="002B0F62">
        <w:rPr>
          <w:rFonts w:ascii="Times New Roman" w:hAnsi="Times New Roman"/>
          <w:noProof/>
          <w:color w:val="E36C0A" w:themeColor="accent6" w:themeShade="BF"/>
          <w:sz w:val="72"/>
          <w:szCs w:val="72"/>
          <w:lang w:eastAsia="pt-BR"/>
        </w:rPr>
        <w:drawing>
          <wp:anchor distT="0" distB="0" distL="114300" distR="114300" simplePos="0" relativeHeight="251657216" behindDoc="1" locked="0" layoutInCell="1" allowOverlap="1" wp14:anchorId="77EFA3FC" wp14:editId="3F72DF7A">
            <wp:simplePos x="0" y="0"/>
            <wp:positionH relativeFrom="margin">
              <wp:posOffset>4426392</wp:posOffset>
            </wp:positionH>
            <wp:positionV relativeFrom="margin">
              <wp:posOffset>-361784</wp:posOffset>
            </wp:positionV>
            <wp:extent cx="2646293" cy="801839"/>
            <wp:effectExtent l="57150" t="0" r="0" b="17310"/>
            <wp:wrapNone/>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34894089.jpg"/>
                    <pic:cNvPicPr/>
                  </pic:nvPicPr>
                  <pic:blipFill>
                    <a:blip r:embed="rId8" cstate="print">
                      <a:biLevel thresh="25000"/>
                      <a:extLst>
                        <a:ext uri="{28A0092B-C50C-407E-A947-70E740481C1C}">
                          <a14:useLocalDpi xmlns:a14="http://schemas.microsoft.com/office/drawing/2010/main" val="0"/>
                        </a:ext>
                      </a:extLst>
                    </a:blip>
                    <a:stretch>
                      <a:fillRect/>
                    </a:stretch>
                  </pic:blipFill>
                  <pic:spPr bwMode="auto">
                    <a:xfrm>
                      <a:off x="0" y="0"/>
                      <a:ext cx="2646293" cy="801840"/>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p>
    <w:p w14:paraId="7B7C6FFB" w14:textId="48083E55" w:rsidR="005355DD" w:rsidRDefault="005355DD" w:rsidP="005A2EFB">
      <w:pPr>
        <w:jc w:val="right"/>
        <w:rPr>
          <w:rFonts w:cstheme="minorHAnsi"/>
          <w:b/>
          <w:sz w:val="16"/>
          <w:lang w:val="en-US"/>
        </w:rPr>
      </w:pPr>
      <w:bookmarkStart w:id="0" w:name="_Hlk182555995"/>
      <w:bookmarkEnd w:id="0"/>
    </w:p>
    <w:p w14:paraId="6FE0F494" w14:textId="550AAD56" w:rsidR="00CE5CB5" w:rsidRPr="00FE1F47" w:rsidRDefault="005248EA" w:rsidP="005A2EFB">
      <w:pPr>
        <w:jc w:val="right"/>
        <w:rPr>
          <w:rFonts w:cstheme="minorHAnsi"/>
          <w:b/>
          <w:sz w:val="40"/>
          <w:szCs w:val="40"/>
          <w:lang w:val="es-ES"/>
        </w:rPr>
      </w:pPr>
      <w:r>
        <w:rPr>
          <w:rFonts w:ascii="Times New Roman" w:hAnsi="Times New Roman"/>
          <w:b/>
          <w:noProof/>
          <w:color w:val="E36C0A" w:themeColor="accent6" w:themeShade="BF"/>
          <w:sz w:val="72"/>
          <w:szCs w:val="72"/>
          <w:lang w:eastAsia="pt-BR"/>
        </w:rPr>
        <mc:AlternateContent>
          <mc:Choice Requires="wps">
            <w:drawing>
              <wp:anchor distT="0" distB="0" distL="114300" distR="114300" simplePos="0" relativeHeight="251658240" behindDoc="1" locked="0" layoutInCell="1" allowOverlap="1" wp14:anchorId="3604B7B9" wp14:editId="2E478BDF">
                <wp:simplePos x="0" y="0"/>
                <wp:positionH relativeFrom="margin">
                  <wp:align>center</wp:align>
                </wp:positionH>
                <wp:positionV relativeFrom="margin">
                  <wp:align>center</wp:align>
                </wp:positionV>
                <wp:extent cx="8029575" cy="10929620"/>
                <wp:effectExtent l="12700" t="12700" r="0" b="5080"/>
                <wp:wrapNone/>
                <wp:docPr id="4"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29575" cy="10929620"/>
                        </a:xfrm>
                        <a:prstGeom prst="rect">
                          <a:avLst/>
                        </a:prstGeom>
                        <a:solidFill>
                          <a:schemeClr val="accent6">
                            <a:lumMod val="100000"/>
                            <a:lumOff val="0"/>
                          </a:schemeClr>
                        </a:solidFill>
                        <a:ln w="25400">
                          <a:solidFill>
                            <a:schemeClr val="accent6">
                              <a:lumMod val="100000"/>
                              <a:lumOff val="0"/>
                            </a:schemeClr>
                          </a:solidFill>
                          <a:miter lim="800000"/>
                          <a:headEnd/>
                          <a:tailEnd/>
                        </a:ln>
                      </wps:spPr>
                      <wps:txbx>
                        <w:txbxContent>
                          <w:p w14:paraId="65192861" w14:textId="77777777" w:rsidR="000058FC" w:rsidRPr="00915B9C" w:rsidRDefault="000058FC" w:rsidP="00915B9C"/>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604B7B9" id="Retângulo 1" o:spid="_x0000_s1026" style="position:absolute;left:0;text-align:left;margin-left:0;margin-top:0;width:632.25pt;height:860.6pt;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6sSGQIAAIUEAAAOAAAAZHJzL2Uyb0RvYy54bWzEVNtu2zAMfR+wfxD0vviCJG2MOMXQrsOA&#13;&#10;7gJ0+wBZlmNhuo1SYmdfP0rODdtbUWB+EERSJA95SK/vRq3IXoCX1tS0mOWUCMNtK822pj++P767&#13;&#10;pcQHZlqmrBE1PQhP7zZv36wHV4nS9la1AggGMb4aXE37EFyVZZ73QjM/s04YNHYWNAsowjZrgQ0Y&#13;&#10;XauszPNlNlhoHVguvEftw2SkmxS/6wQPX7vOi0BUTRFbSCeks4lntlmzagvM9ZIfYbAXoNBMGkx6&#13;&#10;DvXAAiM7kP+E0pKD9bYLM251ZrtOcpFqwGqK/K9qnnvmRKoFm+PduU3+9cLyL/tn9w0idO+eLP/p&#13;&#10;sSPZ4Hx1tkTB4xvSDJ9tixyyXbCp2LEDHT2xDDKmnh7OPRVjIByVt3m5WtwsKOFoK/JVuVqWqe0Z&#13;&#10;q07+Dnz4KKwm8VJTQNZSfLZ/8iHiYdXpSQJqlWwfpVJJiJMi7hWQPUOOGefChGVyVzuNgCd9kcdv&#13;&#10;ohv1OBST/gQlDVwMk7L56wzKkKGm5WKO/v8hvZYBN0RJHXt5KaIXrP1g2jS/gUk13bFTyhwJjJzF&#13;&#10;PfBVGJsRH8ZrY9sDUgl22gTcXLz0Fn5TMuAW1NT/2jEQlKhPBsdsVczncW2SMF/cIHUEri3NtYUZ&#13;&#10;jqFqygNQMgn3YVq2nQO57TFXkXpo7Hscok4mdi+4jshx1hMNx72My3Qtp1eXv8fmDwAAAP//AwBQ&#13;&#10;SwMEFAAGAAgAAAAhAIc6Q07hAAAADAEAAA8AAABkcnMvZG93bnJldi54bWxMj81OwzAQhO9IvIO1&#13;&#10;SNyo0wjaKo1TISIQKlz6w92JlyRqvA6x06Y8PVsucBntarSz86Wr0bbiiL1vHCmYTiIQSKUzDVUK&#13;&#10;9rvnuwUIHzQZ3TpCBWf0sMqur1KdGHeiDR63oRIcQj7RCuoQukRKX9ZotZ+4Dom9T9dbHXjtK2l6&#13;&#10;feJw28o4imbS6ob4Q607fKqxPGwHq2D9/j1+HV43hV3Pzy/5hxzytx0qdXsz5kuWxyWIgGP4u4AL&#13;&#10;A/eHjIsVbiDjRauAacKvXrx4dv8AouBpHk9jkFkq/0NkPwAAAP//AwBQSwECLQAUAAYACAAAACEA&#13;&#10;toM4kv4AAADhAQAAEwAAAAAAAAAAAAAAAAAAAAAAW0NvbnRlbnRfVHlwZXNdLnhtbFBLAQItABQA&#13;&#10;BgAIAAAAIQA4/SH/1gAAAJQBAAALAAAAAAAAAAAAAAAAAC8BAABfcmVscy8ucmVsc1BLAQItABQA&#13;&#10;BgAIAAAAIQAGw6sSGQIAAIUEAAAOAAAAAAAAAAAAAAAAAC4CAABkcnMvZTJvRG9jLnhtbFBLAQIt&#13;&#10;ABQABgAIAAAAIQCHOkNO4QAAAAwBAAAPAAAAAAAAAAAAAAAAAHMEAABkcnMvZG93bnJldi54bWxQ&#13;&#10;SwUGAAAAAAQABADzAAAAgQUAAAAA&#13;&#10;" fillcolor="#f79646 [3209]" strokecolor="#f79646 [3209]" strokeweight="2pt">
                <v:path arrowok="t"/>
                <v:textbox>
                  <w:txbxContent>
                    <w:p w14:paraId="65192861" w14:textId="77777777" w:rsidR="000058FC" w:rsidRPr="00915B9C" w:rsidRDefault="000058FC" w:rsidP="00915B9C"/>
                  </w:txbxContent>
                </v:textbox>
                <w10:wrap anchorx="margin" anchory="margin"/>
              </v:rect>
            </w:pict>
          </mc:Fallback>
        </mc:AlternateContent>
      </w:r>
      <w:r w:rsidR="00B1528B" w:rsidRPr="00FE1F47">
        <w:rPr>
          <w:rFonts w:cstheme="minorHAnsi"/>
          <w:b/>
          <w:sz w:val="16"/>
          <w:lang w:val="es-ES"/>
        </w:rPr>
        <w:t xml:space="preserve"> </w:t>
      </w:r>
      <w:proofErr w:type="spellStart"/>
      <w:r w:rsidR="005A2EFB" w:rsidRPr="00FE1F47">
        <w:rPr>
          <w:rFonts w:cstheme="minorHAnsi"/>
          <w:i/>
          <w:color w:val="FFFFFF" w:themeColor="background1"/>
          <w:sz w:val="16"/>
          <w:szCs w:val="16"/>
          <w:lang w:val="es-ES"/>
        </w:rPr>
        <w:t>eISSN</w:t>
      </w:r>
      <w:proofErr w:type="spellEnd"/>
      <w:r w:rsidR="005A2EFB" w:rsidRPr="00FE1F47">
        <w:rPr>
          <w:rFonts w:cstheme="minorHAnsi"/>
          <w:i/>
          <w:color w:val="FFFFFF" w:themeColor="background1"/>
          <w:sz w:val="16"/>
          <w:szCs w:val="16"/>
          <w:lang w:val="es-ES"/>
        </w:rPr>
        <w:t xml:space="preserve"> 2317-6377</w:t>
      </w:r>
    </w:p>
    <w:p w14:paraId="2413D079" w14:textId="77777777" w:rsidR="00043457" w:rsidRPr="00FE1F47" w:rsidRDefault="00043457" w:rsidP="005A2EFB">
      <w:pPr>
        <w:jc w:val="right"/>
        <w:rPr>
          <w:rFonts w:cstheme="minorHAnsi"/>
          <w:b/>
          <w:color w:val="FFFFFF" w:themeColor="background1"/>
          <w:sz w:val="38"/>
          <w:szCs w:val="38"/>
          <w:lang w:val="es-ES"/>
        </w:rPr>
      </w:pPr>
    </w:p>
    <w:p w14:paraId="27316B6E" w14:textId="4D1287A5" w:rsidR="00324CD7" w:rsidRDefault="00324CD7" w:rsidP="00EE4CE5">
      <w:pPr>
        <w:spacing w:line="240" w:lineRule="auto"/>
        <w:jc w:val="right"/>
        <w:rPr>
          <w:rFonts w:cstheme="minorHAnsi"/>
          <w:b/>
          <w:color w:val="FFFFFF" w:themeColor="background1"/>
          <w:sz w:val="38"/>
          <w:szCs w:val="38"/>
          <w:lang w:val="es-ES"/>
        </w:rPr>
      </w:pPr>
      <w:r w:rsidRPr="00324CD7">
        <w:rPr>
          <w:rFonts w:cstheme="minorHAnsi"/>
          <w:b/>
          <w:color w:val="FFFFFF" w:themeColor="background1"/>
          <w:sz w:val="38"/>
          <w:szCs w:val="38"/>
          <w:lang w:val="es-ES"/>
        </w:rPr>
        <w:t xml:space="preserve">Influencia de variables sociodemográficas en el clima motivacional percibido de estudiantes de </w:t>
      </w:r>
      <w:r w:rsidR="00B974AA">
        <w:rPr>
          <w:rFonts w:cstheme="minorHAnsi"/>
          <w:b/>
          <w:color w:val="FFFFFF" w:themeColor="background1"/>
          <w:sz w:val="38"/>
          <w:szCs w:val="38"/>
          <w:lang w:val="es-ES"/>
        </w:rPr>
        <w:t>E</w:t>
      </w:r>
      <w:r w:rsidRPr="00324CD7">
        <w:rPr>
          <w:rFonts w:cstheme="minorHAnsi"/>
          <w:b/>
          <w:color w:val="FFFFFF" w:themeColor="background1"/>
          <w:sz w:val="38"/>
          <w:szCs w:val="38"/>
          <w:lang w:val="es-ES"/>
        </w:rPr>
        <w:t xml:space="preserve">nseñanzas </w:t>
      </w:r>
      <w:r w:rsidR="00B974AA">
        <w:rPr>
          <w:rFonts w:cstheme="minorHAnsi"/>
          <w:b/>
          <w:color w:val="FFFFFF" w:themeColor="background1"/>
          <w:sz w:val="38"/>
          <w:szCs w:val="38"/>
          <w:lang w:val="es-ES"/>
        </w:rPr>
        <w:t>S</w:t>
      </w:r>
      <w:r w:rsidRPr="00324CD7">
        <w:rPr>
          <w:rFonts w:cstheme="minorHAnsi"/>
          <w:b/>
          <w:color w:val="FFFFFF" w:themeColor="background1"/>
          <w:sz w:val="38"/>
          <w:szCs w:val="38"/>
          <w:lang w:val="es-ES"/>
        </w:rPr>
        <w:t xml:space="preserve">uperiores de </w:t>
      </w:r>
      <w:r w:rsidR="00B974AA">
        <w:rPr>
          <w:rFonts w:cstheme="minorHAnsi"/>
          <w:b/>
          <w:color w:val="FFFFFF" w:themeColor="background1"/>
          <w:sz w:val="38"/>
          <w:szCs w:val="38"/>
          <w:lang w:val="es-ES"/>
        </w:rPr>
        <w:t>M</w:t>
      </w:r>
      <w:r w:rsidRPr="00324CD7">
        <w:rPr>
          <w:rFonts w:cstheme="minorHAnsi"/>
          <w:b/>
          <w:color w:val="FFFFFF" w:themeColor="background1"/>
          <w:sz w:val="38"/>
          <w:szCs w:val="38"/>
          <w:lang w:val="es-ES"/>
        </w:rPr>
        <w:t>úsica: una comparativa entre España y Portugal</w:t>
      </w:r>
    </w:p>
    <w:p w14:paraId="2DF31AA7" w14:textId="36FCEE69" w:rsidR="005A2EFB" w:rsidRPr="00371338" w:rsidRDefault="00324CD7" w:rsidP="00371338">
      <w:pPr>
        <w:jc w:val="right"/>
        <w:rPr>
          <w:rFonts w:cstheme="minorHAnsi"/>
          <w:color w:val="FFFFFF" w:themeColor="background1"/>
          <w:sz w:val="32"/>
          <w:szCs w:val="32"/>
          <w:lang w:val="en-US"/>
        </w:rPr>
      </w:pPr>
      <w:r w:rsidRPr="00324CD7">
        <w:rPr>
          <w:rFonts w:cstheme="minorHAnsi"/>
          <w:color w:val="FFFFFF" w:themeColor="background1"/>
          <w:sz w:val="32"/>
          <w:szCs w:val="32"/>
          <w:lang w:val="en-US"/>
        </w:rPr>
        <w:t xml:space="preserve">Influence of sociodemographic variables on the perceived motivational climate of </w:t>
      </w:r>
      <w:r w:rsidR="002D25C1">
        <w:rPr>
          <w:rFonts w:cstheme="minorHAnsi"/>
          <w:color w:val="FFFFFF" w:themeColor="background1"/>
          <w:sz w:val="32"/>
          <w:szCs w:val="32"/>
          <w:lang w:val="en-US"/>
        </w:rPr>
        <w:t>H</w:t>
      </w:r>
      <w:r w:rsidRPr="00324CD7">
        <w:rPr>
          <w:rFonts w:cstheme="minorHAnsi"/>
          <w:color w:val="FFFFFF" w:themeColor="background1"/>
          <w:sz w:val="32"/>
          <w:szCs w:val="32"/>
          <w:lang w:val="en-US"/>
        </w:rPr>
        <w:t xml:space="preserve">igher </w:t>
      </w:r>
      <w:r w:rsidR="002D25C1">
        <w:rPr>
          <w:rFonts w:cstheme="minorHAnsi"/>
          <w:color w:val="FFFFFF" w:themeColor="background1"/>
          <w:sz w:val="32"/>
          <w:szCs w:val="32"/>
          <w:lang w:val="en-US"/>
        </w:rPr>
        <w:t>M</w:t>
      </w:r>
      <w:r w:rsidRPr="00324CD7">
        <w:rPr>
          <w:rFonts w:cstheme="minorHAnsi"/>
          <w:color w:val="FFFFFF" w:themeColor="background1"/>
          <w:sz w:val="32"/>
          <w:szCs w:val="32"/>
          <w:lang w:val="en-US"/>
        </w:rPr>
        <w:t xml:space="preserve">usic </w:t>
      </w:r>
      <w:r w:rsidR="002D25C1">
        <w:rPr>
          <w:rFonts w:cstheme="minorHAnsi"/>
          <w:color w:val="FFFFFF" w:themeColor="background1"/>
          <w:sz w:val="32"/>
          <w:szCs w:val="32"/>
          <w:lang w:val="en-US"/>
        </w:rPr>
        <w:t>E</w:t>
      </w:r>
      <w:r w:rsidRPr="00324CD7">
        <w:rPr>
          <w:rFonts w:cstheme="minorHAnsi"/>
          <w:color w:val="FFFFFF" w:themeColor="background1"/>
          <w:sz w:val="32"/>
          <w:szCs w:val="32"/>
          <w:lang w:val="en-US"/>
        </w:rPr>
        <w:t>ducation students: a comparison between Spain and Portugal</w:t>
      </w:r>
    </w:p>
    <w:p w14:paraId="62523B47" w14:textId="77777777" w:rsidR="00043457" w:rsidRPr="00324CD7" w:rsidRDefault="00043457" w:rsidP="005A2EFB">
      <w:pPr>
        <w:spacing w:after="0"/>
        <w:rPr>
          <w:rFonts w:ascii="Calibri" w:hAnsi="Calibri" w:cs="Calibri"/>
          <w:b/>
          <w:i/>
          <w:color w:val="FFFFFF" w:themeColor="background1"/>
          <w:sz w:val="24"/>
          <w:szCs w:val="24"/>
          <w:lang w:val="en-US"/>
        </w:rPr>
      </w:pPr>
    </w:p>
    <w:p w14:paraId="07B8FEFE" w14:textId="615BEA51" w:rsidR="005A2EFB" w:rsidRPr="00B84FE5" w:rsidRDefault="00EE20C5" w:rsidP="005A2EFB">
      <w:pPr>
        <w:spacing w:after="0"/>
        <w:rPr>
          <w:rStyle w:val="Hyperlink"/>
          <w:rFonts w:ascii="Calibri" w:hAnsi="Calibri" w:cs="Calibri"/>
          <w:i/>
          <w:color w:val="FFFFFF" w:themeColor="background1"/>
          <w:sz w:val="16"/>
          <w:szCs w:val="16"/>
        </w:rPr>
      </w:pPr>
      <w:r w:rsidRPr="002D25C1">
        <w:rPr>
          <w:b/>
          <w:bCs/>
          <w:color w:val="FFFFFF" w:themeColor="background1"/>
          <w:lang w:val="en-US"/>
        </w:rPr>
        <w:t xml:space="preserve">                         </w:t>
      </w:r>
      <w:r w:rsidR="005A1B9F" w:rsidRPr="006D1ED8">
        <w:rPr>
          <w:b/>
          <w:bCs/>
          <w:color w:val="FFFFFF" w:themeColor="background1"/>
        </w:rPr>
        <w:t>Susana Blanco-Novoa</w:t>
      </w:r>
      <w:r w:rsidR="005A1B9F">
        <w:rPr>
          <w:b/>
          <w:bCs/>
          <w:color w:val="FFFFFF" w:themeColor="background1"/>
          <w:vertAlign w:val="superscript"/>
        </w:rPr>
        <w:t>1</w:t>
      </w:r>
      <w:r w:rsidR="005A1B9F" w:rsidRPr="006D1ED8">
        <w:rPr>
          <w:rFonts w:ascii="Calibri" w:hAnsi="Calibri" w:cs="Calibri"/>
          <w:b/>
          <w:i/>
          <w:noProof/>
          <w:color w:val="FFFFFF" w:themeColor="background1"/>
          <w:sz w:val="24"/>
          <w:szCs w:val="24"/>
          <w:lang w:eastAsia="pt-BR"/>
        </w:rPr>
        <w:t xml:space="preserve"> </w:t>
      </w:r>
      <w:r w:rsidR="005A1B9F" w:rsidRPr="00B84FE5">
        <w:rPr>
          <w:rFonts w:ascii="Calibri" w:hAnsi="Calibri" w:cs="Calibri"/>
          <w:b/>
          <w:i/>
          <w:noProof/>
          <w:color w:val="FFFFFF" w:themeColor="background1"/>
          <w:sz w:val="24"/>
          <w:szCs w:val="24"/>
          <w:lang w:eastAsia="pt-BR"/>
        </w:rPr>
        <w:drawing>
          <wp:inline distT="0" distB="0" distL="0" distR="0" wp14:anchorId="37209FC8" wp14:editId="799E8FA6">
            <wp:extent cx="165635" cy="165635"/>
            <wp:effectExtent l="0" t="0" r="0" b="0"/>
            <wp:docPr id="3"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pic:nvPicPr>
                  <pic:blipFill>
                    <a:blip r:embed="rId10"/>
                    <a:stretch>
                      <a:fillRect/>
                    </a:stretch>
                  </pic:blipFill>
                  <pic:spPr>
                    <a:xfrm>
                      <a:off x="0" y="0"/>
                      <a:ext cx="169432" cy="169432"/>
                    </a:xfrm>
                    <a:prstGeom prst="rect">
                      <a:avLst/>
                    </a:prstGeom>
                  </pic:spPr>
                </pic:pic>
              </a:graphicData>
            </a:graphic>
          </wp:inline>
        </w:drawing>
      </w:r>
      <w:r w:rsidR="005A1B9F">
        <w:rPr>
          <w:rFonts w:ascii="Calibri" w:hAnsi="Calibri" w:cs="Calibri"/>
          <w:b/>
          <w:i/>
          <w:noProof/>
          <w:color w:val="FFFFFF" w:themeColor="background1"/>
          <w:sz w:val="24"/>
          <w:szCs w:val="24"/>
          <w:lang w:eastAsia="pt-BR"/>
        </w:rPr>
        <w:t xml:space="preserve">          </w:t>
      </w:r>
      <w:r>
        <w:rPr>
          <w:b/>
          <w:bCs/>
          <w:color w:val="FFFFFF" w:themeColor="background1"/>
        </w:rPr>
        <w:t xml:space="preserve"> </w:t>
      </w:r>
      <w:r w:rsidR="00B84FE5" w:rsidRPr="00B84FE5">
        <w:rPr>
          <w:b/>
          <w:bCs/>
          <w:color w:val="FFFFFF" w:themeColor="background1"/>
        </w:rPr>
        <w:t>Sara Domínguez-Lloria</w:t>
      </w:r>
      <w:r w:rsidR="008A4A5C">
        <w:rPr>
          <w:b/>
          <w:bCs/>
          <w:color w:val="FFFFFF" w:themeColor="background1"/>
          <w:vertAlign w:val="superscript"/>
        </w:rPr>
        <w:t>1</w:t>
      </w:r>
      <w:r w:rsidR="00B84FE5" w:rsidRPr="00B84FE5">
        <w:rPr>
          <w:rFonts w:ascii="Calibri" w:hAnsi="Calibri" w:cs="Calibri"/>
          <w:b/>
          <w:i/>
          <w:noProof/>
          <w:color w:val="FFFFFF" w:themeColor="background1"/>
          <w:sz w:val="24"/>
          <w:szCs w:val="24"/>
          <w:lang w:eastAsia="pt-BR"/>
        </w:rPr>
        <w:t xml:space="preserve"> </w:t>
      </w:r>
      <w:r w:rsidR="00751CE7" w:rsidRPr="00B84FE5">
        <w:rPr>
          <w:rFonts w:ascii="Calibri" w:hAnsi="Calibri" w:cs="Calibri"/>
          <w:b/>
          <w:i/>
          <w:noProof/>
          <w:color w:val="FFFFFF" w:themeColor="background1"/>
          <w:sz w:val="24"/>
          <w:szCs w:val="24"/>
          <w:lang w:eastAsia="pt-BR"/>
        </w:rPr>
        <w:drawing>
          <wp:inline distT="0" distB="0" distL="0" distR="0" wp14:anchorId="135F7D4C" wp14:editId="297B108A">
            <wp:extent cx="165635" cy="165635"/>
            <wp:effectExtent l="0" t="0" r="0" b="0"/>
            <wp:docPr id="2" name="Imagem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1"/>
                    </pic:cNvPr>
                    <pic:cNvPicPr/>
                  </pic:nvPicPr>
                  <pic:blipFill>
                    <a:blip r:embed="rId10"/>
                    <a:stretch>
                      <a:fillRect/>
                    </a:stretch>
                  </pic:blipFill>
                  <pic:spPr>
                    <a:xfrm>
                      <a:off x="0" y="0"/>
                      <a:ext cx="169432" cy="169432"/>
                    </a:xfrm>
                    <a:prstGeom prst="rect">
                      <a:avLst/>
                    </a:prstGeom>
                  </pic:spPr>
                </pic:pic>
              </a:graphicData>
            </a:graphic>
          </wp:inline>
        </w:drawing>
      </w:r>
      <w:r w:rsidR="008A4A5C">
        <w:rPr>
          <w:rFonts w:ascii="Calibri" w:hAnsi="Calibri" w:cs="Calibri"/>
          <w:b/>
          <w:i/>
          <w:noProof/>
          <w:color w:val="FFFFFF" w:themeColor="background1"/>
          <w:sz w:val="24"/>
          <w:szCs w:val="24"/>
          <w:lang w:eastAsia="pt-BR"/>
        </w:rPr>
        <w:t xml:space="preserve">      </w:t>
      </w:r>
      <w:r w:rsidR="008A4A5C" w:rsidRPr="006D1ED8">
        <w:rPr>
          <w:rFonts w:ascii="Calibri" w:hAnsi="Calibri" w:cs="Calibri"/>
          <w:b/>
          <w:i/>
          <w:color w:val="FFFFFF" w:themeColor="background1"/>
          <w:sz w:val="24"/>
          <w:szCs w:val="24"/>
        </w:rPr>
        <w:t xml:space="preserve"> </w:t>
      </w:r>
      <w:r w:rsidR="008A4A5C">
        <w:rPr>
          <w:rFonts w:ascii="Calibri" w:hAnsi="Calibri" w:cs="Calibri"/>
          <w:b/>
          <w:i/>
          <w:color w:val="FFFFFF" w:themeColor="background1"/>
          <w:sz w:val="24"/>
          <w:szCs w:val="24"/>
        </w:rPr>
        <w:t xml:space="preserve">  </w:t>
      </w:r>
      <w:r>
        <w:rPr>
          <w:rFonts w:ascii="Calibri" w:hAnsi="Calibri" w:cs="Calibri"/>
          <w:b/>
          <w:i/>
          <w:color w:val="FFFFFF" w:themeColor="background1"/>
          <w:sz w:val="24"/>
          <w:szCs w:val="24"/>
        </w:rPr>
        <w:t xml:space="preserve"> </w:t>
      </w:r>
      <w:r w:rsidR="008A4A5C">
        <w:rPr>
          <w:rFonts w:ascii="Calibri" w:hAnsi="Calibri" w:cs="Calibri"/>
          <w:b/>
          <w:i/>
          <w:color w:val="FFFFFF" w:themeColor="background1"/>
          <w:sz w:val="24"/>
          <w:szCs w:val="24"/>
        </w:rPr>
        <w:t xml:space="preserve"> </w:t>
      </w:r>
      <w:r w:rsidR="008A4A5C" w:rsidRPr="00B84FE5">
        <w:rPr>
          <w:b/>
          <w:bCs/>
          <w:color w:val="FFFFFF" w:themeColor="background1"/>
        </w:rPr>
        <w:t>Margarita Pino-Juste</w:t>
      </w:r>
      <w:r w:rsidR="008A4A5C">
        <w:rPr>
          <w:b/>
          <w:bCs/>
          <w:color w:val="FFFFFF" w:themeColor="background1"/>
          <w:vertAlign w:val="superscript"/>
        </w:rPr>
        <w:t>1</w:t>
      </w:r>
      <w:r w:rsidR="008A4A5C">
        <w:rPr>
          <w:b/>
          <w:bCs/>
          <w:color w:val="FFFFFF" w:themeColor="background1"/>
        </w:rPr>
        <w:t xml:space="preserve"> </w:t>
      </w:r>
      <w:r w:rsidR="008A4A5C" w:rsidRPr="00B84FE5">
        <w:rPr>
          <w:rFonts w:ascii="Calibri" w:hAnsi="Calibri" w:cs="Calibri"/>
          <w:b/>
          <w:i/>
          <w:noProof/>
          <w:color w:val="FFFFFF" w:themeColor="background1"/>
          <w:sz w:val="24"/>
          <w:szCs w:val="24"/>
          <w:lang w:eastAsia="pt-BR"/>
        </w:rPr>
        <w:drawing>
          <wp:inline distT="0" distB="0" distL="0" distR="0" wp14:anchorId="70B6AC54" wp14:editId="2AFDFFFD">
            <wp:extent cx="165635" cy="165635"/>
            <wp:effectExtent l="0" t="0" r="0" b="0"/>
            <wp:docPr id="11" name="Imagem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1">
                      <a:hlinkClick r:id="rId12"/>
                    </pic:cNvPr>
                    <pic:cNvPicPr/>
                  </pic:nvPicPr>
                  <pic:blipFill>
                    <a:blip r:embed="rId10"/>
                    <a:stretch>
                      <a:fillRect/>
                    </a:stretch>
                  </pic:blipFill>
                  <pic:spPr>
                    <a:xfrm>
                      <a:off x="0" y="0"/>
                      <a:ext cx="169432" cy="169432"/>
                    </a:xfrm>
                    <a:prstGeom prst="rect">
                      <a:avLst/>
                    </a:prstGeom>
                  </pic:spPr>
                </pic:pic>
              </a:graphicData>
            </a:graphic>
          </wp:inline>
        </w:drawing>
      </w:r>
      <w:r w:rsidR="008A4A5C">
        <w:rPr>
          <w:b/>
          <w:bCs/>
          <w:color w:val="FFFFFF" w:themeColor="background1"/>
        </w:rPr>
        <w:t xml:space="preserve"> </w:t>
      </w:r>
      <w:r w:rsidR="005A2EFB" w:rsidRPr="00B84FE5">
        <w:rPr>
          <w:rFonts w:ascii="Calibri" w:hAnsi="Calibri" w:cs="Calibri"/>
          <w:b/>
          <w:i/>
          <w:color w:val="FFFFFF" w:themeColor="background1"/>
          <w:sz w:val="24"/>
          <w:szCs w:val="24"/>
        </w:rPr>
        <w:t xml:space="preserve"> </w:t>
      </w:r>
    </w:p>
    <w:p w14:paraId="0DFB8A7B" w14:textId="2772A09A" w:rsidR="005A1B9F" w:rsidRPr="0029066D" w:rsidRDefault="0029066D" w:rsidP="0029066D">
      <w:pPr>
        <w:tabs>
          <w:tab w:val="left" w:pos="3040"/>
        </w:tabs>
        <w:spacing w:after="0"/>
        <w:rPr>
          <w:rFonts w:ascii="Calibri" w:hAnsi="Calibri" w:cs="Calibri"/>
          <w:i/>
          <w:color w:val="FFFFFF" w:themeColor="background1"/>
          <w:sz w:val="20"/>
          <w:szCs w:val="20"/>
        </w:rPr>
      </w:pPr>
      <w:r w:rsidRPr="0029066D">
        <w:rPr>
          <w:rFonts w:ascii="Calibri" w:hAnsi="Calibri" w:cs="Calibri"/>
          <w:i/>
          <w:color w:val="FFFFFF" w:themeColor="background1"/>
          <w:sz w:val="20"/>
          <w:szCs w:val="20"/>
        </w:rPr>
        <w:t xml:space="preserve">                             </w:t>
      </w:r>
      <w:proofErr w:type="spellStart"/>
      <w:r w:rsidRPr="0029066D">
        <w:rPr>
          <w:rFonts w:ascii="Calibri" w:hAnsi="Calibri" w:cs="Calibri"/>
          <w:i/>
          <w:color w:val="FFFFFF" w:themeColor="background1"/>
          <w:sz w:val="20"/>
          <w:szCs w:val="20"/>
        </w:rPr>
        <w:t>susblanco@uvigo.gal</w:t>
      </w:r>
      <w:proofErr w:type="spellEnd"/>
    </w:p>
    <w:p w14:paraId="37C4821B" w14:textId="77777777" w:rsidR="005A1B9F" w:rsidRDefault="005A1B9F" w:rsidP="006D1ED8">
      <w:pPr>
        <w:spacing w:after="0"/>
        <w:rPr>
          <w:rFonts w:ascii="Calibri" w:hAnsi="Calibri" w:cs="Calibri"/>
          <w:i/>
          <w:color w:val="FFFFFF" w:themeColor="background1"/>
          <w:sz w:val="18"/>
          <w:szCs w:val="18"/>
        </w:rPr>
      </w:pPr>
    </w:p>
    <w:p w14:paraId="2C8F5306" w14:textId="05FC3687" w:rsidR="006D1ED8" w:rsidRDefault="00EE20C5" w:rsidP="006D1ED8">
      <w:pPr>
        <w:spacing w:after="0"/>
        <w:rPr>
          <w:rFonts w:ascii="Calibri" w:hAnsi="Calibri" w:cs="Calibri"/>
          <w:color w:val="FFFFFF" w:themeColor="background1"/>
          <w:sz w:val="18"/>
          <w:szCs w:val="18"/>
        </w:rPr>
      </w:pPr>
      <w:r>
        <w:rPr>
          <w:b/>
          <w:bCs/>
          <w:color w:val="FFFFFF" w:themeColor="background1"/>
          <w:vertAlign w:val="superscript"/>
        </w:rPr>
        <w:t xml:space="preserve">                                                                                                                         </w:t>
      </w:r>
      <w:r w:rsidR="006D1ED8">
        <w:rPr>
          <w:b/>
          <w:bCs/>
          <w:color w:val="FFFFFF" w:themeColor="background1"/>
          <w:vertAlign w:val="superscript"/>
        </w:rPr>
        <w:t xml:space="preserve">1 </w:t>
      </w:r>
      <w:proofErr w:type="spellStart"/>
      <w:r w:rsidR="006D1ED8" w:rsidRPr="008A4A5C">
        <w:rPr>
          <w:rFonts w:ascii="Calibri" w:hAnsi="Calibri" w:cs="Calibri"/>
          <w:color w:val="FFFFFF" w:themeColor="background1"/>
          <w:sz w:val="18"/>
          <w:szCs w:val="18"/>
        </w:rPr>
        <w:t>Universidad</w:t>
      </w:r>
      <w:proofErr w:type="spellEnd"/>
      <w:r w:rsidR="006D1ED8" w:rsidRPr="008A4A5C">
        <w:rPr>
          <w:rFonts w:ascii="Calibri" w:hAnsi="Calibri" w:cs="Calibri"/>
          <w:color w:val="FFFFFF" w:themeColor="background1"/>
          <w:sz w:val="18"/>
          <w:szCs w:val="18"/>
        </w:rPr>
        <w:t xml:space="preserve"> de Vigo, Vigo, </w:t>
      </w:r>
      <w:proofErr w:type="spellStart"/>
      <w:r w:rsidR="006D1ED8" w:rsidRPr="008A4A5C">
        <w:rPr>
          <w:rFonts w:ascii="Calibri" w:hAnsi="Calibri" w:cs="Calibri"/>
          <w:color w:val="FFFFFF" w:themeColor="background1"/>
          <w:sz w:val="18"/>
          <w:szCs w:val="18"/>
        </w:rPr>
        <w:t>España</w:t>
      </w:r>
      <w:proofErr w:type="spellEnd"/>
    </w:p>
    <w:p w14:paraId="6EA1A300" w14:textId="77777777" w:rsidR="00E75685" w:rsidRDefault="00E75685" w:rsidP="006D1ED8">
      <w:pPr>
        <w:spacing w:after="0"/>
        <w:rPr>
          <w:rFonts w:ascii="Calibri" w:hAnsi="Calibri" w:cs="Calibri"/>
          <w:color w:val="FFFFFF" w:themeColor="background1"/>
          <w:sz w:val="18"/>
          <w:szCs w:val="18"/>
        </w:rPr>
      </w:pPr>
    </w:p>
    <w:p w14:paraId="08DF3D88" w14:textId="77777777" w:rsidR="00155230" w:rsidRPr="008A4A5C" w:rsidRDefault="00155230" w:rsidP="006D1ED8">
      <w:pPr>
        <w:spacing w:after="0"/>
        <w:rPr>
          <w:rFonts w:ascii="Calibri" w:hAnsi="Calibri" w:cs="Calibri"/>
          <w:i/>
          <w:color w:val="FFFFFF" w:themeColor="background1"/>
          <w:sz w:val="18"/>
          <w:szCs w:val="18"/>
        </w:rPr>
      </w:pPr>
    </w:p>
    <w:p w14:paraId="002BA9E9" w14:textId="77777777" w:rsidR="00043457" w:rsidRPr="008A4A5C" w:rsidRDefault="00043457" w:rsidP="005A2EFB">
      <w:pPr>
        <w:spacing w:after="0"/>
        <w:jc w:val="right"/>
        <w:rPr>
          <w:rFonts w:ascii="Calibri" w:hAnsi="Calibri" w:cs="Calibri"/>
          <w:color w:val="FFFFFF" w:themeColor="background1"/>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117BED" w:rsidRPr="00A660D5" w14:paraId="4E7AC485" w14:textId="77777777" w:rsidTr="008E5B49">
        <w:tc>
          <w:tcPr>
            <w:tcW w:w="5228" w:type="dxa"/>
          </w:tcPr>
          <w:p w14:paraId="30509D2F" w14:textId="77777777" w:rsidR="00117BED" w:rsidRPr="00117BED" w:rsidRDefault="00117BED" w:rsidP="008E5B49">
            <w:pPr>
              <w:rPr>
                <w:rFonts w:cstheme="minorHAnsi"/>
                <w:b/>
                <w:color w:val="FFFFFF" w:themeColor="background1"/>
                <w:sz w:val="16"/>
              </w:rPr>
            </w:pPr>
            <w:r w:rsidRPr="00117BED">
              <w:rPr>
                <w:rFonts w:cstheme="minorHAnsi"/>
                <w:b/>
                <w:color w:val="FFFFFF" w:themeColor="background1"/>
                <w:sz w:val="16"/>
              </w:rPr>
              <w:t>ARTÍCULO CIENTÍFICO</w:t>
            </w:r>
          </w:p>
          <w:p w14:paraId="1FAAE440" w14:textId="77777777" w:rsidR="00117BED" w:rsidRPr="00117BED" w:rsidRDefault="00117BED" w:rsidP="008E5B49">
            <w:pPr>
              <w:rPr>
                <w:rFonts w:cstheme="minorHAnsi"/>
                <w:color w:val="FFFFFF" w:themeColor="background1"/>
                <w:sz w:val="16"/>
                <w:szCs w:val="16"/>
              </w:rPr>
            </w:pPr>
            <w:proofErr w:type="spellStart"/>
            <w:r w:rsidRPr="00117BED">
              <w:rPr>
                <w:rFonts w:cstheme="minorHAnsi"/>
                <w:b/>
                <w:color w:val="FFFFFF" w:themeColor="background1"/>
                <w:sz w:val="16"/>
                <w:szCs w:val="16"/>
              </w:rPr>
              <w:t>Jefe</w:t>
            </w:r>
            <w:proofErr w:type="spellEnd"/>
            <w:r w:rsidRPr="00117BED">
              <w:rPr>
                <w:rFonts w:cstheme="minorHAnsi"/>
                <w:b/>
                <w:color w:val="FFFFFF" w:themeColor="background1"/>
                <w:sz w:val="16"/>
                <w:szCs w:val="16"/>
              </w:rPr>
              <w:t xml:space="preserve"> de </w:t>
            </w:r>
            <w:proofErr w:type="spellStart"/>
            <w:r w:rsidRPr="00117BED">
              <w:rPr>
                <w:rFonts w:cstheme="minorHAnsi"/>
                <w:b/>
                <w:color w:val="FFFFFF" w:themeColor="background1"/>
                <w:sz w:val="16"/>
                <w:szCs w:val="16"/>
              </w:rPr>
              <w:t>Sección</w:t>
            </w:r>
            <w:proofErr w:type="spellEnd"/>
            <w:r w:rsidRPr="00117BED">
              <w:rPr>
                <w:rFonts w:cstheme="minorHAnsi"/>
                <w:b/>
                <w:color w:val="FFFFFF" w:themeColor="background1"/>
                <w:sz w:val="16"/>
                <w:szCs w:val="16"/>
              </w:rPr>
              <w:t xml:space="preserve">: </w:t>
            </w:r>
            <w:r w:rsidRPr="00117BED">
              <w:rPr>
                <w:rFonts w:cstheme="minorHAnsi"/>
                <w:color w:val="FFFFFF" w:themeColor="background1"/>
                <w:sz w:val="16"/>
                <w:szCs w:val="16"/>
              </w:rPr>
              <w:t xml:space="preserve">Fernando </w:t>
            </w:r>
            <w:proofErr w:type="spellStart"/>
            <w:r w:rsidRPr="00117BED">
              <w:rPr>
                <w:rFonts w:cstheme="minorHAnsi"/>
                <w:color w:val="FFFFFF" w:themeColor="background1"/>
                <w:sz w:val="16"/>
                <w:szCs w:val="16"/>
              </w:rPr>
              <w:t>Chaib</w:t>
            </w:r>
            <w:proofErr w:type="spellEnd"/>
          </w:p>
          <w:p w14:paraId="7A032C5C" w14:textId="77777777" w:rsidR="00117BED" w:rsidRPr="00117BED" w:rsidRDefault="00117BED" w:rsidP="008E5B49">
            <w:pPr>
              <w:rPr>
                <w:rFonts w:cstheme="minorHAnsi"/>
                <w:color w:val="FFFFFF" w:themeColor="background1"/>
                <w:sz w:val="16"/>
                <w:szCs w:val="16"/>
              </w:rPr>
            </w:pPr>
            <w:proofErr w:type="spellStart"/>
            <w:r w:rsidRPr="00117BED">
              <w:rPr>
                <w:rFonts w:cstheme="minorHAnsi"/>
                <w:b/>
                <w:color w:val="FFFFFF" w:themeColor="background1"/>
                <w:sz w:val="16"/>
                <w:szCs w:val="16"/>
              </w:rPr>
              <w:t>Redactor</w:t>
            </w:r>
            <w:proofErr w:type="spellEnd"/>
            <w:r w:rsidRPr="00117BED">
              <w:rPr>
                <w:rFonts w:cstheme="minorHAnsi"/>
                <w:b/>
                <w:color w:val="FFFFFF" w:themeColor="background1"/>
                <w:sz w:val="16"/>
                <w:szCs w:val="16"/>
              </w:rPr>
              <w:t xml:space="preserve"> de </w:t>
            </w:r>
            <w:proofErr w:type="spellStart"/>
            <w:r w:rsidRPr="00117BED">
              <w:rPr>
                <w:rFonts w:cstheme="minorHAnsi"/>
                <w:b/>
                <w:color w:val="FFFFFF" w:themeColor="background1"/>
                <w:sz w:val="16"/>
                <w:szCs w:val="16"/>
              </w:rPr>
              <w:t>maquetación</w:t>
            </w:r>
            <w:proofErr w:type="spellEnd"/>
            <w:r w:rsidRPr="00117BED">
              <w:rPr>
                <w:rFonts w:cstheme="minorHAnsi"/>
                <w:b/>
                <w:color w:val="FFFFFF" w:themeColor="background1"/>
                <w:sz w:val="16"/>
                <w:szCs w:val="16"/>
              </w:rPr>
              <w:t>:</w:t>
            </w:r>
            <w:r w:rsidRPr="00117BED">
              <w:rPr>
                <w:rFonts w:cstheme="minorHAnsi"/>
                <w:color w:val="FFFFFF" w:themeColor="background1"/>
                <w:sz w:val="16"/>
                <w:szCs w:val="16"/>
              </w:rPr>
              <w:t xml:space="preserve"> Fernando </w:t>
            </w:r>
            <w:proofErr w:type="spellStart"/>
            <w:r w:rsidRPr="00117BED">
              <w:rPr>
                <w:rFonts w:cstheme="minorHAnsi"/>
                <w:color w:val="FFFFFF" w:themeColor="background1"/>
                <w:sz w:val="16"/>
                <w:szCs w:val="16"/>
              </w:rPr>
              <w:t>Chaib</w:t>
            </w:r>
            <w:proofErr w:type="spellEnd"/>
          </w:p>
          <w:p w14:paraId="66C9BFB4" w14:textId="77777777" w:rsidR="00117BED" w:rsidRPr="00117BED" w:rsidRDefault="00117BED" w:rsidP="008E5B49">
            <w:pPr>
              <w:rPr>
                <w:rFonts w:cstheme="minorHAnsi"/>
                <w:sz w:val="16"/>
                <w:szCs w:val="16"/>
              </w:rPr>
            </w:pPr>
            <w:r w:rsidRPr="00117BED">
              <w:rPr>
                <w:rFonts w:cstheme="minorHAnsi"/>
                <w:b/>
                <w:color w:val="FFFFFF" w:themeColor="background1"/>
                <w:sz w:val="16"/>
                <w:szCs w:val="16"/>
              </w:rPr>
              <w:t>Licencia</w:t>
            </w:r>
            <w:r w:rsidRPr="00117BED">
              <w:rPr>
                <w:rFonts w:cstheme="minorHAnsi"/>
                <w:color w:val="FFFFFF" w:themeColor="background1"/>
                <w:sz w:val="16"/>
                <w:szCs w:val="16"/>
              </w:rPr>
              <w:t xml:space="preserve">: </w:t>
            </w:r>
            <w:hyperlink r:id="rId13" w:history="1">
              <w:r w:rsidRPr="00117BED">
                <w:rPr>
                  <w:rStyle w:val="Hyperlink"/>
                  <w:rFonts w:cstheme="minorHAnsi"/>
                  <w:color w:val="FFFFFF" w:themeColor="background1"/>
                  <w:sz w:val="16"/>
                  <w:szCs w:val="16"/>
                  <w:u w:val="none"/>
                </w:rPr>
                <w:t xml:space="preserve">"CC </w:t>
              </w:r>
              <w:proofErr w:type="spellStart"/>
              <w:r w:rsidRPr="00117BED">
                <w:rPr>
                  <w:rStyle w:val="Hyperlink"/>
                  <w:rFonts w:cstheme="minorHAnsi"/>
                  <w:color w:val="FFFFFF" w:themeColor="background1"/>
                  <w:sz w:val="16"/>
                  <w:szCs w:val="16"/>
                  <w:u w:val="none"/>
                </w:rPr>
                <w:t>by</w:t>
              </w:r>
              <w:proofErr w:type="spellEnd"/>
              <w:r w:rsidRPr="00117BED">
                <w:rPr>
                  <w:rStyle w:val="Hyperlink"/>
                  <w:rFonts w:cstheme="minorHAnsi"/>
                  <w:color w:val="FFFFFF" w:themeColor="background1"/>
                  <w:sz w:val="16"/>
                  <w:szCs w:val="16"/>
                  <w:u w:val="none"/>
                </w:rPr>
                <w:t xml:space="preserve"> 4.0"</w:t>
              </w:r>
            </w:hyperlink>
          </w:p>
        </w:tc>
        <w:tc>
          <w:tcPr>
            <w:tcW w:w="5228" w:type="dxa"/>
          </w:tcPr>
          <w:p w14:paraId="64CC4703" w14:textId="6E8C41AF" w:rsidR="00117BED" w:rsidRPr="006A0CE1" w:rsidRDefault="00117BED" w:rsidP="008E5B49">
            <w:pPr>
              <w:jc w:val="right"/>
              <w:rPr>
                <w:rFonts w:cstheme="minorHAnsi"/>
                <w:color w:val="FFFFFF" w:themeColor="background1"/>
                <w:sz w:val="16"/>
              </w:rPr>
            </w:pPr>
            <w:r w:rsidRPr="006A0CE1">
              <w:rPr>
                <w:rFonts w:cstheme="minorHAnsi"/>
                <w:b/>
                <w:color w:val="FFFFFF" w:themeColor="background1"/>
                <w:sz w:val="16"/>
              </w:rPr>
              <w:t xml:space="preserve">Fecha de </w:t>
            </w:r>
            <w:proofErr w:type="spellStart"/>
            <w:r w:rsidRPr="006A0CE1">
              <w:rPr>
                <w:rFonts w:cstheme="minorHAnsi"/>
                <w:b/>
                <w:color w:val="FFFFFF" w:themeColor="background1"/>
                <w:sz w:val="16"/>
              </w:rPr>
              <w:t>Sumbimissón</w:t>
            </w:r>
            <w:proofErr w:type="spellEnd"/>
            <w:r w:rsidRPr="006A0CE1">
              <w:rPr>
                <w:rFonts w:cstheme="minorHAnsi"/>
                <w:color w:val="FFFFFF" w:themeColor="background1"/>
                <w:sz w:val="16"/>
              </w:rPr>
              <w:t xml:space="preserve">: </w:t>
            </w:r>
            <w:r w:rsidRPr="006A0CE1">
              <w:rPr>
                <w:rFonts w:cstheme="minorHAnsi"/>
                <w:color w:val="FFFFFF" w:themeColor="background1"/>
                <w:sz w:val="16"/>
              </w:rPr>
              <w:t>10</w:t>
            </w:r>
            <w:r w:rsidRPr="006A0CE1">
              <w:rPr>
                <w:rFonts w:cstheme="minorHAnsi"/>
                <w:color w:val="FFFFFF" w:themeColor="background1"/>
                <w:sz w:val="16"/>
              </w:rPr>
              <w:t xml:space="preserve"> </w:t>
            </w:r>
            <w:proofErr w:type="spellStart"/>
            <w:r w:rsidRPr="006A0CE1">
              <w:rPr>
                <w:rFonts w:cstheme="minorHAnsi"/>
                <w:color w:val="FFFFFF" w:themeColor="background1"/>
                <w:sz w:val="16"/>
              </w:rPr>
              <w:t>feb</w:t>
            </w:r>
            <w:proofErr w:type="spellEnd"/>
            <w:r w:rsidRPr="006A0CE1">
              <w:rPr>
                <w:rFonts w:cstheme="minorHAnsi"/>
                <w:color w:val="FFFFFF" w:themeColor="background1"/>
                <w:sz w:val="16"/>
              </w:rPr>
              <w:t xml:space="preserve"> 202</w:t>
            </w:r>
            <w:r w:rsidRPr="006A0CE1">
              <w:rPr>
                <w:rFonts w:cstheme="minorHAnsi"/>
                <w:color w:val="FFFFFF" w:themeColor="background1"/>
                <w:sz w:val="16"/>
              </w:rPr>
              <w:t>5</w:t>
            </w:r>
            <w:r w:rsidRPr="006A0CE1">
              <w:rPr>
                <w:rFonts w:cstheme="minorHAnsi"/>
                <w:color w:val="FFFFFF" w:themeColor="background1"/>
                <w:sz w:val="16"/>
              </w:rPr>
              <w:t xml:space="preserve"> </w:t>
            </w:r>
          </w:p>
          <w:p w14:paraId="0BCD2A24" w14:textId="16B340CB" w:rsidR="00117BED" w:rsidRPr="006A0CE1" w:rsidRDefault="00117BED" w:rsidP="008E5B49">
            <w:pPr>
              <w:jc w:val="right"/>
              <w:rPr>
                <w:rFonts w:cstheme="minorHAnsi"/>
                <w:color w:val="FFFFFF" w:themeColor="background1"/>
                <w:sz w:val="16"/>
                <w:szCs w:val="16"/>
              </w:rPr>
            </w:pPr>
            <w:r w:rsidRPr="006A0CE1">
              <w:rPr>
                <w:rFonts w:cstheme="minorHAnsi"/>
                <w:b/>
                <w:color w:val="FFFFFF" w:themeColor="background1"/>
                <w:sz w:val="16"/>
              </w:rPr>
              <w:t xml:space="preserve">Fecha final de </w:t>
            </w:r>
            <w:proofErr w:type="spellStart"/>
            <w:r w:rsidRPr="006A0CE1">
              <w:rPr>
                <w:rFonts w:cstheme="minorHAnsi"/>
                <w:b/>
                <w:color w:val="FFFFFF" w:themeColor="background1"/>
                <w:sz w:val="16"/>
              </w:rPr>
              <w:t>aprobación</w:t>
            </w:r>
            <w:proofErr w:type="spellEnd"/>
            <w:r w:rsidRPr="006A0CE1">
              <w:rPr>
                <w:rFonts w:cstheme="minorHAnsi"/>
                <w:color w:val="FFFFFF" w:themeColor="background1"/>
                <w:sz w:val="16"/>
                <w:szCs w:val="16"/>
              </w:rPr>
              <w:t xml:space="preserve">: 18 </w:t>
            </w:r>
            <w:r w:rsidRPr="006A0CE1">
              <w:rPr>
                <w:rFonts w:cstheme="minorHAnsi"/>
                <w:color w:val="FFFFFF" w:themeColor="background1"/>
                <w:sz w:val="16"/>
                <w:szCs w:val="16"/>
              </w:rPr>
              <w:t>mar</w:t>
            </w:r>
            <w:r w:rsidRPr="006A0CE1">
              <w:rPr>
                <w:rFonts w:cstheme="minorHAnsi"/>
                <w:color w:val="FFFFFF" w:themeColor="background1"/>
                <w:sz w:val="16"/>
                <w:szCs w:val="16"/>
              </w:rPr>
              <w:t xml:space="preserve"> 202</w:t>
            </w:r>
            <w:r w:rsidRPr="006A0CE1">
              <w:rPr>
                <w:rFonts w:cstheme="minorHAnsi"/>
                <w:color w:val="FFFFFF" w:themeColor="background1"/>
                <w:sz w:val="16"/>
                <w:szCs w:val="16"/>
              </w:rPr>
              <w:t>5</w:t>
            </w:r>
            <w:r w:rsidRPr="006A0CE1">
              <w:rPr>
                <w:rFonts w:cstheme="minorHAnsi"/>
                <w:color w:val="FFFFFF" w:themeColor="background1"/>
                <w:sz w:val="16"/>
                <w:szCs w:val="16"/>
              </w:rPr>
              <w:t xml:space="preserve"> </w:t>
            </w:r>
          </w:p>
          <w:p w14:paraId="58D657B5" w14:textId="2E3E86AF" w:rsidR="00117BED" w:rsidRPr="006A0CE1" w:rsidRDefault="00117BED" w:rsidP="008E5B49">
            <w:pPr>
              <w:jc w:val="right"/>
              <w:rPr>
                <w:rFonts w:cstheme="minorHAnsi"/>
                <w:color w:val="FFFFFF" w:themeColor="background1"/>
                <w:sz w:val="16"/>
                <w:szCs w:val="16"/>
              </w:rPr>
            </w:pPr>
            <w:r w:rsidRPr="006A0CE1">
              <w:rPr>
                <w:rFonts w:cstheme="minorHAnsi"/>
                <w:b/>
                <w:color w:val="FFFFFF" w:themeColor="background1"/>
                <w:sz w:val="16"/>
                <w:szCs w:val="16"/>
              </w:rPr>
              <w:t xml:space="preserve">Fecha de </w:t>
            </w:r>
            <w:proofErr w:type="spellStart"/>
            <w:r w:rsidRPr="006A0CE1">
              <w:rPr>
                <w:rFonts w:cstheme="minorHAnsi"/>
                <w:b/>
                <w:color w:val="FFFFFF" w:themeColor="background1"/>
                <w:sz w:val="16"/>
                <w:szCs w:val="16"/>
              </w:rPr>
              <w:t>Publicación</w:t>
            </w:r>
            <w:proofErr w:type="spellEnd"/>
            <w:r w:rsidRPr="006A0CE1">
              <w:rPr>
                <w:rFonts w:cstheme="minorHAnsi"/>
                <w:color w:val="FFFFFF" w:themeColor="background1"/>
                <w:sz w:val="16"/>
                <w:szCs w:val="16"/>
              </w:rPr>
              <w:t xml:space="preserve">: </w:t>
            </w:r>
            <w:r w:rsidR="00830273">
              <w:rPr>
                <w:rFonts w:cstheme="minorHAnsi"/>
                <w:color w:val="FFFFFF" w:themeColor="background1"/>
                <w:sz w:val="16"/>
                <w:szCs w:val="16"/>
              </w:rPr>
              <w:t>30</w:t>
            </w:r>
            <w:r w:rsidRPr="006A0CE1">
              <w:rPr>
                <w:rFonts w:cstheme="minorHAnsi"/>
                <w:color w:val="FFFFFF" w:themeColor="background1"/>
                <w:sz w:val="16"/>
                <w:szCs w:val="16"/>
              </w:rPr>
              <w:t xml:space="preserve"> </w:t>
            </w:r>
            <w:r w:rsidR="00830273">
              <w:rPr>
                <w:rFonts w:cstheme="minorHAnsi"/>
                <w:color w:val="FFFFFF" w:themeColor="background1"/>
                <w:sz w:val="16"/>
                <w:szCs w:val="16"/>
              </w:rPr>
              <w:t>mar</w:t>
            </w:r>
            <w:r w:rsidRPr="006A0CE1">
              <w:rPr>
                <w:rFonts w:cstheme="minorHAnsi"/>
                <w:color w:val="FFFFFF" w:themeColor="background1"/>
                <w:sz w:val="16"/>
                <w:szCs w:val="16"/>
              </w:rPr>
              <w:t xml:space="preserve"> 202</w:t>
            </w:r>
            <w:r w:rsidRPr="006A0CE1">
              <w:rPr>
                <w:rFonts w:cstheme="minorHAnsi"/>
                <w:color w:val="FFFFFF" w:themeColor="background1"/>
                <w:sz w:val="16"/>
                <w:szCs w:val="16"/>
              </w:rPr>
              <w:t>5</w:t>
            </w:r>
            <w:r w:rsidRPr="006A0CE1">
              <w:rPr>
                <w:rFonts w:cstheme="minorHAnsi"/>
                <w:color w:val="FFFFFF" w:themeColor="background1"/>
                <w:sz w:val="16"/>
                <w:szCs w:val="16"/>
              </w:rPr>
              <w:t xml:space="preserve"> </w:t>
            </w:r>
          </w:p>
          <w:p w14:paraId="31EF902C" w14:textId="03334202" w:rsidR="00117BED" w:rsidRPr="006A0CE1" w:rsidRDefault="00117BED" w:rsidP="008E5B49">
            <w:pPr>
              <w:jc w:val="right"/>
              <w:rPr>
                <w:rFonts w:cstheme="minorHAnsi"/>
                <w:color w:val="FFFFFF" w:themeColor="background1"/>
                <w:sz w:val="24"/>
              </w:rPr>
            </w:pPr>
            <w:r w:rsidRPr="006A0CE1">
              <w:rPr>
                <w:rFonts w:cstheme="minorHAnsi"/>
                <w:b/>
                <w:color w:val="FFFFFF" w:themeColor="background1"/>
                <w:sz w:val="16"/>
              </w:rPr>
              <w:t xml:space="preserve">DOI </w:t>
            </w:r>
            <w:hyperlink r:id="rId14" w:history="1">
              <w:r w:rsidRPr="006A0CE1">
                <w:rPr>
                  <w:rStyle w:val="Hyperlink"/>
                  <w:rFonts w:cstheme="minorHAnsi"/>
                  <w:b/>
                  <w:color w:val="FFFFFF" w:themeColor="background1"/>
                  <w:sz w:val="16"/>
                  <w:u w:val="none"/>
                </w:rPr>
                <w:t xml:space="preserve"> </w:t>
              </w:r>
              <w:r w:rsidRPr="006A0CE1">
                <w:rPr>
                  <w:rStyle w:val="Hyperlink"/>
                  <w:rFonts w:cstheme="minorHAnsi"/>
                  <w:color w:val="FFFFFF" w:themeColor="background1"/>
                  <w:sz w:val="16"/>
                  <w:u w:val="none"/>
                </w:rPr>
                <w:t>https://doi.org/</w:t>
              </w:r>
              <w:r w:rsidR="006A0CE1" w:rsidRPr="00830273">
                <w:rPr>
                  <w:rStyle w:val="Hyperlink"/>
                  <w:rFonts w:cstheme="minorHAnsi"/>
                  <w:color w:val="FFFFFF" w:themeColor="background1"/>
                  <w:sz w:val="16"/>
                  <w:u w:val="none"/>
                </w:rPr>
                <w:t>10.35699/2317-6377.2025.57387</w:t>
              </w:r>
            </w:hyperlink>
          </w:p>
        </w:tc>
      </w:tr>
    </w:tbl>
    <w:p w14:paraId="1760970F" w14:textId="77777777" w:rsidR="00043457" w:rsidRPr="00117BED" w:rsidRDefault="00043457" w:rsidP="005A2EFB">
      <w:pPr>
        <w:spacing w:after="0"/>
        <w:jc w:val="right"/>
        <w:rPr>
          <w:rFonts w:cstheme="minorHAnsi"/>
          <w:sz w:val="20"/>
          <w:szCs w:val="20"/>
        </w:rPr>
      </w:pPr>
    </w:p>
    <w:p w14:paraId="6F8FC707" w14:textId="77777777" w:rsidR="0035213C" w:rsidRPr="00117BED" w:rsidRDefault="0035213C" w:rsidP="005A2EFB">
      <w:pPr>
        <w:spacing w:after="0"/>
        <w:jc w:val="right"/>
        <w:rPr>
          <w:rFonts w:cstheme="minorHAnsi"/>
          <w:sz w:val="20"/>
          <w:szCs w:val="20"/>
        </w:rPr>
      </w:pPr>
    </w:p>
    <w:p w14:paraId="54ECA451" w14:textId="78E1E45E" w:rsidR="00371338" w:rsidRPr="00391DE8" w:rsidRDefault="00043457" w:rsidP="00371338">
      <w:pPr>
        <w:spacing w:after="0"/>
        <w:jc w:val="both"/>
        <w:rPr>
          <w:rFonts w:cstheme="minorHAnsi"/>
          <w:color w:val="FFFFFF" w:themeColor="background1"/>
          <w:sz w:val="20"/>
          <w:szCs w:val="20"/>
          <w:lang w:val="es-ES"/>
        </w:rPr>
      </w:pPr>
      <w:r w:rsidRPr="00391DE8">
        <w:rPr>
          <w:rFonts w:cstheme="minorHAnsi"/>
          <w:b/>
          <w:color w:val="FFFFFF" w:themeColor="background1"/>
          <w:sz w:val="20"/>
          <w:szCs w:val="20"/>
          <w:lang w:val="es-ES"/>
        </w:rPr>
        <w:t>RESUMO</w:t>
      </w:r>
      <w:r w:rsidR="005A2EFB" w:rsidRPr="00391DE8">
        <w:rPr>
          <w:rFonts w:cstheme="minorHAnsi"/>
          <w:b/>
          <w:color w:val="FFFFFF" w:themeColor="background1"/>
          <w:sz w:val="20"/>
          <w:szCs w:val="20"/>
          <w:lang w:val="es-ES"/>
        </w:rPr>
        <w:t>:</w:t>
      </w:r>
      <w:r w:rsidR="005A2EFB" w:rsidRPr="00391DE8">
        <w:rPr>
          <w:rFonts w:cstheme="minorHAnsi"/>
          <w:color w:val="FFFFFF" w:themeColor="background1"/>
          <w:sz w:val="20"/>
          <w:szCs w:val="20"/>
          <w:lang w:val="es-ES"/>
        </w:rPr>
        <w:t xml:space="preserve"> </w:t>
      </w:r>
      <w:r w:rsidR="00371338" w:rsidRPr="00391DE8">
        <w:rPr>
          <w:rFonts w:cstheme="minorHAnsi"/>
          <w:color w:val="FFFFFF" w:themeColor="background1"/>
          <w:sz w:val="20"/>
          <w:szCs w:val="20"/>
          <w:lang w:val="es-ES"/>
        </w:rPr>
        <w:t>El ambiente que rodea al alumnado es clave para</w:t>
      </w:r>
      <w:r w:rsidR="000426C1" w:rsidRPr="00391DE8">
        <w:rPr>
          <w:rFonts w:cstheme="minorHAnsi"/>
          <w:color w:val="FFFFFF" w:themeColor="background1"/>
          <w:sz w:val="20"/>
          <w:szCs w:val="20"/>
          <w:lang w:val="es-ES"/>
        </w:rPr>
        <w:t xml:space="preserve"> el</w:t>
      </w:r>
      <w:r w:rsidR="00371338" w:rsidRPr="00391DE8">
        <w:rPr>
          <w:rFonts w:cstheme="minorHAnsi"/>
          <w:color w:val="FFFFFF" w:themeColor="background1"/>
          <w:sz w:val="20"/>
          <w:szCs w:val="20"/>
          <w:lang w:val="es-ES"/>
        </w:rPr>
        <w:t xml:space="preserve"> éxit</w:t>
      </w:r>
      <w:r w:rsidR="00FC492C" w:rsidRPr="00391DE8">
        <w:rPr>
          <w:rFonts w:cstheme="minorHAnsi"/>
          <w:color w:val="FFFFFF" w:themeColor="background1"/>
          <w:sz w:val="20"/>
          <w:szCs w:val="20"/>
          <w:lang w:val="es-ES"/>
        </w:rPr>
        <w:t>o académico</w:t>
      </w:r>
      <w:r w:rsidR="00371338" w:rsidRPr="00391DE8">
        <w:rPr>
          <w:rFonts w:cstheme="minorHAnsi"/>
          <w:color w:val="FFFFFF" w:themeColor="background1"/>
          <w:sz w:val="20"/>
          <w:szCs w:val="20"/>
          <w:lang w:val="es-ES"/>
        </w:rPr>
        <w:t>, llegando a ser determinante para su progreso</w:t>
      </w:r>
      <w:r w:rsidR="00FC492C" w:rsidRPr="00391DE8">
        <w:rPr>
          <w:rFonts w:cstheme="minorHAnsi"/>
          <w:color w:val="FFFFFF" w:themeColor="background1"/>
          <w:sz w:val="20"/>
          <w:szCs w:val="20"/>
          <w:lang w:val="es-ES"/>
        </w:rPr>
        <w:t xml:space="preserve"> musical</w:t>
      </w:r>
      <w:r w:rsidR="00371338" w:rsidRPr="00391DE8">
        <w:rPr>
          <w:rFonts w:cstheme="minorHAnsi"/>
          <w:color w:val="FFFFFF" w:themeColor="background1"/>
          <w:sz w:val="20"/>
          <w:szCs w:val="20"/>
          <w:lang w:val="es-ES"/>
        </w:rPr>
        <w:t>. El propósito de este estudio residió en analizar el clima motivacional percibido (clima de ego y clima de tarea) del alumnado de enseñanzas superiores de música, atendiendo a variables sociodemográficas (sexo, vínculos familiares con la música, país y centro de estudios). Los resultados muestran que la percepción del clima de ego no presenta diferencias significativas en ninguna de las variables estudiadas. Por el contrario, el clima de tarea presenta diferencias a favor de los hombres e importantes diferencias en cuanto al país y al tipo de centro de estudios, siendo el alumnado que realiza sus estudios en Portugal el que muestra una percepción más favorable. Se resalta la importancia de generar contextos educativos que favorezca</w:t>
      </w:r>
      <w:r w:rsidR="00AE4ED3" w:rsidRPr="00391DE8">
        <w:rPr>
          <w:rFonts w:cstheme="minorHAnsi"/>
          <w:color w:val="FFFFFF" w:themeColor="background1"/>
          <w:sz w:val="20"/>
          <w:szCs w:val="20"/>
          <w:lang w:val="es-ES"/>
        </w:rPr>
        <w:t>n</w:t>
      </w:r>
      <w:r w:rsidR="00371338" w:rsidRPr="00391DE8">
        <w:rPr>
          <w:rFonts w:cstheme="minorHAnsi"/>
          <w:color w:val="FFFFFF" w:themeColor="background1"/>
          <w:sz w:val="20"/>
          <w:szCs w:val="20"/>
          <w:lang w:val="es-ES"/>
        </w:rPr>
        <w:t xml:space="preserve"> un clima de tarea positivo, orientados al logro y a potenciar las habilidades del alumnado. </w:t>
      </w:r>
    </w:p>
    <w:p w14:paraId="5EE2F4A8" w14:textId="588FEB88" w:rsidR="00CD06BC" w:rsidRDefault="00043457" w:rsidP="006E6EF4">
      <w:pPr>
        <w:rPr>
          <w:rFonts w:cstheme="minorHAnsi"/>
          <w:noProof/>
          <w:color w:val="FFFFFF" w:themeColor="background1"/>
          <w:lang w:eastAsia="pt-BR"/>
        </w:rPr>
      </w:pPr>
      <w:r w:rsidRPr="00525E8E">
        <w:rPr>
          <w:rFonts w:cstheme="minorHAnsi"/>
          <w:b/>
          <w:color w:val="FFFFFF" w:themeColor="background1"/>
          <w:sz w:val="20"/>
          <w:szCs w:val="20"/>
        </w:rPr>
        <w:t>PALAVRAS-CHAVE</w:t>
      </w:r>
      <w:r w:rsidR="005A2EFB" w:rsidRPr="00915B9C">
        <w:rPr>
          <w:rFonts w:cstheme="minorHAnsi"/>
          <w:color w:val="FFFFFF" w:themeColor="background1"/>
          <w:sz w:val="20"/>
          <w:szCs w:val="20"/>
        </w:rPr>
        <w:t xml:space="preserve">: </w:t>
      </w:r>
      <w:r w:rsidR="00371338" w:rsidRPr="00371338">
        <w:rPr>
          <w:rFonts w:cstheme="minorHAnsi"/>
          <w:color w:val="FFFFFF" w:themeColor="background1"/>
          <w:sz w:val="20"/>
          <w:szCs w:val="20"/>
          <w:lang w:val="es-ES"/>
        </w:rPr>
        <w:t>Clima motivacional percibido</w:t>
      </w:r>
      <w:r w:rsidR="00371338">
        <w:rPr>
          <w:rFonts w:cstheme="minorHAnsi"/>
          <w:color w:val="FFFFFF" w:themeColor="background1"/>
          <w:sz w:val="20"/>
          <w:szCs w:val="20"/>
          <w:lang w:val="es-ES"/>
        </w:rPr>
        <w:t>;</w:t>
      </w:r>
      <w:r w:rsidR="00371338" w:rsidRPr="00371338">
        <w:rPr>
          <w:rFonts w:cstheme="minorHAnsi"/>
          <w:color w:val="FFFFFF" w:themeColor="background1"/>
          <w:sz w:val="20"/>
          <w:szCs w:val="20"/>
          <w:lang w:val="es-ES"/>
        </w:rPr>
        <w:t xml:space="preserve"> </w:t>
      </w:r>
      <w:r w:rsidR="00423FAE">
        <w:rPr>
          <w:rFonts w:cstheme="minorHAnsi"/>
          <w:color w:val="FFFFFF" w:themeColor="background1"/>
          <w:sz w:val="20"/>
          <w:szCs w:val="20"/>
          <w:lang w:val="es-ES"/>
        </w:rPr>
        <w:t>E</w:t>
      </w:r>
      <w:r w:rsidR="00371338" w:rsidRPr="00371338">
        <w:rPr>
          <w:rFonts w:cstheme="minorHAnsi"/>
          <w:color w:val="FFFFFF" w:themeColor="background1"/>
          <w:sz w:val="20"/>
          <w:szCs w:val="20"/>
          <w:lang w:val="es-ES"/>
        </w:rPr>
        <w:t>nseñanza superior</w:t>
      </w:r>
      <w:r w:rsidR="00371338">
        <w:rPr>
          <w:rFonts w:cstheme="minorHAnsi"/>
          <w:color w:val="FFFFFF" w:themeColor="background1"/>
          <w:sz w:val="20"/>
          <w:szCs w:val="20"/>
          <w:lang w:val="es-ES"/>
        </w:rPr>
        <w:t>;</w:t>
      </w:r>
      <w:r w:rsidR="00371338" w:rsidRPr="00371338">
        <w:rPr>
          <w:rFonts w:cstheme="minorHAnsi"/>
          <w:color w:val="FFFFFF" w:themeColor="background1"/>
          <w:sz w:val="20"/>
          <w:szCs w:val="20"/>
          <w:lang w:val="es-ES"/>
        </w:rPr>
        <w:t xml:space="preserve"> </w:t>
      </w:r>
      <w:r w:rsidR="00D9539D">
        <w:rPr>
          <w:rFonts w:cstheme="minorHAnsi"/>
          <w:color w:val="FFFFFF" w:themeColor="background1"/>
          <w:sz w:val="20"/>
          <w:szCs w:val="20"/>
          <w:lang w:val="es-ES"/>
        </w:rPr>
        <w:t>C</w:t>
      </w:r>
      <w:r w:rsidR="00371338" w:rsidRPr="00371338">
        <w:rPr>
          <w:rFonts w:cstheme="minorHAnsi"/>
          <w:color w:val="FFFFFF" w:themeColor="background1"/>
          <w:sz w:val="20"/>
          <w:szCs w:val="20"/>
          <w:lang w:val="es-ES"/>
        </w:rPr>
        <w:t>onservatorio</w:t>
      </w:r>
      <w:r w:rsidR="00371338">
        <w:rPr>
          <w:rFonts w:cstheme="minorHAnsi"/>
          <w:color w:val="FFFFFF" w:themeColor="background1"/>
          <w:sz w:val="20"/>
          <w:szCs w:val="20"/>
          <w:lang w:val="es-ES"/>
        </w:rPr>
        <w:t>;</w:t>
      </w:r>
      <w:r w:rsidR="00371338" w:rsidRPr="00371338">
        <w:rPr>
          <w:rFonts w:cstheme="minorHAnsi"/>
          <w:color w:val="FFFFFF" w:themeColor="background1"/>
          <w:sz w:val="20"/>
          <w:szCs w:val="20"/>
          <w:lang w:val="es-ES"/>
        </w:rPr>
        <w:t xml:space="preserve"> </w:t>
      </w:r>
      <w:r w:rsidR="00D9539D">
        <w:rPr>
          <w:rFonts w:cstheme="minorHAnsi"/>
          <w:color w:val="FFFFFF" w:themeColor="background1"/>
          <w:sz w:val="20"/>
          <w:szCs w:val="20"/>
          <w:lang w:val="es-ES"/>
        </w:rPr>
        <w:t>M</w:t>
      </w:r>
      <w:r w:rsidR="00371338" w:rsidRPr="00371338">
        <w:rPr>
          <w:rFonts w:cstheme="minorHAnsi"/>
          <w:color w:val="FFFFFF" w:themeColor="background1"/>
          <w:sz w:val="20"/>
          <w:szCs w:val="20"/>
          <w:lang w:val="es-ES"/>
        </w:rPr>
        <w:t xml:space="preserve">úsica, </w:t>
      </w:r>
      <w:r w:rsidR="00D9539D">
        <w:rPr>
          <w:rFonts w:cstheme="minorHAnsi"/>
          <w:color w:val="FFFFFF" w:themeColor="background1"/>
          <w:sz w:val="20"/>
          <w:szCs w:val="20"/>
          <w:lang w:val="es-ES"/>
        </w:rPr>
        <w:t>V</w:t>
      </w:r>
      <w:r w:rsidR="00371338" w:rsidRPr="00371338">
        <w:rPr>
          <w:rFonts w:cstheme="minorHAnsi"/>
          <w:color w:val="FFFFFF" w:themeColor="background1"/>
          <w:sz w:val="20"/>
          <w:szCs w:val="20"/>
          <w:lang w:val="es-ES"/>
        </w:rPr>
        <w:t>ariables socio-demográficas.</w:t>
      </w:r>
      <w:r w:rsidR="006E6EF4" w:rsidRPr="006E6EF4">
        <w:rPr>
          <w:rFonts w:cstheme="minorHAnsi"/>
          <w:noProof/>
          <w:color w:val="FFFFFF" w:themeColor="background1"/>
          <w:lang w:eastAsia="pt-BR"/>
        </w:rPr>
        <w:t xml:space="preserve"> </w:t>
      </w:r>
    </w:p>
    <w:p w14:paraId="47E86DE5" w14:textId="77777777" w:rsidR="00CD06BC" w:rsidRPr="00423FAE" w:rsidRDefault="00CD06BC" w:rsidP="00CD06BC">
      <w:pPr>
        <w:spacing w:after="0"/>
        <w:jc w:val="both"/>
        <w:rPr>
          <w:rFonts w:cstheme="minorHAnsi"/>
          <w:b/>
          <w:color w:val="FFFFFF" w:themeColor="background1"/>
          <w:sz w:val="20"/>
          <w:szCs w:val="20"/>
        </w:rPr>
      </w:pPr>
    </w:p>
    <w:p w14:paraId="63B211DF" w14:textId="1BC74D2D" w:rsidR="00CD06BC" w:rsidRPr="00915B9C" w:rsidRDefault="00CD06BC" w:rsidP="00CD06BC">
      <w:pPr>
        <w:spacing w:after="0"/>
        <w:jc w:val="both"/>
        <w:rPr>
          <w:rFonts w:cstheme="minorHAnsi"/>
          <w:color w:val="FFFFFF" w:themeColor="background1"/>
          <w:sz w:val="20"/>
          <w:szCs w:val="20"/>
          <w:lang w:val="en-US"/>
        </w:rPr>
      </w:pPr>
      <w:r w:rsidRPr="001110A5">
        <w:rPr>
          <w:rFonts w:cstheme="minorHAnsi"/>
          <w:b/>
          <w:color w:val="FFFFFF" w:themeColor="background1"/>
          <w:sz w:val="20"/>
          <w:szCs w:val="20"/>
          <w:lang w:val="en-US"/>
        </w:rPr>
        <w:t>ABSTRACT</w:t>
      </w:r>
      <w:r w:rsidRPr="00915B9C">
        <w:rPr>
          <w:rFonts w:cstheme="minorHAnsi"/>
          <w:color w:val="FFFFFF" w:themeColor="background1"/>
          <w:sz w:val="20"/>
          <w:szCs w:val="20"/>
          <w:lang w:val="en-US"/>
        </w:rPr>
        <w:t xml:space="preserve">: </w:t>
      </w:r>
      <w:r w:rsidRPr="00371338">
        <w:rPr>
          <w:rFonts w:cstheme="minorHAnsi"/>
          <w:color w:val="FFFFFF" w:themeColor="background1"/>
          <w:sz w:val="20"/>
          <w:szCs w:val="20"/>
          <w:lang w:val="en-US"/>
        </w:rPr>
        <w:t>The environment surrounding students is key to their</w:t>
      </w:r>
      <w:r>
        <w:rPr>
          <w:rFonts w:cstheme="minorHAnsi"/>
          <w:color w:val="FFFFFF" w:themeColor="background1"/>
          <w:sz w:val="20"/>
          <w:szCs w:val="20"/>
          <w:lang w:val="en-US"/>
        </w:rPr>
        <w:t xml:space="preserve"> </w:t>
      </w:r>
      <w:r w:rsidRPr="00371338">
        <w:rPr>
          <w:rFonts w:cstheme="minorHAnsi"/>
          <w:color w:val="FFFFFF" w:themeColor="background1"/>
          <w:sz w:val="20"/>
          <w:szCs w:val="20"/>
          <w:lang w:val="en-US"/>
        </w:rPr>
        <w:t xml:space="preserve">academic success, becoming a determining factor for their </w:t>
      </w:r>
      <w:r>
        <w:rPr>
          <w:rFonts w:cstheme="minorHAnsi"/>
          <w:color w:val="FFFFFF" w:themeColor="background1"/>
          <w:sz w:val="20"/>
          <w:szCs w:val="20"/>
          <w:lang w:val="en-US"/>
        </w:rPr>
        <w:t xml:space="preserve">musical </w:t>
      </w:r>
      <w:r w:rsidRPr="00371338">
        <w:rPr>
          <w:rFonts w:cstheme="minorHAnsi"/>
          <w:color w:val="FFFFFF" w:themeColor="background1"/>
          <w:sz w:val="20"/>
          <w:szCs w:val="20"/>
          <w:lang w:val="en-US"/>
        </w:rPr>
        <w:t>progress. The purpose of this study was to analyze the perceived motivational climate (ego climate and task climate) of students in higher music education, taking into account sociodemographic variables (gender, family ties to music, country and school). The results show that the perception of ego climate does not show significant differences in any of the variables studied. On the other hand, the task climate shows differences in favor of men and important differences in terms of country and type of study center, with students studying in Portugal showing the most favorable perception. The importance of generating educational contexts that favor a positive homework climate, oriented towards achievement and the empowerment of students' skills is highlighted.</w:t>
      </w:r>
    </w:p>
    <w:p w14:paraId="3C42A49E" w14:textId="0FD638BF" w:rsidR="00CD06BC" w:rsidRPr="00CD06BC" w:rsidRDefault="00CD06BC" w:rsidP="00CD06BC">
      <w:pPr>
        <w:spacing w:after="0"/>
        <w:jc w:val="both"/>
        <w:rPr>
          <w:rFonts w:cstheme="minorHAnsi"/>
          <w:noProof/>
          <w:color w:val="FFFFFF" w:themeColor="background1"/>
          <w:lang w:val="en-US" w:eastAsia="pt-BR"/>
        </w:rPr>
      </w:pPr>
      <w:r w:rsidRPr="00525E8E">
        <w:rPr>
          <w:rFonts w:cstheme="minorHAnsi"/>
          <w:b/>
          <w:color w:val="FFFFFF" w:themeColor="background1"/>
          <w:sz w:val="20"/>
          <w:szCs w:val="20"/>
          <w:lang w:val="en-US"/>
        </w:rPr>
        <w:t>KEYWORDS</w:t>
      </w:r>
      <w:r w:rsidRPr="00915B9C">
        <w:rPr>
          <w:rFonts w:cstheme="minorHAnsi"/>
          <w:color w:val="FFFFFF" w:themeColor="background1"/>
          <w:sz w:val="20"/>
          <w:szCs w:val="20"/>
          <w:lang w:val="en-US"/>
        </w:rPr>
        <w:t xml:space="preserve">: </w:t>
      </w:r>
      <w:r w:rsidRPr="00371338">
        <w:rPr>
          <w:rFonts w:cstheme="minorHAnsi"/>
          <w:color w:val="FFFFFF" w:themeColor="background1"/>
          <w:sz w:val="20"/>
          <w:szCs w:val="20"/>
          <w:lang w:val="en-US"/>
        </w:rPr>
        <w:t xml:space="preserve">Perceived motivational climate; </w:t>
      </w:r>
      <w:r w:rsidR="00D9539D">
        <w:rPr>
          <w:rFonts w:cstheme="minorHAnsi"/>
          <w:color w:val="FFFFFF" w:themeColor="background1"/>
          <w:sz w:val="20"/>
          <w:szCs w:val="20"/>
          <w:lang w:val="en-US"/>
        </w:rPr>
        <w:t>H</w:t>
      </w:r>
      <w:r w:rsidRPr="00371338">
        <w:rPr>
          <w:rFonts w:cstheme="minorHAnsi"/>
          <w:color w:val="FFFFFF" w:themeColor="background1"/>
          <w:sz w:val="20"/>
          <w:szCs w:val="20"/>
          <w:lang w:val="en-US"/>
        </w:rPr>
        <w:t xml:space="preserve">igher education; </w:t>
      </w:r>
      <w:r w:rsidR="00D9539D">
        <w:rPr>
          <w:rFonts w:cstheme="minorHAnsi"/>
          <w:color w:val="FFFFFF" w:themeColor="background1"/>
          <w:sz w:val="20"/>
          <w:szCs w:val="20"/>
          <w:lang w:val="en-US"/>
        </w:rPr>
        <w:t>C</w:t>
      </w:r>
      <w:r w:rsidRPr="00371338">
        <w:rPr>
          <w:rFonts w:cstheme="minorHAnsi"/>
          <w:color w:val="FFFFFF" w:themeColor="background1"/>
          <w:sz w:val="20"/>
          <w:szCs w:val="20"/>
          <w:lang w:val="en-US"/>
        </w:rPr>
        <w:t xml:space="preserve">onservatory; </w:t>
      </w:r>
      <w:r w:rsidR="00D9539D">
        <w:rPr>
          <w:rFonts w:cstheme="minorHAnsi"/>
          <w:color w:val="FFFFFF" w:themeColor="background1"/>
          <w:sz w:val="20"/>
          <w:szCs w:val="20"/>
          <w:lang w:val="en-US"/>
        </w:rPr>
        <w:t>M</w:t>
      </w:r>
      <w:r w:rsidRPr="00371338">
        <w:rPr>
          <w:rFonts w:cstheme="minorHAnsi"/>
          <w:color w:val="FFFFFF" w:themeColor="background1"/>
          <w:sz w:val="20"/>
          <w:szCs w:val="20"/>
          <w:lang w:val="en-US"/>
        </w:rPr>
        <w:t xml:space="preserve">usic, </w:t>
      </w:r>
      <w:r w:rsidR="00D9539D">
        <w:rPr>
          <w:rFonts w:cstheme="minorHAnsi"/>
          <w:color w:val="FFFFFF" w:themeColor="background1"/>
          <w:sz w:val="20"/>
          <w:szCs w:val="20"/>
          <w:lang w:val="en-US"/>
        </w:rPr>
        <w:t>S</w:t>
      </w:r>
      <w:r w:rsidRPr="00371338">
        <w:rPr>
          <w:rFonts w:cstheme="minorHAnsi"/>
          <w:color w:val="FFFFFF" w:themeColor="background1"/>
          <w:sz w:val="20"/>
          <w:szCs w:val="20"/>
          <w:lang w:val="en-US"/>
        </w:rPr>
        <w:t>ocio-demographic variables.</w:t>
      </w:r>
    </w:p>
    <w:p w14:paraId="4FA3EE68" w14:textId="43D0CC83" w:rsidR="006E6EF4" w:rsidRPr="00CD06BC" w:rsidRDefault="006E6EF4" w:rsidP="006E6EF4">
      <w:pPr>
        <w:rPr>
          <w:rFonts w:cstheme="minorHAnsi"/>
          <w:i/>
          <w:color w:val="FFFFFF" w:themeColor="background1"/>
          <w:sz w:val="16"/>
          <w:szCs w:val="16"/>
          <w:lang w:val="en-US"/>
        </w:rPr>
      </w:pPr>
      <w:r>
        <w:rPr>
          <w:rFonts w:cstheme="minorHAnsi"/>
          <w:noProof/>
          <w:color w:val="FFFFFF" w:themeColor="background1"/>
          <w:lang w:eastAsia="pt-BR"/>
        </w:rPr>
        <w:drawing>
          <wp:anchor distT="0" distB="0" distL="114300" distR="114300" simplePos="0" relativeHeight="251662336" behindDoc="0" locked="0" layoutInCell="1" allowOverlap="1" wp14:anchorId="4C7EA085" wp14:editId="30E0F63E">
            <wp:simplePos x="0" y="0"/>
            <wp:positionH relativeFrom="column">
              <wp:posOffset>19050</wp:posOffset>
            </wp:positionH>
            <wp:positionV relativeFrom="paragraph">
              <wp:posOffset>603250</wp:posOffset>
            </wp:positionV>
            <wp:extent cx="715010" cy="247650"/>
            <wp:effectExtent l="19050" t="0" r="8890" b="0"/>
            <wp:wrapNone/>
            <wp:docPr id="9" name="Imagem 0" descr="CCby.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0" descr="CCby.png"/>
                    <pic:cNvPicPr>
                      <a:picLocks noChangeAspect="1"/>
                    </pic:cNvPicPr>
                  </pic:nvPicPr>
                  <pic:blipFill>
                    <a:blip r:embed="rId15"/>
                    <a:stretch>
                      <a:fillRect/>
                    </a:stretch>
                  </pic:blipFill>
                  <pic:spPr>
                    <a:xfrm>
                      <a:off x="0" y="0"/>
                      <a:ext cx="715010" cy="247650"/>
                    </a:xfrm>
                    <a:prstGeom prst="rect">
                      <a:avLst/>
                    </a:prstGeom>
                  </pic:spPr>
                </pic:pic>
              </a:graphicData>
            </a:graphic>
          </wp:anchor>
        </w:drawing>
      </w:r>
    </w:p>
    <w:p w14:paraId="1278B2D0" w14:textId="425F627D" w:rsidR="006E6EF4" w:rsidRPr="00CD06BC" w:rsidRDefault="006E6EF4" w:rsidP="00371338">
      <w:pPr>
        <w:spacing w:after="0"/>
        <w:jc w:val="both"/>
        <w:rPr>
          <w:rFonts w:cstheme="minorHAnsi"/>
          <w:color w:val="FFFFFF" w:themeColor="background1"/>
          <w:sz w:val="20"/>
          <w:szCs w:val="20"/>
          <w:lang w:val="en-US"/>
        </w:rPr>
      </w:pPr>
      <w:r>
        <w:rPr>
          <w:rFonts w:cstheme="minorHAnsi"/>
          <w:noProof/>
          <w:sz w:val="16"/>
          <w:lang w:eastAsia="pt-BR"/>
        </w:rPr>
        <mc:AlternateContent>
          <mc:Choice Requires="wps">
            <w:drawing>
              <wp:anchor distT="0" distB="0" distL="114300" distR="114300" simplePos="0" relativeHeight="251664384" behindDoc="0" locked="0" layoutInCell="1" allowOverlap="1" wp14:anchorId="7DA4CB65" wp14:editId="3E8F748C">
                <wp:simplePos x="0" y="0"/>
                <wp:positionH relativeFrom="column">
                  <wp:posOffset>2707341</wp:posOffset>
                </wp:positionH>
                <wp:positionV relativeFrom="paragraph">
                  <wp:posOffset>206188</wp:posOffset>
                </wp:positionV>
                <wp:extent cx="3815080" cy="432435"/>
                <wp:effectExtent l="0" t="0" r="20320" b="24765"/>
                <wp:wrapNone/>
                <wp:docPr id="14"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5080" cy="432435"/>
                        </a:xfrm>
                        <a:prstGeom prst="rect">
                          <a:avLst/>
                        </a:prstGeom>
                        <a:solidFill>
                          <a:schemeClr val="accent6">
                            <a:lumMod val="100000"/>
                            <a:lumOff val="0"/>
                          </a:schemeClr>
                        </a:solidFill>
                        <a:ln>
                          <a:noFill/>
                        </a:ln>
                      </wps:spPr>
                      <wps:txbx>
                        <w:txbxContent>
                          <w:p w14:paraId="1AEBCF6E" w14:textId="0E49C70C" w:rsidR="006E6EF4" w:rsidRDefault="006E6EF4" w:rsidP="006E6EF4">
                            <w:pPr>
                              <w:jc w:val="right"/>
                              <w:rPr>
                                <w:b/>
                                <w:color w:val="F79646" w:themeColor="accent6"/>
                              </w:rPr>
                            </w:pPr>
                            <w:r w:rsidRPr="001842B2">
                              <w:rPr>
                                <w:b/>
                                <w:color w:val="FFFFFF" w:themeColor="background1"/>
                                <w:sz w:val="18"/>
                                <w:szCs w:val="18"/>
                              </w:rPr>
                              <w:t xml:space="preserve">Per </w:t>
                            </w:r>
                            <w:proofErr w:type="spellStart"/>
                            <w:r w:rsidRPr="001842B2">
                              <w:rPr>
                                <w:b/>
                                <w:color w:val="FFFFFF" w:themeColor="background1"/>
                                <w:sz w:val="18"/>
                                <w:szCs w:val="18"/>
                              </w:rPr>
                              <w:t>Musi</w:t>
                            </w:r>
                            <w:proofErr w:type="spellEnd"/>
                            <w:r w:rsidRPr="001842B2">
                              <w:rPr>
                                <w:b/>
                                <w:color w:val="FFFFFF" w:themeColor="background1"/>
                                <w:sz w:val="18"/>
                                <w:szCs w:val="18"/>
                              </w:rPr>
                              <w:t xml:space="preserve"> | Belo Horizonte | v.</w:t>
                            </w:r>
                            <w:r>
                              <w:rPr>
                                <w:b/>
                                <w:color w:val="FFFFFF" w:themeColor="background1"/>
                                <w:sz w:val="18"/>
                                <w:szCs w:val="18"/>
                              </w:rPr>
                              <w:t>26</w:t>
                            </w:r>
                            <w:r w:rsidRPr="001842B2">
                              <w:rPr>
                                <w:b/>
                                <w:color w:val="FFFFFF" w:themeColor="background1"/>
                                <w:sz w:val="18"/>
                                <w:szCs w:val="18"/>
                              </w:rPr>
                              <w:t xml:space="preserve"> | </w:t>
                            </w:r>
                            <w:r>
                              <w:rPr>
                                <w:b/>
                                <w:i/>
                                <w:color w:val="FFFFFF" w:themeColor="background1"/>
                                <w:sz w:val="18"/>
                                <w:szCs w:val="18"/>
                              </w:rPr>
                              <w:t xml:space="preserve">General </w:t>
                            </w:r>
                            <w:proofErr w:type="spellStart"/>
                            <w:r>
                              <w:rPr>
                                <w:b/>
                                <w:i/>
                                <w:color w:val="FFFFFF" w:themeColor="background1"/>
                                <w:sz w:val="18"/>
                                <w:szCs w:val="18"/>
                              </w:rPr>
                              <w:t>Topics</w:t>
                            </w:r>
                            <w:proofErr w:type="spellEnd"/>
                            <w:r w:rsidRPr="001842B2">
                              <w:rPr>
                                <w:b/>
                                <w:color w:val="FFFFFF" w:themeColor="background1"/>
                                <w:sz w:val="18"/>
                                <w:szCs w:val="18"/>
                              </w:rPr>
                              <w:t>|</w:t>
                            </w:r>
                            <w:r w:rsidRPr="001842B2">
                              <w:rPr>
                                <w:b/>
                                <w:i/>
                                <w:iCs/>
                                <w:color w:val="FFFFFF" w:themeColor="background1"/>
                                <w:sz w:val="18"/>
                                <w:szCs w:val="18"/>
                              </w:rPr>
                              <w:t xml:space="preserve"> </w:t>
                            </w:r>
                            <w:r w:rsidRPr="001842B2">
                              <w:rPr>
                                <w:b/>
                                <w:i/>
                                <w:color w:val="FFFFFF" w:themeColor="background1"/>
                                <w:sz w:val="18"/>
                                <w:szCs w:val="18"/>
                              </w:rPr>
                              <w:t>e</w:t>
                            </w:r>
                            <w:r>
                              <w:rPr>
                                <w:b/>
                                <w:iCs/>
                                <w:color w:val="FFFFFF" w:themeColor="background1"/>
                                <w:sz w:val="18"/>
                                <w:szCs w:val="18"/>
                              </w:rPr>
                              <w:t>25261</w:t>
                            </w:r>
                            <w:r>
                              <w:rPr>
                                <w:b/>
                                <w:iCs/>
                                <w:color w:val="FFFFFF" w:themeColor="background1"/>
                                <w:sz w:val="18"/>
                                <w:szCs w:val="18"/>
                              </w:rPr>
                              <w:t>2</w:t>
                            </w:r>
                            <w:r w:rsidRPr="001842B2">
                              <w:rPr>
                                <w:b/>
                                <w:iCs/>
                                <w:color w:val="FFFFFF" w:themeColor="background1"/>
                                <w:sz w:val="18"/>
                                <w:szCs w:val="18"/>
                              </w:rPr>
                              <w:t xml:space="preserve"> </w:t>
                            </w:r>
                            <w:r w:rsidRPr="001842B2">
                              <w:rPr>
                                <w:b/>
                                <w:color w:val="FFFFFF" w:themeColor="background1"/>
                                <w:sz w:val="18"/>
                                <w:szCs w:val="18"/>
                              </w:rPr>
                              <w:t>| 202</w:t>
                            </w:r>
                            <w:r>
                              <w:rPr>
                                <w:b/>
                                <w:color w:val="FFFFFF" w:themeColor="background1"/>
                                <w:sz w:val="18"/>
                                <w:szCs w:val="18"/>
                              </w:rPr>
                              <w:t>5</w:t>
                            </w:r>
                          </w:p>
                        </w:txbxContent>
                      </wps:txbx>
                      <wps:bodyPr rot="0" vert="horz" wrap="square" lIns="91440" tIns="45720" rIns="91440" bIns="45720" anchor="t" anchorCtr="0" upright="1">
                        <a:noAutofit/>
                      </wps:bodyPr>
                    </wps:wsp>
                  </a:graphicData>
                </a:graphic>
              </wp:anchor>
            </w:drawing>
          </mc:Choice>
          <mc:Fallback>
            <w:pict>
              <v:shapetype w14:anchorId="7DA4CB65" id="_x0000_t202" coordsize="21600,21600" o:spt="202" path="m,l,21600r21600,l21600,xe">
                <v:stroke joinstyle="miter"/>
                <v:path gradientshapeok="t" o:connecttype="rect"/>
              </v:shapetype>
              <v:shape id="Caixa de Texto 6" o:spid="_x0000_s1027" type="#_x0000_t202" style="position:absolute;left:0;text-align:left;margin-left:213.2pt;margin-top:16.25pt;width:300.4pt;height:34.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YkiEwIAAAwEAAAOAAAAZHJzL2Uyb0RvYy54bWysU8tu2zAQvBfoPxC815L8SF3BcpA6SFEg&#13;&#10;TQuk+QCaoiyiFJdd0pbcr++Schy3uRXVgSB3xZnd2eHqeugMOyj0GmzFi0nOmbISam13FX/6fvdu&#13;&#10;yZkPwtbCgFUVPyrPr9dv36x6V6optGBqhYxArC97V/E2BFdmmZet6oSfgFOWkg1gJwIdcZfVKHpC&#13;&#10;70w2zfOrrAesHYJU3lP0dkzydcJvGiXD16bxKjBTcaotpBXTuo1rtl6JcofCtVqeyhD/UEUntCXS&#13;&#10;M9StCILtUb+C6rRE8NCEiYQug6bRUqUeqJsi/6ubx1Y4lXohcbw7y+T/H6x8ODy6b8jC8BEGGmBq&#13;&#10;wrt7kD88s7Bphd2pG0ToWyVqIi6iZFnvfHm6GqX2pY8g2/4L1DRksQ+QgIYGu6gK9ckInQZwPIuu&#13;&#10;hsAkBWfLYpEvKSUpN59N57NFohDl822HPnxS0LG4qTjSUBO6ONz7EKsR5fMvkcyD0fWdNiYdopHU&#13;&#10;xiA7CLKAkFLZcJWum31H5Y7xIo/f6AaKk2fGeAoRfvJjhElsfzAYG3ksRMaxmBhJCkVRRnnCsB2Y&#13;&#10;rk/yRcG2UB9JMoTRkvSEaNMC/uKsJztW3P/cC1Scmc+WZP9QzOfRv+kwX7yf0gEvM9vLjLCSoCoe&#13;&#10;OBu3mzB6fu9Q71piGgdt4YZG1eik4ktVp/LJcqnd0/OInr48p79eHvH6NwAAAP//AwBQSwMEFAAG&#13;&#10;AAgAAAAhAMQRo9LkAAAAEAEAAA8AAABkcnMvZG93bnJldi54bWxMT8tOwzAQvCPxD9YicaM2JqQl&#13;&#10;jVNFoEpwqBChPXBz481DxHYUO2n4e5wTXFa7mtl5pLtZd2TCwbXWCLhfMSBoSqtaUws4fu7vNkCc&#13;&#10;l0bJzhoU8IMOdtn1VSoTZS/mA6fC1ySIGJdIAY33fUKpKxvU0q1sjyZglR209OEcaqoGeQniuqOc&#13;&#10;sZhq2Zrg0Mgenxssv4tRCzjke32qqvcpf+NjVMTrw/Hr9UmI25v5ZRtGvgXicfZ/H7B0CPkhC8HO&#13;&#10;djTKkU5AxOMoUAU88EcgC4HxNQdyXjYWA81S+r9I9gsAAP//AwBQSwECLQAUAAYACAAAACEAtoM4&#13;&#10;kv4AAADhAQAAEwAAAAAAAAAAAAAAAAAAAAAAW0NvbnRlbnRfVHlwZXNdLnhtbFBLAQItABQABgAI&#13;&#10;AAAAIQA4/SH/1gAAAJQBAAALAAAAAAAAAAAAAAAAAC8BAABfcmVscy8ucmVsc1BLAQItABQABgAI&#13;&#10;AAAAIQClhYkiEwIAAAwEAAAOAAAAAAAAAAAAAAAAAC4CAABkcnMvZTJvRG9jLnhtbFBLAQItABQA&#13;&#10;BgAIAAAAIQDEEaPS5AAAABABAAAPAAAAAAAAAAAAAAAAAG0EAABkcnMvZG93bnJldi54bWxQSwUG&#13;&#10;AAAAAAQABADzAAAAfgUAAAAA&#13;&#10;" fillcolor="#f79646 [3209]" stroked="f">
                <v:textbox>
                  <w:txbxContent>
                    <w:p w14:paraId="1AEBCF6E" w14:textId="0E49C70C" w:rsidR="006E6EF4" w:rsidRDefault="006E6EF4" w:rsidP="006E6EF4">
                      <w:pPr>
                        <w:jc w:val="right"/>
                        <w:rPr>
                          <w:b/>
                          <w:color w:val="F79646" w:themeColor="accent6"/>
                        </w:rPr>
                      </w:pPr>
                      <w:r w:rsidRPr="001842B2">
                        <w:rPr>
                          <w:b/>
                          <w:color w:val="FFFFFF" w:themeColor="background1"/>
                          <w:sz w:val="18"/>
                          <w:szCs w:val="18"/>
                        </w:rPr>
                        <w:t xml:space="preserve">Per </w:t>
                      </w:r>
                      <w:proofErr w:type="spellStart"/>
                      <w:r w:rsidRPr="001842B2">
                        <w:rPr>
                          <w:b/>
                          <w:color w:val="FFFFFF" w:themeColor="background1"/>
                          <w:sz w:val="18"/>
                          <w:szCs w:val="18"/>
                        </w:rPr>
                        <w:t>Musi</w:t>
                      </w:r>
                      <w:proofErr w:type="spellEnd"/>
                      <w:r w:rsidRPr="001842B2">
                        <w:rPr>
                          <w:b/>
                          <w:color w:val="FFFFFF" w:themeColor="background1"/>
                          <w:sz w:val="18"/>
                          <w:szCs w:val="18"/>
                        </w:rPr>
                        <w:t xml:space="preserve"> | Belo Horizonte | v.</w:t>
                      </w:r>
                      <w:r>
                        <w:rPr>
                          <w:b/>
                          <w:color w:val="FFFFFF" w:themeColor="background1"/>
                          <w:sz w:val="18"/>
                          <w:szCs w:val="18"/>
                        </w:rPr>
                        <w:t>26</w:t>
                      </w:r>
                      <w:r w:rsidRPr="001842B2">
                        <w:rPr>
                          <w:b/>
                          <w:color w:val="FFFFFF" w:themeColor="background1"/>
                          <w:sz w:val="18"/>
                          <w:szCs w:val="18"/>
                        </w:rPr>
                        <w:t xml:space="preserve"> | </w:t>
                      </w:r>
                      <w:r>
                        <w:rPr>
                          <w:b/>
                          <w:i/>
                          <w:color w:val="FFFFFF" w:themeColor="background1"/>
                          <w:sz w:val="18"/>
                          <w:szCs w:val="18"/>
                        </w:rPr>
                        <w:t xml:space="preserve">General </w:t>
                      </w:r>
                      <w:proofErr w:type="spellStart"/>
                      <w:r>
                        <w:rPr>
                          <w:b/>
                          <w:i/>
                          <w:color w:val="FFFFFF" w:themeColor="background1"/>
                          <w:sz w:val="18"/>
                          <w:szCs w:val="18"/>
                        </w:rPr>
                        <w:t>Topics</w:t>
                      </w:r>
                      <w:proofErr w:type="spellEnd"/>
                      <w:r w:rsidRPr="001842B2">
                        <w:rPr>
                          <w:b/>
                          <w:color w:val="FFFFFF" w:themeColor="background1"/>
                          <w:sz w:val="18"/>
                          <w:szCs w:val="18"/>
                        </w:rPr>
                        <w:t>|</w:t>
                      </w:r>
                      <w:r w:rsidRPr="001842B2">
                        <w:rPr>
                          <w:b/>
                          <w:i/>
                          <w:iCs/>
                          <w:color w:val="FFFFFF" w:themeColor="background1"/>
                          <w:sz w:val="18"/>
                          <w:szCs w:val="18"/>
                        </w:rPr>
                        <w:t xml:space="preserve"> </w:t>
                      </w:r>
                      <w:r w:rsidRPr="001842B2">
                        <w:rPr>
                          <w:b/>
                          <w:i/>
                          <w:color w:val="FFFFFF" w:themeColor="background1"/>
                          <w:sz w:val="18"/>
                          <w:szCs w:val="18"/>
                        </w:rPr>
                        <w:t>e</w:t>
                      </w:r>
                      <w:r>
                        <w:rPr>
                          <w:b/>
                          <w:iCs/>
                          <w:color w:val="FFFFFF" w:themeColor="background1"/>
                          <w:sz w:val="18"/>
                          <w:szCs w:val="18"/>
                        </w:rPr>
                        <w:t>25261</w:t>
                      </w:r>
                      <w:r>
                        <w:rPr>
                          <w:b/>
                          <w:iCs/>
                          <w:color w:val="FFFFFF" w:themeColor="background1"/>
                          <w:sz w:val="18"/>
                          <w:szCs w:val="18"/>
                        </w:rPr>
                        <w:t>2</w:t>
                      </w:r>
                      <w:r w:rsidRPr="001842B2">
                        <w:rPr>
                          <w:b/>
                          <w:iCs/>
                          <w:color w:val="FFFFFF" w:themeColor="background1"/>
                          <w:sz w:val="18"/>
                          <w:szCs w:val="18"/>
                        </w:rPr>
                        <w:t xml:space="preserve"> </w:t>
                      </w:r>
                      <w:r w:rsidRPr="001842B2">
                        <w:rPr>
                          <w:b/>
                          <w:color w:val="FFFFFF" w:themeColor="background1"/>
                          <w:sz w:val="18"/>
                          <w:szCs w:val="18"/>
                        </w:rPr>
                        <w:t>| 202</w:t>
                      </w:r>
                      <w:r>
                        <w:rPr>
                          <w:b/>
                          <w:color w:val="FFFFFF" w:themeColor="background1"/>
                          <w:sz w:val="18"/>
                          <w:szCs w:val="18"/>
                        </w:rPr>
                        <w:t>5</w:t>
                      </w:r>
                    </w:p>
                  </w:txbxContent>
                </v:textbox>
              </v:shape>
            </w:pict>
          </mc:Fallback>
        </mc:AlternateContent>
      </w:r>
    </w:p>
    <w:p w14:paraId="024D33AB" w14:textId="77777777" w:rsidR="00391DE8" w:rsidRDefault="00391DE8" w:rsidP="006E6EF4">
      <w:pPr>
        <w:spacing w:after="0"/>
        <w:rPr>
          <w:rFonts w:ascii="Calibri" w:hAnsi="Calibri" w:cs="Calibri"/>
          <w:b/>
          <w:color w:val="E36C0A" w:themeColor="accent6" w:themeShade="BF"/>
          <w:sz w:val="32"/>
          <w:lang w:val="es-ES"/>
        </w:rPr>
      </w:pPr>
    </w:p>
    <w:p w14:paraId="6A964CF9" w14:textId="723D4885" w:rsidR="00903126" w:rsidRDefault="00903126" w:rsidP="006E6EF4">
      <w:pPr>
        <w:spacing w:after="0"/>
        <w:rPr>
          <w:rFonts w:ascii="Calibri" w:hAnsi="Calibri" w:cs="Calibri"/>
          <w:b/>
          <w:color w:val="E36C0A" w:themeColor="accent6" w:themeShade="BF"/>
          <w:sz w:val="32"/>
          <w:lang w:val="es-ES"/>
        </w:rPr>
      </w:pPr>
      <w:r w:rsidRPr="00371338">
        <w:rPr>
          <w:rFonts w:ascii="Calibri" w:hAnsi="Calibri" w:cs="Calibri"/>
          <w:b/>
          <w:color w:val="E36C0A" w:themeColor="accent6" w:themeShade="BF"/>
          <w:sz w:val="32"/>
          <w:lang w:val="es-ES"/>
        </w:rPr>
        <w:lastRenderedPageBreak/>
        <w:t xml:space="preserve">1. </w:t>
      </w:r>
      <w:r w:rsidR="007E2FC2" w:rsidRPr="00371338">
        <w:rPr>
          <w:rFonts w:ascii="Calibri" w:hAnsi="Calibri" w:cs="Calibri"/>
          <w:b/>
          <w:color w:val="E36C0A" w:themeColor="accent6" w:themeShade="BF"/>
          <w:sz w:val="32"/>
          <w:lang w:val="es-ES"/>
        </w:rPr>
        <w:t>Introduc</w:t>
      </w:r>
      <w:r w:rsidR="00371338" w:rsidRPr="00371338">
        <w:rPr>
          <w:rFonts w:ascii="Calibri" w:hAnsi="Calibri" w:cs="Calibri"/>
          <w:b/>
          <w:color w:val="E36C0A" w:themeColor="accent6" w:themeShade="BF"/>
          <w:sz w:val="32"/>
          <w:lang w:val="es-ES"/>
        </w:rPr>
        <w:t>ción</w:t>
      </w:r>
    </w:p>
    <w:p w14:paraId="525E597D" w14:textId="77777777" w:rsidR="006E6EF4" w:rsidRPr="006E6EF4" w:rsidRDefault="006E6EF4" w:rsidP="006E6EF4">
      <w:pPr>
        <w:spacing w:after="0"/>
        <w:rPr>
          <w:rFonts w:ascii="Calibri" w:hAnsi="Calibri" w:cs="Calibri"/>
          <w:b/>
          <w:color w:val="E36C0A" w:themeColor="accent6" w:themeShade="BF"/>
          <w:sz w:val="24"/>
          <w:szCs w:val="24"/>
          <w:lang w:val="es-ES"/>
        </w:rPr>
      </w:pPr>
    </w:p>
    <w:p w14:paraId="2313D62F" w14:textId="1D9588FA" w:rsidR="00FC492C"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 xml:space="preserve">El alumnado que realiza </w:t>
      </w:r>
      <w:r w:rsidR="00A17BFE" w:rsidRPr="00EF118D">
        <w:rPr>
          <w:rFonts w:cstheme="minorHAnsi"/>
          <w:bCs/>
          <w:color w:val="000000" w:themeColor="text1"/>
          <w:sz w:val="24"/>
          <w:lang w:val="es-ES"/>
        </w:rPr>
        <w:t>E</w:t>
      </w:r>
      <w:r w:rsidRPr="00EF118D">
        <w:rPr>
          <w:rFonts w:cstheme="minorHAnsi"/>
          <w:bCs/>
          <w:color w:val="000000" w:themeColor="text1"/>
          <w:sz w:val="24"/>
          <w:lang w:val="es-ES"/>
        </w:rPr>
        <w:t xml:space="preserve">studios </w:t>
      </w:r>
      <w:r w:rsidR="00A17BFE" w:rsidRPr="00EF118D">
        <w:rPr>
          <w:rFonts w:cstheme="minorHAnsi"/>
          <w:bCs/>
          <w:color w:val="000000" w:themeColor="text1"/>
          <w:sz w:val="24"/>
          <w:lang w:val="es-ES"/>
        </w:rPr>
        <w:t>S</w:t>
      </w:r>
      <w:r w:rsidRPr="00EF118D">
        <w:rPr>
          <w:rFonts w:cstheme="minorHAnsi"/>
          <w:bCs/>
          <w:color w:val="000000" w:themeColor="text1"/>
          <w:sz w:val="24"/>
          <w:lang w:val="es-ES"/>
        </w:rPr>
        <w:t xml:space="preserve">uperiores de </w:t>
      </w:r>
      <w:r w:rsidR="00A17BFE" w:rsidRPr="00EF118D">
        <w:rPr>
          <w:rFonts w:cstheme="minorHAnsi"/>
          <w:bCs/>
          <w:color w:val="000000" w:themeColor="text1"/>
          <w:sz w:val="24"/>
          <w:lang w:val="es-ES"/>
        </w:rPr>
        <w:t>M</w:t>
      </w:r>
      <w:r w:rsidRPr="00EF118D">
        <w:rPr>
          <w:rFonts w:cstheme="minorHAnsi"/>
          <w:bCs/>
          <w:color w:val="000000" w:themeColor="text1"/>
          <w:sz w:val="24"/>
          <w:lang w:val="es-ES"/>
        </w:rPr>
        <w:t>úsica tiene una vocación profesional hacia la música muy fuerte</w:t>
      </w:r>
      <w:r w:rsidR="00877285" w:rsidRPr="00EF118D">
        <w:rPr>
          <w:rFonts w:cstheme="minorHAnsi"/>
          <w:bCs/>
          <w:color w:val="000000" w:themeColor="text1"/>
          <w:sz w:val="24"/>
          <w:lang w:val="es-ES"/>
        </w:rPr>
        <w:t xml:space="preserve"> (López-Íñiguez </w:t>
      </w:r>
      <w:r w:rsidR="00877285" w:rsidRPr="002C4AFC">
        <w:rPr>
          <w:rFonts w:cstheme="minorHAnsi"/>
          <w:bCs/>
          <w:i/>
          <w:iCs/>
          <w:color w:val="000000" w:themeColor="text1"/>
          <w:sz w:val="24"/>
          <w:lang w:val="es-ES"/>
        </w:rPr>
        <w:t>et al</w:t>
      </w:r>
      <w:r w:rsidR="00877285" w:rsidRPr="00EF118D">
        <w:rPr>
          <w:rFonts w:cstheme="minorHAnsi"/>
          <w:bCs/>
          <w:color w:val="000000" w:themeColor="text1"/>
          <w:sz w:val="24"/>
          <w:lang w:val="es-ES"/>
        </w:rPr>
        <w:t xml:space="preserve">. 2022; </w:t>
      </w:r>
      <w:proofErr w:type="spellStart"/>
      <w:r w:rsidR="00877285" w:rsidRPr="00EF118D">
        <w:rPr>
          <w:rFonts w:cstheme="minorHAnsi"/>
          <w:bCs/>
          <w:color w:val="000000" w:themeColor="text1"/>
          <w:sz w:val="24"/>
          <w:lang w:val="es-ES"/>
        </w:rPr>
        <w:t>Miksza</w:t>
      </w:r>
      <w:proofErr w:type="spellEnd"/>
      <w:r w:rsidR="00877285" w:rsidRPr="00EF118D">
        <w:rPr>
          <w:rFonts w:cstheme="minorHAnsi"/>
          <w:bCs/>
          <w:color w:val="000000" w:themeColor="text1"/>
          <w:sz w:val="24"/>
          <w:lang w:val="es-ES"/>
        </w:rPr>
        <w:t xml:space="preserve"> </w:t>
      </w:r>
      <w:r w:rsidR="00877285" w:rsidRPr="00FC7C8E">
        <w:rPr>
          <w:rFonts w:cstheme="minorHAnsi"/>
          <w:bCs/>
          <w:i/>
          <w:iCs/>
          <w:color w:val="000000" w:themeColor="text1"/>
          <w:sz w:val="24"/>
          <w:lang w:val="es-ES"/>
        </w:rPr>
        <w:t>et al</w:t>
      </w:r>
      <w:r w:rsidR="00877285" w:rsidRPr="00EF118D">
        <w:rPr>
          <w:rFonts w:cstheme="minorHAnsi"/>
          <w:bCs/>
          <w:color w:val="000000" w:themeColor="text1"/>
          <w:sz w:val="24"/>
          <w:lang w:val="es-ES"/>
        </w:rPr>
        <w:t>. 2019)</w:t>
      </w:r>
      <w:r w:rsidRPr="00EF118D">
        <w:rPr>
          <w:rFonts w:cstheme="minorHAnsi"/>
          <w:bCs/>
          <w:color w:val="000000" w:themeColor="text1"/>
          <w:sz w:val="24"/>
          <w:lang w:val="es-ES"/>
        </w:rPr>
        <w:t>. Partiendo de esta fortaleza, este alumnado tiene que afrontar importantes desafíos durante sus estudios, desde exigentes planes de estudios, arduas sesiones de estudio personal</w:t>
      </w:r>
      <w:r w:rsidR="008B0D98" w:rsidRPr="00EF118D">
        <w:rPr>
          <w:rFonts w:cstheme="minorHAnsi"/>
          <w:bCs/>
          <w:color w:val="000000" w:themeColor="text1"/>
          <w:sz w:val="24"/>
          <w:lang w:val="es-ES"/>
        </w:rPr>
        <w:t xml:space="preserve"> y dificultades para asumir la carga de trabajo percibida (</w:t>
      </w:r>
      <w:proofErr w:type="spellStart"/>
      <w:r w:rsidR="008B0D98" w:rsidRPr="00EF118D">
        <w:rPr>
          <w:rFonts w:cstheme="minorHAnsi"/>
          <w:bCs/>
          <w:color w:val="000000" w:themeColor="text1"/>
          <w:sz w:val="24"/>
        </w:rPr>
        <w:t>Jääskeläinen</w:t>
      </w:r>
      <w:proofErr w:type="spellEnd"/>
      <w:r w:rsidR="008B0D98" w:rsidRPr="00EF118D">
        <w:rPr>
          <w:rFonts w:cstheme="minorHAnsi"/>
          <w:bCs/>
          <w:color w:val="000000" w:themeColor="text1"/>
          <w:sz w:val="24"/>
        </w:rPr>
        <w:t xml:space="preserve"> </w:t>
      </w:r>
      <w:r w:rsidR="008B0D98" w:rsidRPr="00FC7C8E">
        <w:rPr>
          <w:rFonts w:cstheme="minorHAnsi"/>
          <w:bCs/>
          <w:i/>
          <w:iCs/>
          <w:color w:val="000000" w:themeColor="text1"/>
          <w:sz w:val="24"/>
        </w:rPr>
        <w:t>et</w:t>
      </w:r>
      <w:r w:rsidR="008B0D98" w:rsidRPr="00EF118D">
        <w:rPr>
          <w:rFonts w:cstheme="minorHAnsi"/>
          <w:bCs/>
          <w:color w:val="000000" w:themeColor="text1"/>
          <w:sz w:val="24"/>
        </w:rPr>
        <w:t xml:space="preserve"> </w:t>
      </w:r>
      <w:r w:rsidR="008B0D98" w:rsidRPr="00FC7C8E">
        <w:rPr>
          <w:rFonts w:cstheme="minorHAnsi"/>
          <w:bCs/>
          <w:i/>
          <w:iCs/>
          <w:color w:val="000000" w:themeColor="text1"/>
          <w:sz w:val="24"/>
        </w:rPr>
        <w:t>al</w:t>
      </w:r>
      <w:r w:rsidR="008B0D98" w:rsidRPr="00EF118D">
        <w:rPr>
          <w:rFonts w:cstheme="minorHAnsi"/>
          <w:bCs/>
          <w:color w:val="000000" w:themeColor="text1"/>
          <w:sz w:val="24"/>
        </w:rPr>
        <w:t>. 2022)</w:t>
      </w:r>
      <w:r w:rsidRPr="00EF118D">
        <w:rPr>
          <w:rFonts w:cstheme="minorHAnsi"/>
          <w:bCs/>
          <w:color w:val="000000" w:themeColor="text1"/>
          <w:sz w:val="24"/>
          <w:lang w:val="es-ES"/>
        </w:rPr>
        <w:t xml:space="preserve"> Será precisamente una combinación de todos estos factores los que conformen el denominado clima motivacional percibido. Este constructo muy empleado en ambientes deportivos </w:t>
      </w:r>
      <w:r w:rsidR="009E679F" w:rsidRPr="00EF118D">
        <w:rPr>
          <w:rFonts w:cstheme="minorHAnsi"/>
          <w:bCs/>
          <w:color w:val="000000" w:themeColor="text1"/>
          <w:sz w:val="24"/>
          <w:lang w:val="es-ES"/>
        </w:rPr>
        <w:t>(</w:t>
      </w:r>
      <w:proofErr w:type="spellStart"/>
      <w:r w:rsidR="009E679F" w:rsidRPr="00EF118D">
        <w:rPr>
          <w:rFonts w:cstheme="minorHAnsi"/>
          <w:bCs/>
          <w:color w:val="000000" w:themeColor="text1"/>
          <w:sz w:val="24"/>
          <w:lang w:val="es-ES"/>
        </w:rPr>
        <w:t>Lacerda</w:t>
      </w:r>
      <w:proofErr w:type="spellEnd"/>
      <w:r w:rsidR="009E679F" w:rsidRPr="00EF118D">
        <w:rPr>
          <w:rFonts w:cstheme="minorHAnsi"/>
          <w:bCs/>
          <w:color w:val="000000" w:themeColor="text1"/>
          <w:sz w:val="24"/>
          <w:lang w:val="es-ES"/>
        </w:rPr>
        <w:t xml:space="preserve"> </w:t>
      </w:r>
      <w:r w:rsidR="009E679F" w:rsidRPr="00FC7C8E">
        <w:rPr>
          <w:rFonts w:cstheme="minorHAnsi"/>
          <w:bCs/>
          <w:i/>
          <w:iCs/>
          <w:color w:val="000000" w:themeColor="text1"/>
          <w:sz w:val="24"/>
          <w:lang w:val="es-ES"/>
        </w:rPr>
        <w:t>et al</w:t>
      </w:r>
      <w:r w:rsidR="009E679F" w:rsidRPr="00EF118D">
        <w:rPr>
          <w:rFonts w:cstheme="minorHAnsi"/>
          <w:bCs/>
          <w:color w:val="000000" w:themeColor="text1"/>
          <w:sz w:val="24"/>
          <w:lang w:val="es-ES"/>
        </w:rPr>
        <w:t xml:space="preserve">. 2021) </w:t>
      </w:r>
      <w:r w:rsidRPr="00EF118D">
        <w:rPr>
          <w:rFonts w:cstheme="minorHAnsi"/>
          <w:bCs/>
          <w:color w:val="000000" w:themeColor="text1"/>
          <w:sz w:val="24"/>
          <w:lang w:val="es-ES"/>
        </w:rPr>
        <w:t>puede extrapolarse a la perfección al ámbito educativo musical por tener en común ambas especialidades la disciplina, la vocación y una clara orientación al logro y a la excelencia</w:t>
      </w:r>
      <w:r w:rsidR="00F90EEF" w:rsidRPr="00EF118D">
        <w:rPr>
          <w:rFonts w:cstheme="minorHAnsi"/>
          <w:bCs/>
          <w:color w:val="000000" w:themeColor="text1"/>
          <w:sz w:val="24"/>
          <w:lang w:val="es-ES"/>
        </w:rPr>
        <w:t xml:space="preserve">. Las enseñanzas superiores de música demandan un alumnado con alta tolerancia a la exigencia y </w:t>
      </w:r>
      <w:r w:rsidR="009E2E21" w:rsidRPr="00EF118D">
        <w:rPr>
          <w:rFonts w:cstheme="minorHAnsi"/>
          <w:bCs/>
          <w:color w:val="000000" w:themeColor="text1"/>
          <w:sz w:val="24"/>
          <w:lang w:val="es-ES"/>
        </w:rPr>
        <w:t xml:space="preserve">a </w:t>
      </w:r>
      <w:r w:rsidR="00F90EEF" w:rsidRPr="00EF118D">
        <w:rPr>
          <w:rFonts w:cstheme="minorHAnsi"/>
          <w:bCs/>
          <w:color w:val="000000" w:themeColor="text1"/>
          <w:sz w:val="24"/>
          <w:lang w:val="es-ES"/>
        </w:rPr>
        <w:t>la disciplina sometiéndolo</w:t>
      </w:r>
      <w:r w:rsidR="009E2E21" w:rsidRPr="00EF118D">
        <w:rPr>
          <w:rFonts w:cstheme="minorHAnsi"/>
          <w:bCs/>
          <w:color w:val="000000" w:themeColor="text1"/>
          <w:sz w:val="24"/>
          <w:lang w:val="es-ES"/>
        </w:rPr>
        <w:t>s</w:t>
      </w:r>
      <w:r w:rsidR="00F90EEF" w:rsidRPr="00EF118D">
        <w:rPr>
          <w:rFonts w:cstheme="minorHAnsi"/>
          <w:bCs/>
          <w:color w:val="000000" w:themeColor="text1"/>
          <w:sz w:val="24"/>
          <w:lang w:val="es-ES"/>
        </w:rPr>
        <w:t xml:space="preserve"> a importantes desafíos técnicos, sociales y emocionales que influyen directamente en su desarrollo académico (</w:t>
      </w:r>
      <w:proofErr w:type="spellStart"/>
      <w:r w:rsidR="00F90EEF" w:rsidRPr="00EF118D">
        <w:rPr>
          <w:rFonts w:cstheme="minorHAnsi"/>
          <w:bCs/>
          <w:color w:val="000000" w:themeColor="text1"/>
          <w:sz w:val="24"/>
          <w:lang w:val="es-ES"/>
        </w:rPr>
        <w:t>Freer</w:t>
      </w:r>
      <w:proofErr w:type="spellEnd"/>
      <w:r w:rsidR="00F90EEF" w:rsidRPr="00EF118D">
        <w:rPr>
          <w:rFonts w:cstheme="minorHAnsi"/>
          <w:bCs/>
          <w:color w:val="000000" w:themeColor="text1"/>
          <w:sz w:val="24"/>
          <w:lang w:val="es-ES"/>
        </w:rPr>
        <w:t xml:space="preserve"> y Evans 2019; </w:t>
      </w:r>
      <w:proofErr w:type="spellStart"/>
      <w:r w:rsidR="00F90EEF" w:rsidRPr="00EF118D">
        <w:rPr>
          <w:rFonts w:cstheme="minorHAnsi"/>
          <w:bCs/>
          <w:color w:val="000000" w:themeColor="text1"/>
          <w:sz w:val="24"/>
          <w:lang w:val="es-ES"/>
        </w:rPr>
        <w:t>Hallam</w:t>
      </w:r>
      <w:proofErr w:type="spellEnd"/>
      <w:r w:rsidR="00F90EEF" w:rsidRPr="00EF118D">
        <w:rPr>
          <w:rFonts w:cstheme="minorHAnsi"/>
          <w:bCs/>
          <w:color w:val="000000" w:themeColor="text1"/>
          <w:sz w:val="24"/>
          <w:lang w:val="es-ES"/>
        </w:rPr>
        <w:t xml:space="preserve"> 2020). Por lo tanto, el clima motivacional que rodea a </w:t>
      </w:r>
      <w:r w:rsidR="00AE4ED3" w:rsidRPr="00EF118D">
        <w:rPr>
          <w:rFonts w:cstheme="minorHAnsi"/>
          <w:bCs/>
          <w:color w:val="000000" w:themeColor="text1"/>
          <w:sz w:val="24"/>
          <w:lang w:val="es-ES"/>
        </w:rPr>
        <w:t xml:space="preserve">este alumnado </w:t>
      </w:r>
      <w:r w:rsidR="00F90EEF" w:rsidRPr="00EF118D">
        <w:rPr>
          <w:rFonts w:cstheme="minorHAnsi"/>
          <w:bCs/>
          <w:color w:val="000000" w:themeColor="text1"/>
          <w:sz w:val="24"/>
          <w:lang w:val="es-ES"/>
        </w:rPr>
        <w:t>impacta en el rendimiento, satisfacción, proyección y permanencia e</w:t>
      </w:r>
      <w:r w:rsidR="009E2E21" w:rsidRPr="00EF118D">
        <w:rPr>
          <w:rFonts w:cstheme="minorHAnsi"/>
          <w:bCs/>
          <w:color w:val="000000" w:themeColor="text1"/>
          <w:sz w:val="24"/>
          <w:lang w:val="es-ES"/>
        </w:rPr>
        <w:t>n</w:t>
      </w:r>
      <w:r w:rsidR="00F90EEF" w:rsidRPr="00EF118D">
        <w:rPr>
          <w:rFonts w:cstheme="minorHAnsi"/>
          <w:bCs/>
          <w:color w:val="000000" w:themeColor="text1"/>
          <w:sz w:val="24"/>
          <w:lang w:val="es-ES"/>
        </w:rPr>
        <w:t xml:space="preserve"> esta etapa formativa. A pesar del alcance de su influencia</w:t>
      </w:r>
      <w:r w:rsidR="009E2E21" w:rsidRPr="00EF118D">
        <w:rPr>
          <w:rFonts w:cstheme="minorHAnsi"/>
          <w:bCs/>
          <w:color w:val="000000" w:themeColor="text1"/>
          <w:sz w:val="24"/>
          <w:lang w:val="es-ES"/>
        </w:rPr>
        <w:t>,</w:t>
      </w:r>
      <w:r w:rsidR="00F90EEF" w:rsidRPr="00EF118D">
        <w:rPr>
          <w:rFonts w:cstheme="minorHAnsi"/>
          <w:bCs/>
          <w:color w:val="000000" w:themeColor="text1"/>
          <w:sz w:val="24"/>
          <w:lang w:val="es-ES"/>
        </w:rPr>
        <w:t xml:space="preserve"> son escasos los estudios que se centren en analizar los factores condicionantes </w:t>
      </w:r>
      <w:r w:rsidR="009E2E21" w:rsidRPr="00EF118D">
        <w:rPr>
          <w:rFonts w:cstheme="minorHAnsi"/>
          <w:bCs/>
          <w:color w:val="000000" w:themeColor="text1"/>
          <w:sz w:val="24"/>
          <w:lang w:val="es-ES"/>
        </w:rPr>
        <w:t xml:space="preserve">para así poder intervenir adecuadamente en la mejora del ambiente educativo musical. </w:t>
      </w:r>
    </w:p>
    <w:p w14:paraId="4B0C87DD" w14:textId="2E0CB621" w:rsidR="00371338" w:rsidRPr="00EF118D" w:rsidRDefault="00371338" w:rsidP="002C4AFC">
      <w:pPr>
        <w:jc w:val="both"/>
        <w:rPr>
          <w:rFonts w:cstheme="minorHAnsi"/>
          <w:bCs/>
          <w:color w:val="000000" w:themeColor="text1"/>
          <w:sz w:val="24"/>
          <w:lang w:val="es-ES"/>
        </w:rPr>
      </w:pPr>
      <w:r w:rsidRPr="00EF118D">
        <w:rPr>
          <w:rFonts w:cstheme="minorHAnsi"/>
          <w:bCs/>
          <w:color w:val="000000" w:themeColor="text1"/>
          <w:sz w:val="24"/>
          <w:lang w:val="es-ES"/>
        </w:rPr>
        <w:t>Los contextos educativos son espacios en los que el profesorado crea una determinada atmósfera que interf</w:t>
      </w:r>
      <w:r w:rsidR="00750E50" w:rsidRPr="00EF118D">
        <w:rPr>
          <w:rFonts w:cstheme="minorHAnsi"/>
          <w:bCs/>
          <w:color w:val="000000" w:themeColor="text1"/>
          <w:sz w:val="24"/>
          <w:lang w:val="es-ES"/>
        </w:rPr>
        <w:t>iere</w:t>
      </w:r>
      <w:r w:rsidRPr="00EF118D">
        <w:rPr>
          <w:rFonts w:cstheme="minorHAnsi"/>
          <w:bCs/>
          <w:color w:val="000000" w:themeColor="text1"/>
          <w:sz w:val="24"/>
          <w:lang w:val="es-ES"/>
        </w:rPr>
        <w:t xml:space="preserve"> en la percepción global </w:t>
      </w:r>
      <w:r w:rsidR="00AE4ED3" w:rsidRPr="00EF118D">
        <w:rPr>
          <w:rFonts w:cstheme="minorHAnsi"/>
          <w:bCs/>
          <w:color w:val="000000" w:themeColor="text1"/>
          <w:sz w:val="24"/>
          <w:lang w:val="es-ES"/>
        </w:rPr>
        <w:t>del alumnado</w:t>
      </w:r>
      <w:r w:rsidRPr="00EF118D">
        <w:rPr>
          <w:rFonts w:cstheme="minorHAnsi"/>
          <w:bCs/>
          <w:color w:val="000000" w:themeColor="text1"/>
          <w:sz w:val="24"/>
          <w:lang w:val="es-ES"/>
        </w:rPr>
        <w:t xml:space="preserve"> a través del clima motivacional creado. Entendemos, por lo tanto, el clima motivacional percibido como todo el ambiente interno y externo que rodea al alumnado, así como la forma que tiene de interactuar en el medio y todos aquellos estímulos que puede recibir por parte de profesorado, </w:t>
      </w:r>
      <w:r w:rsidR="00AE4ED3" w:rsidRPr="00EF118D">
        <w:rPr>
          <w:rFonts w:cstheme="minorHAnsi"/>
          <w:bCs/>
          <w:color w:val="000000" w:themeColor="text1"/>
          <w:sz w:val="24"/>
          <w:lang w:val="es-ES"/>
        </w:rPr>
        <w:t>grupo de iguales</w:t>
      </w:r>
      <w:r w:rsidRPr="00EF118D">
        <w:rPr>
          <w:rFonts w:cstheme="minorHAnsi"/>
          <w:bCs/>
          <w:color w:val="000000" w:themeColor="text1"/>
          <w:sz w:val="24"/>
          <w:lang w:val="es-ES"/>
        </w:rPr>
        <w:t xml:space="preserve"> y familiares (Ames 1992). Anteriormente, </w:t>
      </w:r>
      <w:proofErr w:type="spellStart"/>
      <w:r w:rsidRPr="00EF118D">
        <w:rPr>
          <w:rFonts w:cstheme="minorHAnsi"/>
          <w:bCs/>
          <w:color w:val="000000" w:themeColor="text1"/>
          <w:sz w:val="24"/>
          <w:lang w:val="es-ES"/>
        </w:rPr>
        <w:t>Nicholls</w:t>
      </w:r>
      <w:proofErr w:type="spellEnd"/>
      <w:r w:rsidRPr="00EF118D">
        <w:rPr>
          <w:rFonts w:cstheme="minorHAnsi"/>
          <w:bCs/>
          <w:color w:val="000000" w:themeColor="text1"/>
          <w:sz w:val="24"/>
          <w:lang w:val="es-ES"/>
        </w:rPr>
        <w:t xml:space="preserve"> (1989) a través de la Teoría de las Metas de Logro, muestra dos vertientes: la orientación al ego y la orientación a la tarea, conceptos que autores como Kaplan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Maher</w:t>
      </w:r>
      <w:proofErr w:type="spellEnd"/>
      <w:r w:rsidRPr="00EF118D">
        <w:rPr>
          <w:rFonts w:cstheme="minorHAnsi"/>
          <w:bCs/>
          <w:color w:val="000000" w:themeColor="text1"/>
          <w:sz w:val="24"/>
          <w:lang w:val="es-ES"/>
        </w:rPr>
        <w:t xml:space="preserve"> (1999) o Duda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Balaguer (2007) asumen como parte constitutiva del clima motivacional percibido. Recientemente, se han hecho avances hacia la intención de desarrollar y profundizar en este constructo a través de la creación de una Teoría del Clima Motivacional mediante la fusión del apoyo, clima y microclimas motivacionales que se perciben desde una doble apreciación individual y colectiva (Robinson 2023). </w:t>
      </w:r>
    </w:p>
    <w:p w14:paraId="3AC50B5E" w14:textId="7931708D" w:rsidR="00371338" w:rsidRDefault="00371338" w:rsidP="00371338">
      <w:pPr>
        <w:jc w:val="both"/>
        <w:rPr>
          <w:rFonts w:cstheme="minorHAnsi"/>
          <w:bCs/>
          <w:i/>
          <w:iCs/>
          <w:color w:val="000000" w:themeColor="text1"/>
          <w:sz w:val="24"/>
          <w:lang w:val="es-ES"/>
        </w:rPr>
      </w:pPr>
      <w:r w:rsidRPr="00EF118D">
        <w:rPr>
          <w:rFonts w:cstheme="minorHAnsi"/>
          <w:bCs/>
          <w:color w:val="000000" w:themeColor="text1"/>
          <w:sz w:val="24"/>
          <w:lang w:val="es-ES"/>
        </w:rPr>
        <w:t>Es por lo tanto esta perspectiva dual, el del clima de ego y clima de tarea, los que articulen el tipo de ambiente que se genera en un espacio concreto. El clima de ego responde a un enfoque basado en la competitividad y la percepción de éxito desde una perspectiva de superioridad individual frente a los otros (</w:t>
      </w:r>
      <w:proofErr w:type="spellStart"/>
      <w:r w:rsidRPr="00EF118D">
        <w:rPr>
          <w:rFonts w:cstheme="minorHAnsi"/>
          <w:bCs/>
          <w:color w:val="000000" w:themeColor="text1"/>
          <w:sz w:val="24"/>
          <w:lang w:val="es-ES"/>
        </w:rPr>
        <w:t>Nicholls</w:t>
      </w:r>
      <w:proofErr w:type="spellEnd"/>
      <w:r w:rsidRPr="00EF118D">
        <w:rPr>
          <w:rFonts w:cstheme="minorHAnsi"/>
          <w:bCs/>
          <w:color w:val="000000" w:themeColor="text1"/>
          <w:sz w:val="24"/>
          <w:lang w:val="es-ES"/>
        </w:rPr>
        <w:t xml:space="preserve"> 1984). Esta orientación se asocia con nivel altos de ansiedad, competitividad insana e individualidad (</w:t>
      </w:r>
      <w:proofErr w:type="spellStart"/>
      <w:r w:rsidRPr="00EF118D">
        <w:rPr>
          <w:rFonts w:cstheme="minorHAnsi"/>
          <w:bCs/>
          <w:color w:val="000000" w:themeColor="text1"/>
          <w:sz w:val="24"/>
          <w:lang w:val="es-ES"/>
        </w:rPr>
        <w:t>Theodosiou</w:t>
      </w:r>
      <w:proofErr w:type="spellEnd"/>
      <w:r w:rsidRPr="00EF118D">
        <w:rPr>
          <w:rFonts w:cstheme="minorHAnsi"/>
          <w:bCs/>
          <w:color w:val="000000" w:themeColor="text1"/>
          <w:sz w:val="24"/>
          <w:lang w:val="es-ES"/>
        </w:rPr>
        <w:t xml:space="preserv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2008; Barbosa-Luna </w:t>
      </w:r>
      <w:r w:rsidRPr="00695378">
        <w:rPr>
          <w:rFonts w:cstheme="minorHAnsi"/>
          <w:bCs/>
          <w:i/>
          <w:iCs/>
          <w:color w:val="000000" w:themeColor="text1"/>
          <w:sz w:val="24"/>
          <w:lang w:val="es-ES"/>
        </w:rPr>
        <w:t>et al</w:t>
      </w:r>
      <w:r w:rsidRPr="00EF118D">
        <w:rPr>
          <w:rFonts w:cstheme="minorHAnsi"/>
          <w:bCs/>
          <w:color w:val="000000" w:themeColor="text1"/>
          <w:sz w:val="24"/>
          <w:lang w:val="es-ES"/>
        </w:rPr>
        <w:t>. 2017). Además, desde la perspectiva de la Teoría de la Autodeterminación (</w:t>
      </w:r>
      <w:proofErr w:type="spellStart"/>
      <w:r w:rsidRPr="00EF118D">
        <w:rPr>
          <w:rFonts w:cstheme="minorHAnsi"/>
          <w:bCs/>
          <w:color w:val="000000" w:themeColor="text1"/>
          <w:sz w:val="24"/>
          <w:lang w:val="es-ES"/>
        </w:rPr>
        <w:t>Deci</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Ryan</w:t>
      </w:r>
      <w:proofErr w:type="spellEnd"/>
      <w:r w:rsidRPr="00EF118D">
        <w:rPr>
          <w:rFonts w:cstheme="minorHAnsi"/>
          <w:bCs/>
          <w:color w:val="000000" w:themeColor="text1"/>
          <w:sz w:val="24"/>
          <w:lang w:val="es-ES"/>
        </w:rPr>
        <w:t xml:space="preserve"> 2000), el clima de ego se asocia con la motivación extrínseca desde un punto de vista </w:t>
      </w:r>
      <w:proofErr w:type="spellStart"/>
      <w:r w:rsidRPr="00EF118D">
        <w:rPr>
          <w:rFonts w:cstheme="minorHAnsi"/>
          <w:bCs/>
          <w:color w:val="000000" w:themeColor="text1"/>
          <w:sz w:val="24"/>
          <w:lang w:val="es-ES"/>
        </w:rPr>
        <w:t>evitativo</w:t>
      </w:r>
      <w:proofErr w:type="spellEnd"/>
      <w:r w:rsidRPr="00EF118D">
        <w:rPr>
          <w:rFonts w:cstheme="minorHAnsi"/>
          <w:bCs/>
          <w:color w:val="000000" w:themeColor="text1"/>
          <w:sz w:val="24"/>
          <w:lang w:val="es-ES"/>
        </w:rPr>
        <w:t>, en el que se pretende demostrar superioridad por el temor al ridículo, mientras que los climas de tarea se asocian con la motivación intrínseca, en el que el éxito se percibe desde la superación personal a través de la autonomía, competencia y vínculo (</w:t>
      </w:r>
      <w:proofErr w:type="spellStart"/>
      <w:r w:rsidRPr="00EF118D">
        <w:rPr>
          <w:rFonts w:cstheme="minorHAnsi"/>
          <w:bCs/>
          <w:color w:val="000000" w:themeColor="text1"/>
          <w:sz w:val="24"/>
          <w:lang w:val="es-ES"/>
        </w:rPr>
        <w:t>Ryan</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Deci</w:t>
      </w:r>
      <w:proofErr w:type="spellEnd"/>
      <w:r w:rsidRPr="00EF118D">
        <w:rPr>
          <w:rFonts w:cstheme="minorHAnsi"/>
          <w:bCs/>
          <w:color w:val="000000" w:themeColor="text1"/>
          <w:sz w:val="24"/>
          <w:lang w:val="es-ES"/>
        </w:rPr>
        <w:t xml:space="preserve"> 2017; </w:t>
      </w:r>
      <w:proofErr w:type="spellStart"/>
      <w:r w:rsidRPr="00EF118D">
        <w:rPr>
          <w:rFonts w:cstheme="minorHAnsi"/>
          <w:bCs/>
          <w:color w:val="000000" w:themeColor="text1"/>
          <w:sz w:val="24"/>
          <w:lang w:val="es-ES"/>
        </w:rPr>
        <w:t>Ntoumanis</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Biddle</w:t>
      </w:r>
      <w:proofErr w:type="spellEnd"/>
      <w:r w:rsidRPr="00EF118D">
        <w:rPr>
          <w:rFonts w:cstheme="minorHAnsi"/>
          <w:bCs/>
          <w:color w:val="000000" w:themeColor="text1"/>
          <w:sz w:val="24"/>
          <w:lang w:val="es-ES"/>
        </w:rPr>
        <w:t xml:space="preserve"> 1999). El clima de tarea se presenta además como un patrón de conducta más adaptativo (</w:t>
      </w:r>
      <w:proofErr w:type="spellStart"/>
      <w:r w:rsidRPr="00EF118D">
        <w:rPr>
          <w:rFonts w:cstheme="minorHAnsi"/>
          <w:bCs/>
          <w:color w:val="000000" w:themeColor="text1"/>
          <w:sz w:val="24"/>
          <w:lang w:val="es-ES"/>
        </w:rPr>
        <w:t>Standage</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Treasure</w:t>
      </w:r>
      <w:proofErr w:type="spellEnd"/>
      <w:r w:rsidRPr="00EF118D">
        <w:rPr>
          <w:rFonts w:cstheme="minorHAnsi"/>
          <w:bCs/>
          <w:color w:val="000000" w:themeColor="text1"/>
          <w:sz w:val="24"/>
          <w:lang w:val="es-ES"/>
        </w:rPr>
        <w:t xml:space="preserve"> 2002; Duda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Balaguer 2007) al enfocarse hacia el aprendizaje, la </w:t>
      </w:r>
      <w:proofErr w:type="spellStart"/>
      <w:r w:rsidRPr="00EF118D">
        <w:rPr>
          <w:rFonts w:cstheme="minorHAnsi"/>
          <w:bCs/>
          <w:color w:val="000000" w:themeColor="text1"/>
          <w:sz w:val="24"/>
          <w:lang w:val="es-ES"/>
        </w:rPr>
        <w:t>autosuperación</w:t>
      </w:r>
      <w:proofErr w:type="spellEnd"/>
      <w:r w:rsidRPr="00EF118D">
        <w:rPr>
          <w:rFonts w:cstheme="minorHAnsi"/>
          <w:bCs/>
          <w:color w:val="000000" w:themeColor="text1"/>
          <w:sz w:val="24"/>
          <w:lang w:val="es-ES"/>
        </w:rPr>
        <w:t xml:space="preserve"> y el fomento del interés mientras que el clima de ego es más </w:t>
      </w:r>
      <w:proofErr w:type="spellStart"/>
      <w:r w:rsidRPr="00EF118D">
        <w:rPr>
          <w:rFonts w:cstheme="minorHAnsi"/>
          <w:bCs/>
          <w:color w:val="000000" w:themeColor="text1"/>
          <w:sz w:val="24"/>
          <w:lang w:val="es-ES"/>
        </w:rPr>
        <w:t>desadaptativo</w:t>
      </w:r>
      <w:proofErr w:type="spellEnd"/>
      <w:r w:rsidRPr="00EF118D">
        <w:rPr>
          <w:rFonts w:cstheme="minorHAnsi"/>
          <w:bCs/>
          <w:color w:val="000000" w:themeColor="text1"/>
          <w:sz w:val="24"/>
          <w:lang w:val="es-ES"/>
        </w:rPr>
        <w:t xml:space="preserve"> al incorporar la presión, competitividad tóxica y la excesiva comparación y evaluación con los otros (Arroyo del Bosque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2024; </w:t>
      </w:r>
      <w:proofErr w:type="spellStart"/>
      <w:r w:rsidRPr="00EF118D">
        <w:rPr>
          <w:rFonts w:cstheme="minorHAnsi"/>
          <w:bCs/>
          <w:color w:val="000000" w:themeColor="text1"/>
          <w:sz w:val="24"/>
          <w:lang w:val="es-ES"/>
        </w:rPr>
        <w:t>Cecchini</w:t>
      </w:r>
      <w:proofErr w:type="spellEnd"/>
      <w:r w:rsidRPr="00EF118D">
        <w:rPr>
          <w:rFonts w:cstheme="minorHAnsi"/>
          <w:bCs/>
          <w:color w:val="000000" w:themeColor="text1"/>
          <w:sz w:val="24"/>
          <w:lang w:val="es-ES"/>
        </w:rPr>
        <w:t xml:space="preserv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2001). </w:t>
      </w:r>
    </w:p>
    <w:p w14:paraId="78B7D252" w14:textId="3F0C92CB" w:rsidR="006919C9" w:rsidRPr="006919C9" w:rsidRDefault="006919C9" w:rsidP="006919C9">
      <w:pPr>
        <w:tabs>
          <w:tab w:val="left" w:pos="8102"/>
        </w:tabs>
        <w:rPr>
          <w:rFonts w:cstheme="minorHAnsi"/>
          <w:sz w:val="24"/>
          <w:lang w:val="es-ES"/>
        </w:rPr>
      </w:pPr>
      <w:r>
        <w:rPr>
          <w:rFonts w:cstheme="minorHAnsi"/>
          <w:sz w:val="24"/>
          <w:lang w:val="es-ES"/>
        </w:rPr>
        <w:tab/>
      </w:r>
    </w:p>
    <w:p w14:paraId="3451E612" w14:textId="794F1539"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lastRenderedPageBreak/>
        <w:t xml:space="preserve">En el ámbito deportivo el clima motivacional percibido es un constructo ampliamente estudiado por el impacto que supone en ambientes que conviven diariamente con la competición. En cambio, en disciplinas artísticas de corte escénico, en las que la práctica tiene el mismo componente efímero y de práctica pública también son espacios que conviven con la disciplina y la competitividad en su desempeño (Thompson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Jaque 2017). Es por ello que se identifican a la perfección ambos tipos de clima en este contexto: el clima de ego, por las relaciones de competitividad que se generan en la práctica (</w:t>
      </w:r>
      <w:proofErr w:type="spellStart"/>
      <w:r w:rsidRPr="00EF118D">
        <w:rPr>
          <w:rFonts w:cstheme="minorHAnsi"/>
          <w:bCs/>
          <w:color w:val="000000" w:themeColor="text1"/>
          <w:sz w:val="24"/>
          <w:lang w:val="es-ES"/>
        </w:rPr>
        <w:t>Nordin</w:t>
      </w:r>
      <w:proofErr w:type="spellEnd"/>
      <w:r w:rsidRPr="00EF118D">
        <w:rPr>
          <w:rFonts w:cstheme="minorHAnsi"/>
          <w:bCs/>
          <w:color w:val="000000" w:themeColor="text1"/>
          <w:sz w:val="24"/>
          <w:lang w:val="es-ES"/>
        </w:rPr>
        <w:t xml:space="preserve">-Bates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2012; </w:t>
      </w:r>
      <w:proofErr w:type="spellStart"/>
      <w:r w:rsidRPr="00EF118D">
        <w:rPr>
          <w:rFonts w:cstheme="minorHAnsi"/>
          <w:bCs/>
          <w:color w:val="000000" w:themeColor="text1"/>
          <w:sz w:val="24"/>
          <w:lang w:val="es-ES"/>
        </w:rPr>
        <w:t>Quested</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Duda 2009; Galván Mata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2013) como el clima de tarea, enfocado hacia el rendimiento, el bienestar y la </w:t>
      </w:r>
      <w:proofErr w:type="spellStart"/>
      <w:r w:rsidRPr="00EF118D">
        <w:rPr>
          <w:rFonts w:cstheme="minorHAnsi"/>
          <w:bCs/>
          <w:color w:val="000000" w:themeColor="text1"/>
          <w:sz w:val="24"/>
          <w:lang w:val="es-ES"/>
        </w:rPr>
        <w:t>autosuperación</w:t>
      </w:r>
      <w:proofErr w:type="spellEnd"/>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Nicholls</w:t>
      </w:r>
      <w:proofErr w:type="spellEnd"/>
      <w:r w:rsidRPr="00EF118D">
        <w:rPr>
          <w:rFonts w:cstheme="minorHAnsi"/>
          <w:bCs/>
          <w:color w:val="000000" w:themeColor="text1"/>
          <w:sz w:val="24"/>
          <w:lang w:val="es-ES"/>
        </w:rPr>
        <w:t xml:space="preserve"> 1989). </w:t>
      </w:r>
      <w:r w:rsidR="009E2E21" w:rsidRPr="00EF118D">
        <w:rPr>
          <w:rFonts w:cstheme="minorHAnsi"/>
          <w:bCs/>
          <w:color w:val="000000" w:themeColor="text1"/>
          <w:sz w:val="24"/>
          <w:lang w:val="es-ES"/>
        </w:rPr>
        <w:t>En contextos musicales, el clima orientado a la tarea se relaciona con un mayor compromiso, una menor ansiedad escénica y un aumento en la creatividad (</w:t>
      </w:r>
      <w:proofErr w:type="spellStart"/>
      <w:r w:rsidR="009E2E21" w:rsidRPr="00EF118D">
        <w:rPr>
          <w:rFonts w:cstheme="minorHAnsi"/>
          <w:bCs/>
          <w:color w:val="000000" w:themeColor="text1"/>
          <w:sz w:val="24"/>
          <w:lang w:val="es-ES"/>
        </w:rPr>
        <w:t>Ryan</w:t>
      </w:r>
      <w:proofErr w:type="spellEnd"/>
      <w:r w:rsidR="009E2E21" w:rsidRPr="00EF118D">
        <w:rPr>
          <w:rFonts w:cstheme="minorHAnsi"/>
          <w:bCs/>
          <w:color w:val="000000" w:themeColor="text1"/>
          <w:sz w:val="24"/>
          <w:lang w:val="es-ES"/>
        </w:rPr>
        <w:t xml:space="preserve"> y </w:t>
      </w:r>
      <w:proofErr w:type="spellStart"/>
      <w:r w:rsidR="009E2E21" w:rsidRPr="00EF118D">
        <w:rPr>
          <w:rFonts w:cstheme="minorHAnsi"/>
          <w:bCs/>
          <w:color w:val="000000" w:themeColor="text1"/>
          <w:sz w:val="24"/>
          <w:lang w:val="es-ES"/>
        </w:rPr>
        <w:t>Deci</w:t>
      </w:r>
      <w:proofErr w:type="spellEnd"/>
      <w:r w:rsidR="009E2E21" w:rsidRPr="00EF118D">
        <w:rPr>
          <w:rFonts w:cstheme="minorHAnsi"/>
          <w:bCs/>
          <w:color w:val="000000" w:themeColor="text1"/>
          <w:sz w:val="24"/>
          <w:lang w:val="es-ES"/>
        </w:rPr>
        <w:t xml:space="preserve"> 2017; Valencia Déniz 2011). </w:t>
      </w:r>
      <w:r w:rsidRPr="00EF118D">
        <w:rPr>
          <w:rFonts w:cstheme="minorHAnsi"/>
          <w:bCs/>
          <w:color w:val="000000" w:themeColor="text1"/>
          <w:sz w:val="24"/>
          <w:lang w:val="es-ES"/>
        </w:rPr>
        <w:t xml:space="preserve">El clima motivacional percibido se puede considerar un factor clave que influye de forma directa en la motivación del alumnado de música y afecta a su participación artística y académica. </w:t>
      </w:r>
    </w:p>
    <w:p w14:paraId="44F420F9" w14:textId="69EE2444"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 xml:space="preserve">En relación a variables de corte personal como el género, múltiples estudios observan diferencias significativas en cuanto a la participación en actividades musicales. </w:t>
      </w:r>
      <w:proofErr w:type="spellStart"/>
      <w:r w:rsidRPr="00EF118D">
        <w:rPr>
          <w:rFonts w:cstheme="minorHAnsi"/>
          <w:bCs/>
          <w:color w:val="000000" w:themeColor="text1"/>
          <w:sz w:val="24"/>
          <w:lang w:val="es-ES"/>
        </w:rPr>
        <w:t>Hallam</w:t>
      </w:r>
      <w:proofErr w:type="spellEnd"/>
      <w:r w:rsidRPr="00EF118D">
        <w:rPr>
          <w:rFonts w:cstheme="minorHAnsi"/>
          <w:bCs/>
          <w:color w:val="000000" w:themeColor="text1"/>
          <w:sz w:val="24"/>
          <w:lang w:val="es-ES"/>
        </w:rPr>
        <w:t xml:space="preserve"> (2004; 2013) afirma que los hombres se ven muy influenciados por sus iguales</w:t>
      </w:r>
      <w:r w:rsidR="00786DFD" w:rsidRPr="00EF118D">
        <w:rPr>
          <w:rFonts w:cstheme="minorHAnsi"/>
          <w:bCs/>
          <w:color w:val="000000" w:themeColor="text1"/>
          <w:sz w:val="24"/>
          <w:lang w:val="es-ES"/>
        </w:rPr>
        <w:t>,</w:t>
      </w:r>
      <w:r w:rsidRPr="00EF118D">
        <w:rPr>
          <w:rFonts w:cstheme="minorHAnsi"/>
          <w:bCs/>
          <w:color w:val="000000" w:themeColor="text1"/>
          <w:sz w:val="24"/>
          <w:lang w:val="es-ES"/>
        </w:rPr>
        <w:t xml:space="preserve"> mientras que la familia o el profesorado será quien ejerza mayor impacto sobre la motivación de las mujeres (Long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2012). En lo relativo a la motivación intrínseca hacia la música, son las mujeres las que muestran mayor interés y los hombres alcanzan niveles más altos en motivación en contextos educativos (Anónimo 2023; </w:t>
      </w:r>
      <w:proofErr w:type="spellStart"/>
      <w:r w:rsidRPr="00EF118D">
        <w:rPr>
          <w:rFonts w:cstheme="minorHAnsi"/>
          <w:bCs/>
          <w:color w:val="000000" w:themeColor="text1"/>
          <w:sz w:val="24"/>
          <w:lang w:val="es-ES"/>
        </w:rPr>
        <w:t>Appelgren</w:t>
      </w:r>
      <w:proofErr w:type="spellEnd"/>
      <w:r w:rsidRPr="00EF118D">
        <w:rPr>
          <w:rFonts w:cstheme="minorHAnsi"/>
          <w:bCs/>
          <w:color w:val="000000" w:themeColor="text1"/>
          <w:sz w:val="24"/>
          <w:lang w:val="es-ES"/>
        </w:rPr>
        <w:t xml:space="preserv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2019). Además, las mujeres presentan mayores niveles de autonomía hacia la música (Valenzuela </w:t>
      </w:r>
      <w:r w:rsidRPr="00695378">
        <w:rPr>
          <w:rFonts w:cstheme="minorHAnsi"/>
          <w:bCs/>
          <w:i/>
          <w:iCs/>
          <w:color w:val="000000" w:themeColor="text1"/>
          <w:sz w:val="24"/>
          <w:lang w:val="es-ES"/>
        </w:rPr>
        <w:t>et a</w:t>
      </w:r>
      <w:r w:rsidRPr="00EF118D">
        <w:rPr>
          <w:rFonts w:cstheme="minorHAnsi"/>
          <w:bCs/>
          <w:color w:val="000000" w:themeColor="text1"/>
          <w:sz w:val="24"/>
          <w:lang w:val="es-ES"/>
        </w:rPr>
        <w:t xml:space="preserve">l. 2020). En lo que respecta a elección instrumental todavía perduran concepciones arraigadas sobre instrumentos percibidos como masculinos y femeninos y autores como </w:t>
      </w:r>
      <w:proofErr w:type="spellStart"/>
      <w:r w:rsidRPr="00EF118D">
        <w:rPr>
          <w:rFonts w:cstheme="minorHAnsi"/>
          <w:bCs/>
          <w:color w:val="000000" w:themeColor="text1"/>
          <w:sz w:val="24"/>
          <w:lang w:val="es-ES"/>
        </w:rPr>
        <w:t>Hallam</w:t>
      </w:r>
      <w:proofErr w:type="spellEnd"/>
      <w:r w:rsidRPr="00EF118D">
        <w:rPr>
          <w:rFonts w:cstheme="minorHAnsi"/>
          <w:bCs/>
          <w:color w:val="000000" w:themeColor="text1"/>
          <w:sz w:val="24"/>
          <w:lang w:val="es-ES"/>
        </w:rPr>
        <w:t xml:space="preserv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(2017) resaltan la importancia de desafiar esta tradición y romper con los estereotipos. </w:t>
      </w:r>
    </w:p>
    <w:p w14:paraId="64A1C187" w14:textId="6FF22894"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 xml:space="preserve"> La relación que se produce entre la familia, profesor</w:t>
      </w:r>
      <w:r w:rsidR="001A53D0" w:rsidRPr="00EF118D">
        <w:rPr>
          <w:rFonts w:cstheme="minorHAnsi"/>
          <w:bCs/>
          <w:color w:val="000000" w:themeColor="text1"/>
          <w:sz w:val="24"/>
          <w:lang w:val="es-ES"/>
        </w:rPr>
        <w:t>ado</w:t>
      </w:r>
      <w:r w:rsidRPr="00EF118D">
        <w:rPr>
          <w:rFonts w:cstheme="minorHAnsi"/>
          <w:bCs/>
          <w:color w:val="000000" w:themeColor="text1"/>
          <w:sz w:val="24"/>
          <w:lang w:val="es-ES"/>
        </w:rPr>
        <w:t xml:space="preserve"> y grupo de iguales, también ejercerá un grado de influencia notable sobre la ambición y satisfacción personal del alumno de música (</w:t>
      </w:r>
      <w:proofErr w:type="spellStart"/>
      <w:r w:rsidRPr="00EF118D">
        <w:rPr>
          <w:rFonts w:cstheme="minorHAnsi"/>
          <w:bCs/>
          <w:color w:val="000000" w:themeColor="text1"/>
          <w:sz w:val="24"/>
          <w:lang w:val="es-ES"/>
        </w:rPr>
        <w:t>Creech</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Hallam</w:t>
      </w:r>
      <w:proofErr w:type="spellEnd"/>
      <w:r w:rsidRPr="00EF118D">
        <w:rPr>
          <w:rFonts w:cstheme="minorHAnsi"/>
          <w:bCs/>
          <w:color w:val="000000" w:themeColor="text1"/>
          <w:sz w:val="24"/>
          <w:lang w:val="es-ES"/>
        </w:rPr>
        <w:t xml:space="preserve"> 2009). Siguiendo a Arriaga (2006), las creencias y actuaciones del profesorado de música respecto a su alumn</w:t>
      </w:r>
      <w:r w:rsidR="001A53D0" w:rsidRPr="00EF118D">
        <w:rPr>
          <w:rFonts w:cstheme="minorHAnsi"/>
          <w:bCs/>
          <w:color w:val="000000" w:themeColor="text1"/>
          <w:sz w:val="24"/>
          <w:lang w:val="es-ES"/>
        </w:rPr>
        <w:t>ado</w:t>
      </w:r>
      <w:r w:rsidRPr="00EF118D">
        <w:rPr>
          <w:rFonts w:cstheme="minorHAnsi"/>
          <w:bCs/>
          <w:color w:val="000000" w:themeColor="text1"/>
          <w:sz w:val="24"/>
          <w:lang w:val="es-ES"/>
        </w:rPr>
        <w:t>, la retroalimentación del proceso de enseñanza-aprendizaje, así como las herramientas que les proporcionan para conseguir los diferentes objetivos, influyen en la motivación de</w:t>
      </w:r>
      <w:r w:rsidR="001A53D0" w:rsidRPr="00EF118D">
        <w:rPr>
          <w:rFonts w:cstheme="minorHAnsi"/>
          <w:bCs/>
          <w:color w:val="000000" w:themeColor="text1"/>
          <w:sz w:val="24"/>
          <w:lang w:val="es-ES"/>
        </w:rPr>
        <w:t>l alumnado</w:t>
      </w:r>
      <w:r w:rsidRPr="00EF118D">
        <w:rPr>
          <w:rFonts w:cstheme="minorHAnsi"/>
          <w:bCs/>
          <w:color w:val="000000" w:themeColor="text1"/>
          <w:sz w:val="24"/>
          <w:lang w:val="es-ES"/>
        </w:rPr>
        <w:t xml:space="preserve">. La vocación a edades tempranas suele estar muy poco definida, por lo que el impulso familiar ayuda a solventar el proceso de adquisición de disciplina y un compromiso musical favorable que garantice un desarrollo óptimo de las cualidades del alumno (McPherson 2005; </w:t>
      </w:r>
      <w:proofErr w:type="spellStart"/>
      <w:r w:rsidRPr="00EF118D">
        <w:rPr>
          <w:rFonts w:cstheme="minorHAnsi"/>
          <w:bCs/>
          <w:color w:val="000000" w:themeColor="text1"/>
          <w:sz w:val="24"/>
          <w:lang w:val="es-ES"/>
        </w:rPr>
        <w:t>Howe</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Sloboda</w:t>
      </w:r>
      <w:proofErr w:type="spellEnd"/>
      <w:r w:rsidRPr="00EF118D">
        <w:rPr>
          <w:rFonts w:cstheme="minorHAnsi"/>
          <w:bCs/>
          <w:color w:val="000000" w:themeColor="text1"/>
          <w:sz w:val="24"/>
          <w:lang w:val="es-ES"/>
        </w:rPr>
        <w:t xml:space="preserve"> 1991). La propia intención del alumn</w:t>
      </w:r>
      <w:r w:rsidR="001A53D0" w:rsidRPr="00EF118D">
        <w:rPr>
          <w:rFonts w:cstheme="minorHAnsi"/>
          <w:bCs/>
          <w:color w:val="000000" w:themeColor="text1"/>
          <w:sz w:val="24"/>
          <w:lang w:val="es-ES"/>
        </w:rPr>
        <w:t>ado</w:t>
      </w:r>
      <w:r w:rsidRPr="00EF118D">
        <w:rPr>
          <w:rFonts w:cstheme="minorHAnsi"/>
          <w:bCs/>
          <w:color w:val="000000" w:themeColor="text1"/>
          <w:sz w:val="24"/>
          <w:lang w:val="es-ES"/>
        </w:rPr>
        <w:t xml:space="preserve"> en el aprendizaje de un determinado instrumento musical es fundamental (</w:t>
      </w:r>
      <w:proofErr w:type="spellStart"/>
      <w:r w:rsidRPr="00EF118D">
        <w:rPr>
          <w:rFonts w:cstheme="minorHAnsi"/>
          <w:bCs/>
          <w:color w:val="000000" w:themeColor="text1"/>
          <w:sz w:val="24"/>
          <w:lang w:val="es-ES"/>
        </w:rPr>
        <w:t>MacKenzie</w:t>
      </w:r>
      <w:proofErr w:type="spellEnd"/>
      <w:r w:rsidRPr="00EF118D">
        <w:rPr>
          <w:rFonts w:cstheme="minorHAnsi"/>
          <w:bCs/>
          <w:color w:val="000000" w:themeColor="text1"/>
          <w:sz w:val="24"/>
          <w:lang w:val="es-ES"/>
        </w:rPr>
        <w:t xml:space="preserve"> 1991), pero tendrá que ir acompañado de un ambiente que propicie un buen desarrollo del estudio. Si además la familia adquiere el compromiso de integrar en su día a día las actividades musicales, tales como la disciplina en el estudio diario o la asistencia a actuaciones musicales, favorecerá un contexto idóneo para la permanencia del alumn</w:t>
      </w:r>
      <w:r w:rsidR="001A53D0" w:rsidRPr="00EF118D">
        <w:rPr>
          <w:rFonts w:cstheme="minorHAnsi"/>
          <w:bCs/>
          <w:color w:val="000000" w:themeColor="text1"/>
          <w:sz w:val="24"/>
          <w:lang w:val="es-ES"/>
        </w:rPr>
        <w:t>ado</w:t>
      </w:r>
      <w:r w:rsidRPr="00EF118D">
        <w:rPr>
          <w:rFonts w:cstheme="minorHAnsi"/>
          <w:bCs/>
          <w:color w:val="000000" w:themeColor="text1"/>
          <w:sz w:val="24"/>
          <w:lang w:val="es-ES"/>
        </w:rPr>
        <w:t xml:space="preserve"> (</w:t>
      </w:r>
      <w:proofErr w:type="spellStart"/>
      <w:r w:rsidRPr="00695378">
        <w:rPr>
          <w:rFonts w:cstheme="minorHAnsi"/>
          <w:bCs/>
          <w:color w:val="000000" w:themeColor="text1"/>
          <w:sz w:val="24"/>
          <w:lang w:val="es-ES"/>
        </w:rPr>
        <w:t>Welch</w:t>
      </w:r>
      <w:proofErr w:type="spellEnd"/>
      <w:r w:rsidRPr="00695378">
        <w:rPr>
          <w:rFonts w:cstheme="minorHAnsi"/>
          <w:bCs/>
          <w:i/>
          <w:iCs/>
          <w:color w:val="000000" w:themeColor="text1"/>
          <w:sz w:val="24"/>
          <w:lang w:val="es-ES"/>
        </w:rPr>
        <w:t xml:space="preserve"> et al.</w:t>
      </w:r>
      <w:r w:rsidRPr="00EF118D">
        <w:rPr>
          <w:rFonts w:cstheme="minorHAnsi"/>
          <w:bCs/>
          <w:color w:val="000000" w:themeColor="text1"/>
          <w:sz w:val="24"/>
          <w:lang w:val="es-ES"/>
        </w:rPr>
        <w:t xml:space="preserve"> 2004). Por lo tanto, el apoyo que ofrezca </w:t>
      </w:r>
      <w:r w:rsidR="00AE4ED3" w:rsidRPr="00EF118D">
        <w:rPr>
          <w:rFonts w:cstheme="minorHAnsi"/>
          <w:bCs/>
          <w:color w:val="000000" w:themeColor="text1"/>
          <w:sz w:val="24"/>
          <w:lang w:val="es-ES"/>
        </w:rPr>
        <w:t xml:space="preserve">la familia </w:t>
      </w:r>
      <w:r w:rsidRPr="00EF118D">
        <w:rPr>
          <w:rFonts w:cstheme="minorHAnsi"/>
          <w:bCs/>
          <w:color w:val="000000" w:themeColor="text1"/>
          <w:sz w:val="24"/>
          <w:lang w:val="es-ES"/>
        </w:rPr>
        <w:t>mediante su interés y participación en las actividades musicales y un conjunto de experiencias satisfactorias y estimulantes dentro del ámbito académico, serán determinantes en la satisfacción personal y motivación del alumnado (</w:t>
      </w:r>
      <w:proofErr w:type="spellStart"/>
      <w:r w:rsidRPr="00EF118D">
        <w:rPr>
          <w:rFonts w:cstheme="minorHAnsi"/>
          <w:bCs/>
          <w:color w:val="000000" w:themeColor="text1"/>
          <w:sz w:val="24"/>
          <w:lang w:val="es-ES"/>
        </w:rPr>
        <w:t>Creech</w:t>
      </w:r>
      <w:proofErr w:type="spellEnd"/>
      <w:r w:rsidRPr="00EF118D">
        <w:rPr>
          <w:rFonts w:cstheme="minorHAnsi"/>
          <w:bCs/>
          <w:color w:val="000000" w:themeColor="text1"/>
          <w:sz w:val="24"/>
          <w:lang w:val="es-ES"/>
        </w:rPr>
        <w:t xml:space="preserve"> 2010). Además, dentro de la estructura familiar son </w:t>
      </w:r>
      <w:r w:rsidR="00AE4ED3" w:rsidRPr="00EF118D">
        <w:rPr>
          <w:rFonts w:cstheme="minorHAnsi"/>
          <w:bCs/>
          <w:color w:val="000000" w:themeColor="text1"/>
          <w:sz w:val="24"/>
          <w:lang w:val="es-ES"/>
        </w:rPr>
        <w:t>las madres y los padres</w:t>
      </w:r>
      <w:r w:rsidRPr="00EF118D">
        <w:rPr>
          <w:rFonts w:cstheme="minorHAnsi"/>
          <w:bCs/>
          <w:color w:val="000000" w:themeColor="text1"/>
          <w:sz w:val="24"/>
          <w:lang w:val="es-ES"/>
        </w:rPr>
        <w:t xml:space="preserve"> quienes ejercen un mayor impacto en la motivación de los hijos frente a la música, aunque los hermanos, primos y amigos también influyen en ella (</w:t>
      </w:r>
      <w:proofErr w:type="spellStart"/>
      <w:r w:rsidRPr="00EF118D">
        <w:rPr>
          <w:rFonts w:cstheme="minorHAnsi"/>
          <w:bCs/>
          <w:color w:val="000000" w:themeColor="text1"/>
          <w:sz w:val="24"/>
          <w:lang w:val="es-ES"/>
        </w:rPr>
        <w:t>Cremades</w:t>
      </w:r>
      <w:proofErr w:type="spellEnd"/>
      <w:r w:rsidRPr="00EF118D">
        <w:rPr>
          <w:rFonts w:cstheme="minorHAnsi"/>
          <w:bCs/>
          <w:color w:val="000000" w:themeColor="text1"/>
          <w:sz w:val="24"/>
          <w:lang w:val="es-ES"/>
        </w:rPr>
        <w:t xml:space="preserve"> </w:t>
      </w:r>
      <w:r w:rsidRPr="00695378">
        <w:rPr>
          <w:rFonts w:cstheme="minorHAnsi"/>
          <w:bCs/>
          <w:i/>
          <w:iCs/>
          <w:color w:val="000000" w:themeColor="text1"/>
          <w:sz w:val="24"/>
          <w:lang w:val="es-ES"/>
        </w:rPr>
        <w:t>et al</w:t>
      </w:r>
      <w:r w:rsidRPr="00EF118D">
        <w:rPr>
          <w:rFonts w:cstheme="minorHAnsi"/>
          <w:bCs/>
          <w:color w:val="000000" w:themeColor="text1"/>
          <w:sz w:val="24"/>
          <w:lang w:val="es-ES"/>
        </w:rPr>
        <w:t xml:space="preserve">. 2011). </w:t>
      </w:r>
      <w:proofErr w:type="spellStart"/>
      <w:r w:rsidRPr="00EF118D">
        <w:rPr>
          <w:rFonts w:cstheme="minorHAnsi"/>
          <w:bCs/>
          <w:color w:val="000000" w:themeColor="text1"/>
          <w:sz w:val="24"/>
          <w:lang w:val="es-ES"/>
        </w:rPr>
        <w:t>Vasil</w:t>
      </w:r>
      <w:proofErr w:type="spellEnd"/>
      <w:r w:rsidRPr="00EF118D">
        <w:rPr>
          <w:rFonts w:cstheme="minorHAnsi"/>
          <w:bCs/>
          <w:color w:val="000000" w:themeColor="text1"/>
          <w:sz w:val="24"/>
          <w:lang w:val="es-ES"/>
        </w:rPr>
        <w:t xml:space="preserve"> (2013), señala que tanto los inicios de los estudios musicales del alumn</w:t>
      </w:r>
      <w:r w:rsidR="00AE4ED3" w:rsidRPr="00EF118D">
        <w:rPr>
          <w:rFonts w:cstheme="minorHAnsi"/>
          <w:bCs/>
          <w:color w:val="000000" w:themeColor="text1"/>
          <w:sz w:val="24"/>
          <w:lang w:val="es-ES"/>
        </w:rPr>
        <w:t>ado</w:t>
      </w:r>
      <w:r w:rsidRPr="00EF118D">
        <w:rPr>
          <w:rFonts w:cstheme="minorHAnsi"/>
          <w:bCs/>
          <w:color w:val="000000" w:themeColor="text1"/>
          <w:sz w:val="24"/>
          <w:lang w:val="es-ES"/>
        </w:rPr>
        <w:t xml:space="preserve"> como su continuación futura está claramente influenciada por los factores socio-económicos familiares, así como por el entorno social que lo rodea. </w:t>
      </w:r>
      <w:proofErr w:type="spellStart"/>
      <w:r w:rsidRPr="00EF118D">
        <w:rPr>
          <w:rFonts w:cstheme="minorHAnsi"/>
          <w:bCs/>
          <w:color w:val="000000" w:themeColor="text1"/>
          <w:sz w:val="24"/>
          <w:lang w:val="es-ES"/>
        </w:rPr>
        <w:t>Hallam</w:t>
      </w:r>
      <w:proofErr w:type="spellEnd"/>
      <w:r w:rsidRPr="00EF118D">
        <w:rPr>
          <w:rFonts w:cstheme="minorHAnsi"/>
          <w:bCs/>
          <w:color w:val="000000" w:themeColor="text1"/>
          <w:sz w:val="24"/>
          <w:lang w:val="es-ES"/>
        </w:rPr>
        <w:t xml:space="preserve"> (2002) resalta la influencia del entorno social, de la familia y de la cultura en la motivación y el logro. </w:t>
      </w:r>
      <w:r w:rsidRPr="00EF118D">
        <w:rPr>
          <w:rFonts w:cstheme="minorHAnsi"/>
          <w:bCs/>
          <w:color w:val="000000" w:themeColor="text1"/>
          <w:sz w:val="24"/>
          <w:lang w:val="es-ES_tradnl"/>
        </w:rPr>
        <w:t xml:space="preserve">Por lo tanto, el ambiente social, familiar y el grado de importancia </w:t>
      </w:r>
      <w:r w:rsidRPr="00EF118D">
        <w:rPr>
          <w:rFonts w:cstheme="minorHAnsi"/>
          <w:bCs/>
          <w:color w:val="000000" w:themeColor="text1"/>
          <w:sz w:val="24"/>
          <w:lang w:val="es-ES_tradnl"/>
        </w:rPr>
        <w:lastRenderedPageBreak/>
        <w:t xml:space="preserve">que </w:t>
      </w:r>
      <w:r w:rsidR="00AE4ED3" w:rsidRPr="00EF118D">
        <w:rPr>
          <w:rFonts w:cstheme="minorHAnsi"/>
          <w:bCs/>
          <w:color w:val="000000" w:themeColor="text1"/>
          <w:sz w:val="24"/>
          <w:lang w:val="es-ES_tradnl"/>
        </w:rPr>
        <w:t>e</w:t>
      </w:r>
      <w:r w:rsidRPr="00EF118D">
        <w:rPr>
          <w:rFonts w:cstheme="minorHAnsi"/>
          <w:bCs/>
          <w:color w:val="000000" w:themeColor="text1"/>
          <w:sz w:val="24"/>
          <w:lang w:val="es-ES_tradnl"/>
        </w:rPr>
        <w:t>stos dan al aprendizaje instrumental, así como la propia percepción del alumn</w:t>
      </w:r>
      <w:r w:rsidR="00AE4ED3" w:rsidRPr="00EF118D">
        <w:rPr>
          <w:rFonts w:cstheme="minorHAnsi"/>
          <w:bCs/>
          <w:color w:val="000000" w:themeColor="text1"/>
          <w:sz w:val="24"/>
          <w:lang w:val="es-ES_tradnl"/>
        </w:rPr>
        <w:t>ado</w:t>
      </w:r>
      <w:r w:rsidRPr="00EF118D">
        <w:rPr>
          <w:rFonts w:cstheme="minorHAnsi"/>
          <w:bCs/>
          <w:color w:val="000000" w:themeColor="text1"/>
          <w:sz w:val="24"/>
          <w:lang w:val="es-ES_tradnl"/>
        </w:rPr>
        <w:t xml:space="preserve"> sobre sus capacidades y habilidades musicales, contribuirán a fomentar el deseo de continuar estudiando y así multiplicar su motivación (</w:t>
      </w:r>
      <w:proofErr w:type="spellStart"/>
      <w:r w:rsidRPr="00EF118D">
        <w:rPr>
          <w:rFonts w:cstheme="minorHAnsi"/>
          <w:bCs/>
          <w:color w:val="000000" w:themeColor="text1"/>
          <w:sz w:val="24"/>
          <w:lang w:val="es-ES_tradnl"/>
        </w:rPr>
        <w:t>Hallam</w:t>
      </w:r>
      <w:proofErr w:type="spellEnd"/>
      <w:r w:rsidRPr="00EF118D">
        <w:rPr>
          <w:rFonts w:cstheme="minorHAnsi"/>
          <w:bCs/>
          <w:color w:val="000000" w:themeColor="text1"/>
          <w:sz w:val="24"/>
          <w:lang w:val="es-ES_tradnl"/>
        </w:rPr>
        <w:t xml:space="preserve"> </w:t>
      </w:r>
      <w:r w:rsidRPr="00695378">
        <w:rPr>
          <w:rFonts w:cstheme="minorHAnsi"/>
          <w:bCs/>
          <w:i/>
          <w:iCs/>
          <w:color w:val="000000" w:themeColor="text1"/>
          <w:sz w:val="24"/>
          <w:lang w:val="es-ES_tradnl"/>
        </w:rPr>
        <w:t>et al</w:t>
      </w:r>
      <w:r w:rsidRPr="00EF118D">
        <w:rPr>
          <w:rFonts w:cstheme="minorHAnsi"/>
          <w:bCs/>
          <w:color w:val="000000" w:themeColor="text1"/>
          <w:sz w:val="24"/>
          <w:lang w:val="es-ES_tradnl"/>
        </w:rPr>
        <w:t xml:space="preserve">. 2017; </w:t>
      </w:r>
      <w:proofErr w:type="spellStart"/>
      <w:r w:rsidRPr="00EF118D">
        <w:rPr>
          <w:rFonts w:cstheme="minorHAnsi"/>
          <w:bCs/>
          <w:color w:val="000000" w:themeColor="text1"/>
          <w:sz w:val="24"/>
          <w:lang w:val="es-ES"/>
        </w:rPr>
        <w:t>Kemp</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Mills 2002</w:t>
      </w:r>
      <w:r w:rsidRPr="00EF118D">
        <w:rPr>
          <w:rFonts w:cstheme="minorHAnsi"/>
          <w:bCs/>
          <w:color w:val="000000" w:themeColor="text1"/>
          <w:sz w:val="24"/>
          <w:lang w:val="es-ES_tradnl"/>
        </w:rPr>
        <w:t xml:space="preserve">). </w:t>
      </w:r>
      <w:r w:rsidR="00251528" w:rsidRPr="00EF118D">
        <w:rPr>
          <w:rFonts w:cstheme="minorHAnsi"/>
          <w:bCs/>
          <w:color w:val="000000" w:themeColor="text1"/>
          <w:sz w:val="24"/>
          <w:lang w:val="es-ES_tradnl"/>
        </w:rPr>
        <w:t>El alumnado</w:t>
      </w:r>
      <w:r w:rsidRPr="00EF118D">
        <w:rPr>
          <w:rFonts w:cstheme="minorHAnsi"/>
          <w:bCs/>
          <w:color w:val="000000" w:themeColor="text1"/>
          <w:sz w:val="24"/>
          <w:lang w:val="es-ES"/>
        </w:rPr>
        <w:t xml:space="preserve"> cuya familia potencia el ambiente musical tendrá mucho más interés en continuar estos estudios frente a</w:t>
      </w:r>
      <w:r w:rsidR="00251528" w:rsidRPr="00EF118D">
        <w:rPr>
          <w:rFonts w:cstheme="minorHAnsi"/>
          <w:bCs/>
          <w:color w:val="000000" w:themeColor="text1"/>
          <w:sz w:val="24"/>
          <w:lang w:val="es-ES"/>
        </w:rPr>
        <w:t>l alumnado</w:t>
      </w:r>
      <w:r w:rsidRPr="00EF118D">
        <w:rPr>
          <w:rFonts w:cstheme="minorHAnsi"/>
          <w:bCs/>
          <w:color w:val="000000" w:themeColor="text1"/>
          <w:sz w:val="24"/>
          <w:lang w:val="es-ES"/>
        </w:rPr>
        <w:t xml:space="preserve"> que no tienen el apoyo familiar (McCarthy 1980; </w:t>
      </w:r>
      <w:proofErr w:type="spellStart"/>
      <w:r w:rsidRPr="00EF118D">
        <w:rPr>
          <w:rFonts w:cstheme="minorHAnsi"/>
          <w:bCs/>
          <w:color w:val="000000" w:themeColor="text1"/>
          <w:sz w:val="24"/>
          <w:lang w:val="es-ES"/>
        </w:rPr>
        <w:t>Klinedinst</w:t>
      </w:r>
      <w:proofErr w:type="spellEnd"/>
      <w:r w:rsidRPr="00EF118D">
        <w:rPr>
          <w:rFonts w:cstheme="minorHAnsi"/>
          <w:bCs/>
          <w:color w:val="000000" w:themeColor="text1"/>
          <w:sz w:val="24"/>
          <w:lang w:val="es-ES"/>
        </w:rPr>
        <w:t xml:space="preserve"> 1991; </w:t>
      </w:r>
      <w:proofErr w:type="spellStart"/>
      <w:r w:rsidRPr="00EF118D">
        <w:rPr>
          <w:rFonts w:cstheme="minorHAnsi"/>
          <w:bCs/>
          <w:color w:val="000000" w:themeColor="text1"/>
          <w:sz w:val="24"/>
          <w:lang w:val="es-ES"/>
        </w:rPr>
        <w:t>Nierman</w:t>
      </w:r>
      <w:proofErr w:type="spellEnd"/>
      <w:r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Pr="00EF118D">
        <w:rPr>
          <w:rFonts w:cstheme="minorHAnsi"/>
          <w:bCs/>
          <w:color w:val="000000" w:themeColor="text1"/>
          <w:sz w:val="24"/>
          <w:lang w:val="es-ES"/>
        </w:rPr>
        <w:t xml:space="preserve"> </w:t>
      </w:r>
      <w:proofErr w:type="spellStart"/>
      <w:r w:rsidRPr="00EF118D">
        <w:rPr>
          <w:rFonts w:cstheme="minorHAnsi"/>
          <w:bCs/>
          <w:color w:val="000000" w:themeColor="text1"/>
          <w:sz w:val="24"/>
          <w:lang w:val="es-ES"/>
        </w:rPr>
        <w:t>Veak</w:t>
      </w:r>
      <w:proofErr w:type="spellEnd"/>
      <w:r w:rsidRPr="00EF118D">
        <w:rPr>
          <w:rFonts w:cstheme="minorHAnsi"/>
          <w:bCs/>
          <w:color w:val="000000" w:themeColor="text1"/>
          <w:sz w:val="24"/>
          <w:lang w:val="es-ES"/>
        </w:rPr>
        <w:t xml:space="preserve"> 1997; Stewart 2005; Albert 2006). Phillips (2003) también vincula el estatus socioeconómico alto con la permanencia en estos estudios por la capacidad de afrontar los gastos que </w:t>
      </w:r>
      <w:r w:rsidR="00251528" w:rsidRPr="00EF118D">
        <w:rPr>
          <w:rFonts w:cstheme="minorHAnsi"/>
          <w:bCs/>
          <w:color w:val="000000" w:themeColor="text1"/>
          <w:sz w:val="24"/>
          <w:lang w:val="es-ES"/>
        </w:rPr>
        <w:t>e</w:t>
      </w:r>
      <w:r w:rsidRPr="00EF118D">
        <w:rPr>
          <w:rFonts w:cstheme="minorHAnsi"/>
          <w:bCs/>
          <w:color w:val="000000" w:themeColor="text1"/>
          <w:sz w:val="24"/>
          <w:lang w:val="es-ES"/>
        </w:rPr>
        <w:t xml:space="preserve">stos ocasionan a la economía familiar y las oportunidades que pueden brindarle, ya sea en forma de clases privadas, mejores instrumentos, asistencia a conciertos y otras actividades musicales. </w:t>
      </w:r>
    </w:p>
    <w:p w14:paraId="2C8A466A" w14:textId="01EB15C1" w:rsidR="003C4B21" w:rsidRPr="00EF118D" w:rsidRDefault="003C4B21" w:rsidP="00371338">
      <w:pPr>
        <w:jc w:val="both"/>
        <w:rPr>
          <w:rFonts w:cstheme="minorHAnsi"/>
          <w:bCs/>
          <w:color w:val="000000" w:themeColor="text1"/>
          <w:sz w:val="24"/>
          <w:lang w:val="es-ES"/>
        </w:rPr>
      </w:pPr>
      <w:r w:rsidRPr="00EF118D">
        <w:rPr>
          <w:rFonts w:cstheme="minorHAnsi"/>
          <w:bCs/>
          <w:color w:val="000000" w:themeColor="text1"/>
          <w:sz w:val="24"/>
          <w:lang w:val="es-ES"/>
        </w:rPr>
        <w:t>La permanencia del alumnado que cursa estudios de música se puede vincular con el clima motivacional en el centro educativo</w:t>
      </w:r>
      <w:r w:rsidR="00F64005" w:rsidRPr="00EF118D">
        <w:rPr>
          <w:rFonts w:cstheme="minorHAnsi"/>
          <w:bCs/>
          <w:color w:val="000000" w:themeColor="text1"/>
          <w:sz w:val="24"/>
          <w:lang w:val="es-ES"/>
        </w:rPr>
        <w:t>,</w:t>
      </w:r>
      <w:r w:rsidRPr="00EF118D">
        <w:rPr>
          <w:rFonts w:cstheme="minorHAnsi"/>
          <w:bCs/>
          <w:color w:val="000000" w:themeColor="text1"/>
          <w:sz w:val="24"/>
          <w:lang w:val="es-ES"/>
        </w:rPr>
        <w:t xml:space="preserve"> en general</w:t>
      </w:r>
      <w:r w:rsidR="00F64005" w:rsidRPr="00EF118D">
        <w:rPr>
          <w:rFonts w:cstheme="minorHAnsi"/>
          <w:bCs/>
          <w:color w:val="000000" w:themeColor="text1"/>
          <w:sz w:val="24"/>
          <w:lang w:val="es-ES"/>
        </w:rPr>
        <w:t>,</w:t>
      </w:r>
      <w:r w:rsidRPr="00EF118D">
        <w:rPr>
          <w:rFonts w:cstheme="minorHAnsi"/>
          <w:bCs/>
          <w:color w:val="000000" w:themeColor="text1"/>
          <w:sz w:val="24"/>
          <w:lang w:val="es-ES"/>
        </w:rPr>
        <w:t xml:space="preserve"> y en el aula</w:t>
      </w:r>
      <w:r w:rsidR="00F64005" w:rsidRPr="00EF118D">
        <w:rPr>
          <w:rFonts w:cstheme="minorHAnsi"/>
          <w:bCs/>
          <w:color w:val="000000" w:themeColor="text1"/>
          <w:sz w:val="24"/>
          <w:lang w:val="es-ES"/>
        </w:rPr>
        <w:t>,</w:t>
      </w:r>
      <w:r w:rsidRPr="00EF118D">
        <w:rPr>
          <w:rFonts w:cstheme="minorHAnsi"/>
          <w:bCs/>
          <w:color w:val="000000" w:themeColor="text1"/>
          <w:sz w:val="24"/>
          <w:lang w:val="es-ES"/>
        </w:rPr>
        <w:t xml:space="preserve"> en particular. </w:t>
      </w:r>
      <w:r w:rsidR="009E2E21" w:rsidRPr="00EF118D">
        <w:rPr>
          <w:rFonts w:cstheme="minorHAnsi"/>
          <w:bCs/>
          <w:color w:val="000000" w:themeColor="text1"/>
          <w:sz w:val="24"/>
          <w:lang w:val="es-ES"/>
        </w:rPr>
        <w:t xml:space="preserve">Estudios recientes </w:t>
      </w:r>
      <w:r w:rsidR="004E2426" w:rsidRPr="00EF118D">
        <w:rPr>
          <w:rFonts w:cstheme="minorHAnsi"/>
          <w:bCs/>
          <w:color w:val="000000" w:themeColor="text1"/>
          <w:sz w:val="24"/>
          <w:lang w:val="es-ES"/>
        </w:rPr>
        <w:t>ponen el foco en la importancia del cuidado de los entornos educativos para garantizar el bienestar del alumnado y la salud mental d</w:t>
      </w:r>
      <w:r w:rsidR="00251528" w:rsidRPr="00EF118D">
        <w:rPr>
          <w:rFonts w:cstheme="minorHAnsi"/>
          <w:bCs/>
          <w:color w:val="000000" w:themeColor="text1"/>
          <w:sz w:val="24"/>
          <w:lang w:val="es-ES"/>
        </w:rPr>
        <w:t>el alumnado</w:t>
      </w:r>
      <w:r w:rsidR="004E2426" w:rsidRPr="00EF118D">
        <w:rPr>
          <w:rFonts w:cstheme="minorHAnsi"/>
          <w:bCs/>
          <w:color w:val="000000" w:themeColor="text1"/>
          <w:sz w:val="24"/>
          <w:lang w:val="es-ES"/>
        </w:rPr>
        <w:t xml:space="preserve"> de música (Rose</w:t>
      </w:r>
      <w:r w:rsidR="004E2426" w:rsidRPr="00695378">
        <w:rPr>
          <w:rFonts w:cstheme="minorHAnsi"/>
          <w:bCs/>
          <w:i/>
          <w:iCs/>
          <w:color w:val="000000" w:themeColor="text1"/>
          <w:sz w:val="24"/>
          <w:lang w:val="es-ES"/>
        </w:rPr>
        <w:t xml:space="preserve"> et al</w:t>
      </w:r>
      <w:r w:rsidR="00695378" w:rsidRPr="00695378">
        <w:rPr>
          <w:rFonts w:cstheme="minorHAnsi"/>
          <w:bCs/>
          <w:i/>
          <w:iCs/>
          <w:color w:val="000000" w:themeColor="text1"/>
          <w:sz w:val="24"/>
          <w:lang w:val="es-ES"/>
        </w:rPr>
        <w:t>.</w:t>
      </w:r>
      <w:r w:rsidR="004E2426" w:rsidRPr="00EF118D">
        <w:rPr>
          <w:rFonts w:cstheme="minorHAnsi"/>
          <w:bCs/>
          <w:color w:val="000000" w:themeColor="text1"/>
          <w:sz w:val="24"/>
          <w:lang w:val="es-ES"/>
        </w:rPr>
        <w:t xml:space="preserve"> 2024).</w:t>
      </w:r>
      <w:r w:rsidR="00BB5E23" w:rsidRPr="00EF118D">
        <w:rPr>
          <w:rFonts w:cstheme="minorHAnsi"/>
          <w:bCs/>
          <w:color w:val="000000" w:themeColor="text1"/>
          <w:sz w:val="24"/>
          <w:lang w:val="es-ES"/>
        </w:rPr>
        <w:t xml:space="preserve"> La presión académica, los altos estándares y la </w:t>
      </w:r>
      <w:proofErr w:type="spellStart"/>
      <w:r w:rsidR="00BB5E23" w:rsidRPr="00EF118D">
        <w:rPr>
          <w:rFonts w:cstheme="minorHAnsi"/>
          <w:bCs/>
          <w:color w:val="000000" w:themeColor="text1"/>
          <w:sz w:val="24"/>
          <w:lang w:val="es-ES"/>
        </w:rPr>
        <w:t>autoexigencia</w:t>
      </w:r>
      <w:proofErr w:type="spellEnd"/>
      <w:r w:rsidR="00BB5E23" w:rsidRPr="00EF118D">
        <w:rPr>
          <w:rFonts w:cstheme="minorHAnsi"/>
          <w:bCs/>
          <w:color w:val="000000" w:themeColor="text1"/>
          <w:sz w:val="24"/>
          <w:lang w:val="es-ES"/>
        </w:rPr>
        <w:t xml:space="preserve"> determinan su evolución académica y desafían el bienestar del alumnado siendo el contexto institucional un espacio catalizador de estos factores (</w:t>
      </w:r>
      <w:proofErr w:type="spellStart"/>
      <w:r w:rsidR="00BB5E23" w:rsidRPr="00EF118D">
        <w:rPr>
          <w:rFonts w:cstheme="minorHAnsi"/>
          <w:bCs/>
          <w:color w:val="000000" w:themeColor="text1"/>
          <w:sz w:val="24"/>
          <w:lang w:val="es-ES"/>
        </w:rPr>
        <w:t>Perkins</w:t>
      </w:r>
      <w:proofErr w:type="spellEnd"/>
      <w:r w:rsidR="00BB5E23" w:rsidRPr="00EF118D">
        <w:rPr>
          <w:rFonts w:cstheme="minorHAnsi"/>
          <w:bCs/>
          <w:color w:val="000000" w:themeColor="text1"/>
          <w:sz w:val="24"/>
          <w:lang w:val="es-ES"/>
        </w:rPr>
        <w:t xml:space="preserve"> </w:t>
      </w:r>
      <w:r w:rsidR="00695378" w:rsidRPr="00695378">
        <w:rPr>
          <w:rFonts w:cstheme="minorHAnsi"/>
          <w:bCs/>
          <w:i/>
          <w:iCs/>
          <w:color w:val="000000" w:themeColor="text1"/>
          <w:sz w:val="24"/>
          <w:lang w:val="es-ES"/>
        </w:rPr>
        <w:t>et al</w:t>
      </w:r>
      <w:r w:rsidR="00695378">
        <w:rPr>
          <w:rFonts w:cstheme="minorHAnsi"/>
          <w:bCs/>
          <w:color w:val="000000" w:themeColor="text1"/>
          <w:sz w:val="24"/>
          <w:lang w:val="es-ES"/>
        </w:rPr>
        <w:t xml:space="preserve">. </w:t>
      </w:r>
      <w:r w:rsidR="00BB5E23" w:rsidRPr="00EF118D">
        <w:rPr>
          <w:rFonts w:cstheme="minorHAnsi"/>
          <w:bCs/>
          <w:color w:val="000000" w:themeColor="text1"/>
          <w:sz w:val="24"/>
          <w:lang w:val="es-ES"/>
        </w:rPr>
        <w:t>2017).</w:t>
      </w:r>
      <w:r w:rsidR="004E2426" w:rsidRPr="00EF118D">
        <w:rPr>
          <w:rFonts w:cstheme="minorHAnsi"/>
          <w:bCs/>
          <w:color w:val="000000" w:themeColor="text1"/>
          <w:sz w:val="24"/>
          <w:lang w:val="es-ES"/>
        </w:rPr>
        <w:t xml:space="preserve"> </w:t>
      </w:r>
      <w:r w:rsidRPr="00EF118D">
        <w:rPr>
          <w:rFonts w:cstheme="minorHAnsi"/>
          <w:bCs/>
          <w:color w:val="000000" w:themeColor="text1"/>
          <w:sz w:val="24"/>
          <w:lang w:val="es-ES"/>
        </w:rPr>
        <w:t xml:space="preserve">Dinámicas educativas que favorezcan el clima de ego a través de un excesivo ambiente competitivo alimenta la </w:t>
      </w:r>
      <w:proofErr w:type="spellStart"/>
      <w:r w:rsidRPr="00EF118D">
        <w:rPr>
          <w:rFonts w:cstheme="minorHAnsi"/>
          <w:bCs/>
          <w:color w:val="000000" w:themeColor="text1"/>
          <w:sz w:val="24"/>
          <w:lang w:val="es-ES"/>
        </w:rPr>
        <w:t>autoexigencia</w:t>
      </w:r>
      <w:proofErr w:type="spellEnd"/>
      <w:r w:rsidRPr="00EF118D">
        <w:rPr>
          <w:rFonts w:cstheme="minorHAnsi"/>
          <w:bCs/>
          <w:color w:val="000000" w:themeColor="text1"/>
          <w:sz w:val="24"/>
          <w:lang w:val="es-ES"/>
        </w:rPr>
        <w:t xml:space="preserve"> extrema incrementando la ansiedad y el burnout del alumnado (Barbosa-Luna </w:t>
      </w:r>
      <w:r w:rsidR="00695378" w:rsidRPr="00695378">
        <w:rPr>
          <w:rFonts w:cstheme="minorHAnsi"/>
          <w:bCs/>
          <w:i/>
          <w:iCs/>
          <w:color w:val="000000" w:themeColor="text1"/>
          <w:sz w:val="24"/>
          <w:lang w:val="es-ES"/>
        </w:rPr>
        <w:t>et al</w:t>
      </w:r>
      <w:r w:rsidR="00695378">
        <w:rPr>
          <w:rFonts w:cstheme="minorHAnsi"/>
          <w:bCs/>
          <w:color w:val="000000" w:themeColor="text1"/>
          <w:sz w:val="24"/>
          <w:lang w:val="es-ES"/>
        </w:rPr>
        <w:t>.</w:t>
      </w:r>
      <w:r w:rsidR="00695378">
        <w:rPr>
          <w:rFonts w:cstheme="minorHAnsi"/>
          <w:bCs/>
          <w:color w:val="000000" w:themeColor="text1"/>
          <w:sz w:val="24"/>
          <w:lang w:val="es-ES"/>
        </w:rPr>
        <w:t xml:space="preserve"> </w:t>
      </w:r>
      <w:r w:rsidRPr="00EF118D">
        <w:rPr>
          <w:rFonts w:cstheme="minorHAnsi"/>
          <w:bCs/>
          <w:color w:val="000000" w:themeColor="text1"/>
          <w:sz w:val="24"/>
          <w:lang w:val="es-ES"/>
        </w:rPr>
        <w:t xml:space="preserve">2017; Valenzuela </w:t>
      </w:r>
      <w:r w:rsidR="00695378" w:rsidRPr="00695378">
        <w:rPr>
          <w:rFonts w:cstheme="minorHAnsi"/>
          <w:bCs/>
          <w:i/>
          <w:iCs/>
          <w:color w:val="000000" w:themeColor="text1"/>
          <w:sz w:val="24"/>
          <w:lang w:val="es-ES"/>
        </w:rPr>
        <w:t>et al</w:t>
      </w:r>
      <w:r w:rsidR="00695378">
        <w:rPr>
          <w:rFonts w:cstheme="minorHAnsi"/>
          <w:bCs/>
          <w:color w:val="000000" w:themeColor="text1"/>
          <w:sz w:val="24"/>
          <w:lang w:val="es-ES"/>
        </w:rPr>
        <w:t>.</w:t>
      </w:r>
      <w:r w:rsidR="00695378">
        <w:rPr>
          <w:rFonts w:cstheme="minorHAnsi"/>
          <w:bCs/>
          <w:color w:val="000000" w:themeColor="text1"/>
          <w:sz w:val="24"/>
          <w:lang w:val="es-ES"/>
        </w:rPr>
        <w:t xml:space="preserve"> </w:t>
      </w:r>
      <w:r w:rsidRPr="00EF118D">
        <w:rPr>
          <w:rFonts w:cstheme="minorHAnsi"/>
          <w:bCs/>
          <w:color w:val="000000" w:themeColor="text1"/>
          <w:sz w:val="24"/>
          <w:lang w:val="es-ES"/>
        </w:rPr>
        <w:t xml:space="preserve">2020). </w:t>
      </w:r>
      <w:r w:rsidR="00750E50" w:rsidRPr="00EF118D">
        <w:rPr>
          <w:rFonts w:cstheme="minorHAnsi"/>
          <w:bCs/>
          <w:color w:val="000000" w:themeColor="text1"/>
          <w:sz w:val="24"/>
          <w:lang w:val="es-ES"/>
        </w:rPr>
        <w:t>Mientras que, un entorno académico que potencie el trabajo colaborativo y el reconocimiento del esfuerzo individual por los logros colectivos mejora la autopercepción del alumnado (</w:t>
      </w:r>
      <w:proofErr w:type="spellStart"/>
      <w:r w:rsidR="00750E50" w:rsidRPr="00EF118D">
        <w:rPr>
          <w:rFonts w:cstheme="minorHAnsi"/>
          <w:bCs/>
          <w:color w:val="000000" w:themeColor="text1"/>
          <w:sz w:val="24"/>
          <w:lang w:val="es-ES"/>
        </w:rPr>
        <w:t>Nordin</w:t>
      </w:r>
      <w:proofErr w:type="spellEnd"/>
      <w:r w:rsidR="00750E50" w:rsidRPr="00EF118D">
        <w:rPr>
          <w:rFonts w:cstheme="minorHAnsi"/>
          <w:bCs/>
          <w:color w:val="000000" w:themeColor="text1"/>
          <w:sz w:val="24"/>
          <w:lang w:val="es-ES"/>
        </w:rPr>
        <w:t xml:space="preserve">-Bates </w:t>
      </w:r>
      <w:r w:rsidR="00695378" w:rsidRPr="00695378">
        <w:rPr>
          <w:rFonts w:cstheme="minorHAnsi"/>
          <w:bCs/>
          <w:i/>
          <w:iCs/>
          <w:color w:val="000000" w:themeColor="text1"/>
          <w:sz w:val="24"/>
          <w:lang w:val="es-ES"/>
        </w:rPr>
        <w:t>et al</w:t>
      </w:r>
      <w:r w:rsidR="00695378">
        <w:rPr>
          <w:rFonts w:cstheme="minorHAnsi"/>
          <w:bCs/>
          <w:color w:val="000000" w:themeColor="text1"/>
          <w:sz w:val="24"/>
          <w:lang w:val="es-ES"/>
        </w:rPr>
        <w:t>.</w:t>
      </w:r>
      <w:r w:rsidR="00695378">
        <w:rPr>
          <w:rFonts w:cstheme="minorHAnsi"/>
          <w:bCs/>
          <w:color w:val="000000" w:themeColor="text1"/>
          <w:sz w:val="24"/>
          <w:lang w:val="es-ES"/>
        </w:rPr>
        <w:t xml:space="preserve"> </w:t>
      </w:r>
      <w:r w:rsidR="00750E50" w:rsidRPr="00EF118D">
        <w:rPr>
          <w:rFonts w:cstheme="minorHAnsi"/>
          <w:bCs/>
          <w:color w:val="000000" w:themeColor="text1"/>
          <w:sz w:val="24"/>
          <w:lang w:val="es-ES"/>
        </w:rPr>
        <w:t>2014; Robinson 2023). También f</w:t>
      </w:r>
      <w:r w:rsidR="00371338" w:rsidRPr="00EF118D">
        <w:rPr>
          <w:rFonts w:cstheme="minorHAnsi"/>
          <w:bCs/>
          <w:color w:val="000000" w:themeColor="text1"/>
          <w:sz w:val="24"/>
          <w:lang w:val="es-ES"/>
        </w:rPr>
        <w:t>actores como la percepci</w:t>
      </w:r>
      <w:r w:rsidR="00750E50" w:rsidRPr="00EF118D">
        <w:rPr>
          <w:rFonts w:cstheme="minorHAnsi"/>
          <w:bCs/>
          <w:color w:val="000000" w:themeColor="text1"/>
          <w:sz w:val="24"/>
          <w:lang w:val="es-ES"/>
        </w:rPr>
        <w:t>ón</w:t>
      </w:r>
      <w:r w:rsidR="00371338" w:rsidRPr="00EF118D">
        <w:rPr>
          <w:rFonts w:cstheme="minorHAnsi"/>
          <w:bCs/>
          <w:color w:val="000000" w:themeColor="text1"/>
          <w:sz w:val="24"/>
          <w:lang w:val="es-ES"/>
        </w:rPr>
        <w:t xml:space="preserve"> del profesorado hacia </w:t>
      </w:r>
      <w:r w:rsidR="00251528" w:rsidRPr="00EF118D">
        <w:rPr>
          <w:rFonts w:cstheme="minorHAnsi"/>
          <w:bCs/>
          <w:color w:val="000000" w:themeColor="text1"/>
          <w:sz w:val="24"/>
          <w:lang w:val="es-ES"/>
        </w:rPr>
        <w:t>el alumnado</w:t>
      </w:r>
      <w:r w:rsidR="00371338" w:rsidRPr="00EF118D">
        <w:rPr>
          <w:rFonts w:cstheme="minorHAnsi"/>
          <w:bCs/>
          <w:color w:val="000000" w:themeColor="text1"/>
          <w:sz w:val="24"/>
          <w:lang w:val="es-ES"/>
        </w:rPr>
        <w:t xml:space="preserve">, el valor otorgado a la materia, la forma en la que se configura el aula y la propia interacción </w:t>
      </w:r>
      <w:r w:rsidR="00750E50" w:rsidRPr="00EF118D">
        <w:rPr>
          <w:rFonts w:cstheme="minorHAnsi"/>
          <w:bCs/>
          <w:color w:val="000000" w:themeColor="text1"/>
          <w:sz w:val="24"/>
          <w:lang w:val="es-ES"/>
        </w:rPr>
        <w:t>entre</w:t>
      </w:r>
      <w:r w:rsidR="00371338" w:rsidRPr="00EF118D">
        <w:rPr>
          <w:rFonts w:cstheme="minorHAnsi"/>
          <w:bCs/>
          <w:color w:val="000000" w:themeColor="text1"/>
          <w:sz w:val="24"/>
          <w:lang w:val="es-ES"/>
        </w:rPr>
        <w:t xml:space="preserve"> </w:t>
      </w:r>
      <w:r w:rsidR="00251528" w:rsidRPr="00EF118D">
        <w:rPr>
          <w:rFonts w:cstheme="minorHAnsi"/>
          <w:bCs/>
          <w:color w:val="000000" w:themeColor="text1"/>
          <w:sz w:val="24"/>
          <w:lang w:val="es-ES"/>
        </w:rPr>
        <w:t>el alumnado</w:t>
      </w:r>
      <w:r w:rsidR="00371338" w:rsidRPr="00EF118D">
        <w:rPr>
          <w:rFonts w:cstheme="minorHAnsi"/>
          <w:bCs/>
          <w:color w:val="000000" w:themeColor="text1"/>
          <w:sz w:val="24"/>
          <w:lang w:val="es-ES"/>
        </w:rPr>
        <w:t xml:space="preserve"> interfiere</w:t>
      </w:r>
      <w:r w:rsidR="00750E50" w:rsidRPr="00EF118D">
        <w:rPr>
          <w:rFonts w:cstheme="minorHAnsi"/>
          <w:bCs/>
          <w:color w:val="000000" w:themeColor="text1"/>
          <w:sz w:val="24"/>
          <w:lang w:val="es-ES"/>
        </w:rPr>
        <w:t>n</w:t>
      </w:r>
      <w:r w:rsidR="00371338" w:rsidRPr="00EF118D">
        <w:rPr>
          <w:rFonts w:cstheme="minorHAnsi"/>
          <w:bCs/>
          <w:color w:val="000000" w:themeColor="text1"/>
          <w:sz w:val="24"/>
          <w:lang w:val="es-ES"/>
        </w:rPr>
        <w:t xml:space="preserve"> en su desarrollo educativo (</w:t>
      </w:r>
      <w:proofErr w:type="spellStart"/>
      <w:r w:rsidR="00371338" w:rsidRPr="00EF118D">
        <w:rPr>
          <w:rFonts w:cstheme="minorHAnsi"/>
          <w:bCs/>
          <w:color w:val="000000" w:themeColor="text1"/>
          <w:sz w:val="24"/>
          <w:lang w:val="es-ES"/>
        </w:rPr>
        <w:t>Freer</w:t>
      </w:r>
      <w:proofErr w:type="spellEnd"/>
      <w:r w:rsidR="00371338"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00371338" w:rsidRPr="00EF118D">
        <w:rPr>
          <w:rFonts w:cstheme="minorHAnsi"/>
          <w:bCs/>
          <w:color w:val="000000" w:themeColor="text1"/>
          <w:sz w:val="24"/>
          <w:lang w:val="es-ES"/>
        </w:rPr>
        <w:t xml:space="preserve"> Evans 2018; 2019; Ames 1992</w:t>
      </w:r>
      <w:r w:rsidR="002F3C72" w:rsidRPr="00EF118D">
        <w:rPr>
          <w:rFonts w:cstheme="minorHAnsi"/>
          <w:bCs/>
          <w:color w:val="000000" w:themeColor="text1"/>
          <w:sz w:val="24"/>
          <w:lang w:val="es-ES"/>
        </w:rPr>
        <w:t>;</w:t>
      </w:r>
      <w:r w:rsidR="00371338" w:rsidRPr="00EF118D">
        <w:rPr>
          <w:rFonts w:cstheme="minorHAnsi"/>
          <w:bCs/>
          <w:color w:val="000000" w:themeColor="text1"/>
          <w:sz w:val="24"/>
          <w:lang w:val="es-ES"/>
        </w:rPr>
        <w:t xml:space="preserve"> </w:t>
      </w:r>
      <w:proofErr w:type="spellStart"/>
      <w:r w:rsidR="00371338" w:rsidRPr="00EF118D">
        <w:rPr>
          <w:rFonts w:cstheme="minorHAnsi"/>
          <w:bCs/>
          <w:color w:val="000000" w:themeColor="text1"/>
          <w:sz w:val="24"/>
          <w:lang w:val="es-ES"/>
        </w:rPr>
        <w:t>Brandstrom</w:t>
      </w:r>
      <w:proofErr w:type="spellEnd"/>
      <w:r w:rsidR="00371338"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00371338" w:rsidRPr="00EF118D">
        <w:rPr>
          <w:rFonts w:cstheme="minorHAnsi"/>
          <w:bCs/>
          <w:color w:val="000000" w:themeColor="text1"/>
          <w:sz w:val="24"/>
          <w:lang w:val="es-ES"/>
        </w:rPr>
        <w:t xml:space="preserve"> </w:t>
      </w:r>
      <w:proofErr w:type="spellStart"/>
      <w:r w:rsidR="00371338" w:rsidRPr="00EF118D">
        <w:rPr>
          <w:rFonts w:cstheme="minorHAnsi"/>
          <w:bCs/>
          <w:color w:val="000000" w:themeColor="text1"/>
          <w:sz w:val="24"/>
          <w:lang w:val="es-ES"/>
        </w:rPr>
        <w:t>Wiklund</w:t>
      </w:r>
      <w:proofErr w:type="spellEnd"/>
      <w:r w:rsidR="00371338" w:rsidRPr="00EF118D">
        <w:rPr>
          <w:rFonts w:cstheme="minorHAnsi"/>
          <w:bCs/>
          <w:color w:val="000000" w:themeColor="text1"/>
          <w:sz w:val="24"/>
          <w:lang w:val="es-ES"/>
        </w:rPr>
        <w:t xml:space="preserve"> 1996). </w:t>
      </w:r>
    </w:p>
    <w:p w14:paraId="4FBC1956" w14:textId="33E789B7" w:rsidR="00371338" w:rsidRPr="00EF118D" w:rsidRDefault="003C4B21" w:rsidP="00371338">
      <w:pPr>
        <w:jc w:val="both"/>
        <w:rPr>
          <w:rFonts w:cstheme="minorHAnsi"/>
          <w:bCs/>
          <w:color w:val="000000" w:themeColor="text1"/>
          <w:sz w:val="24"/>
          <w:lang w:val="es-ES"/>
        </w:rPr>
      </w:pPr>
      <w:r w:rsidRPr="00EF118D">
        <w:rPr>
          <w:rFonts w:cstheme="minorHAnsi"/>
          <w:bCs/>
          <w:color w:val="000000" w:themeColor="text1"/>
          <w:sz w:val="24"/>
          <w:lang w:val="es-ES"/>
        </w:rPr>
        <w:t>Por otra parte, los contextos legislativos que rigen los estudios musicales también s</w:t>
      </w:r>
      <w:r w:rsidR="00750E50" w:rsidRPr="00EF118D">
        <w:rPr>
          <w:rFonts w:cstheme="minorHAnsi"/>
          <w:bCs/>
          <w:color w:val="000000" w:themeColor="text1"/>
          <w:sz w:val="24"/>
          <w:lang w:val="es-ES"/>
        </w:rPr>
        <w:t>on</w:t>
      </w:r>
      <w:r w:rsidRPr="00EF118D">
        <w:rPr>
          <w:rFonts w:cstheme="minorHAnsi"/>
          <w:bCs/>
          <w:color w:val="000000" w:themeColor="text1"/>
          <w:sz w:val="24"/>
          <w:lang w:val="es-ES"/>
        </w:rPr>
        <w:t xml:space="preserve"> responsables de un determinado clima motivacional. Mientras que en Portugal los estudios musicales superiores están integrados en el sistema educativo universitario, </w:t>
      </w:r>
      <w:r w:rsidR="00371338" w:rsidRPr="00EF118D">
        <w:rPr>
          <w:rFonts w:cstheme="minorHAnsi"/>
          <w:bCs/>
          <w:color w:val="000000" w:themeColor="text1"/>
          <w:sz w:val="24"/>
          <w:lang w:val="es-ES"/>
        </w:rPr>
        <w:t xml:space="preserve">las enseñanzas de música en España </w:t>
      </w:r>
      <w:r w:rsidRPr="00EF118D">
        <w:rPr>
          <w:rFonts w:cstheme="minorHAnsi"/>
          <w:bCs/>
          <w:color w:val="000000" w:themeColor="text1"/>
          <w:sz w:val="24"/>
          <w:lang w:val="es-ES"/>
        </w:rPr>
        <w:t>discurren en el ámbito de las enseñanzas de régimen especial</w:t>
      </w:r>
      <w:r w:rsidR="009E679F" w:rsidRPr="00EF118D">
        <w:rPr>
          <w:rFonts w:cstheme="minorHAnsi"/>
          <w:bCs/>
          <w:color w:val="000000" w:themeColor="text1"/>
          <w:sz w:val="24"/>
          <w:lang w:val="es-ES"/>
        </w:rPr>
        <w:t xml:space="preserve"> cuya consideración paralela a la formación universitaria provoca ciertas desigualdades relacionadas con la consideración social de </w:t>
      </w:r>
      <w:r w:rsidR="00A17BFE" w:rsidRPr="00EF118D">
        <w:rPr>
          <w:rFonts w:cstheme="minorHAnsi"/>
          <w:bCs/>
          <w:color w:val="000000" w:themeColor="text1"/>
          <w:sz w:val="24"/>
          <w:lang w:val="es-ES"/>
        </w:rPr>
        <w:t>E</w:t>
      </w:r>
      <w:r w:rsidR="009E679F" w:rsidRPr="00EF118D">
        <w:rPr>
          <w:rFonts w:cstheme="minorHAnsi"/>
          <w:bCs/>
          <w:color w:val="000000" w:themeColor="text1"/>
          <w:sz w:val="24"/>
          <w:lang w:val="es-ES"/>
        </w:rPr>
        <w:t xml:space="preserve">studios </w:t>
      </w:r>
      <w:r w:rsidR="00A17BFE" w:rsidRPr="00EF118D">
        <w:rPr>
          <w:rFonts w:cstheme="minorHAnsi"/>
          <w:bCs/>
          <w:color w:val="000000" w:themeColor="text1"/>
          <w:sz w:val="24"/>
          <w:lang w:val="es-ES"/>
        </w:rPr>
        <w:t>S</w:t>
      </w:r>
      <w:r w:rsidR="009E679F" w:rsidRPr="00EF118D">
        <w:rPr>
          <w:rFonts w:cstheme="minorHAnsi"/>
          <w:bCs/>
          <w:color w:val="000000" w:themeColor="text1"/>
          <w:sz w:val="24"/>
          <w:lang w:val="es-ES"/>
        </w:rPr>
        <w:t xml:space="preserve">uperiores </w:t>
      </w:r>
      <w:r w:rsidR="00371338" w:rsidRPr="00EF118D">
        <w:rPr>
          <w:rFonts w:cstheme="minorHAnsi"/>
          <w:bCs/>
          <w:color w:val="000000" w:themeColor="text1"/>
          <w:sz w:val="24"/>
          <w:lang w:val="es-ES"/>
        </w:rPr>
        <w:t>provoca</w:t>
      </w:r>
      <w:r w:rsidR="009E679F" w:rsidRPr="00EF118D">
        <w:rPr>
          <w:rFonts w:cstheme="minorHAnsi"/>
          <w:bCs/>
          <w:color w:val="000000" w:themeColor="text1"/>
          <w:sz w:val="24"/>
          <w:lang w:val="es-ES"/>
        </w:rPr>
        <w:t>ndo</w:t>
      </w:r>
      <w:r w:rsidR="00371338" w:rsidRPr="00EF118D">
        <w:rPr>
          <w:rFonts w:cstheme="minorHAnsi"/>
          <w:bCs/>
          <w:color w:val="000000" w:themeColor="text1"/>
          <w:sz w:val="24"/>
          <w:lang w:val="es-ES"/>
        </w:rPr>
        <w:t xml:space="preserve"> que las tasas de abandono sean muy elevadas (Ruiz del Castillo 2014). Por esta razón y para paliar las consecuencias de las dificultades de coordinar la enseñanza obligatoria con la enseñanza vocacional de música, el profesorado de conservatorio valora la necesidad de motivar al alumnado. Arriaga y Madariaga (2004) afirman que el análisis del contexto es fundamental, así como el diseño y desarrollo de actividades que lleven a estimular el interés. Es por ello que el clima social que rodea al alumn</w:t>
      </w:r>
      <w:r w:rsidR="00251528" w:rsidRPr="00EF118D">
        <w:rPr>
          <w:rFonts w:cstheme="minorHAnsi"/>
          <w:bCs/>
          <w:color w:val="000000" w:themeColor="text1"/>
          <w:sz w:val="24"/>
          <w:lang w:val="es-ES"/>
        </w:rPr>
        <w:t>ado</w:t>
      </w:r>
      <w:r w:rsidR="00371338" w:rsidRPr="00EF118D">
        <w:rPr>
          <w:rFonts w:cstheme="minorHAnsi"/>
          <w:bCs/>
          <w:color w:val="000000" w:themeColor="text1"/>
          <w:sz w:val="24"/>
          <w:lang w:val="es-ES"/>
        </w:rPr>
        <w:t xml:space="preserve"> es un factor clave en la persistencia y permanencia en los estudios reglados de música. </w:t>
      </w:r>
      <w:proofErr w:type="spellStart"/>
      <w:r w:rsidR="00371338" w:rsidRPr="00EF118D">
        <w:rPr>
          <w:rFonts w:cstheme="minorHAnsi"/>
          <w:bCs/>
          <w:color w:val="000000" w:themeColor="text1"/>
          <w:sz w:val="24"/>
          <w:lang w:val="es-ES"/>
        </w:rPr>
        <w:t>Matthews</w:t>
      </w:r>
      <w:proofErr w:type="spellEnd"/>
      <w:r w:rsidR="00371338" w:rsidRPr="00EF118D">
        <w:rPr>
          <w:rFonts w:cstheme="minorHAnsi"/>
          <w:bCs/>
          <w:color w:val="000000" w:themeColor="text1"/>
          <w:sz w:val="24"/>
          <w:lang w:val="es-ES"/>
        </w:rPr>
        <w:t xml:space="preserve"> </w:t>
      </w:r>
      <w:r w:rsidR="002F3C72" w:rsidRPr="00EF118D">
        <w:rPr>
          <w:rFonts w:cstheme="minorHAnsi"/>
          <w:bCs/>
          <w:color w:val="000000" w:themeColor="text1"/>
          <w:sz w:val="24"/>
          <w:lang w:val="es-ES"/>
        </w:rPr>
        <w:t>y</w:t>
      </w:r>
      <w:r w:rsidR="00371338" w:rsidRPr="00EF118D">
        <w:rPr>
          <w:rFonts w:cstheme="minorHAnsi"/>
          <w:bCs/>
          <w:color w:val="000000" w:themeColor="text1"/>
          <w:sz w:val="24"/>
          <w:lang w:val="es-ES"/>
        </w:rPr>
        <w:t xml:space="preserve"> </w:t>
      </w:r>
      <w:proofErr w:type="spellStart"/>
      <w:r w:rsidR="00371338" w:rsidRPr="00EF118D">
        <w:rPr>
          <w:rFonts w:cstheme="minorHAnsi"/>
          <w:bCs/>
          <w:color w:val="000000" w:themeColor="text1"/>
          <w:sz w:val="24"/>
          <w:lang w:val="es-ES"/>
        </w:rPr>
        <w:t>Kitsantas</w:t>
      </w:r>
      <w:proofErr w:type="spellEnd"/>
      <w:r w:rsidR="00371338" w:rsidRPr="00EF118D">
        <w:rPr>
          <w:rFonts w:cstheme="minorHAnsi"/>
          <w:bCs/>
          <w:color w:val="000000" w:themeColor="text1"/>
          <w:sz w:val="24"/>
          <w:lang w:val="es-ES"/>
        </w:rPr>
        <w:t xml:space="preserve"> (2007) afirman que las agrupaciones musicales universitarias proporcionan un entorno esencial para el trabajo en grupo, y que en función de su exigencia se obtienen mejores resultados de compromiso y cohesión entre los miembros, favoreciendo así un ambiente propicio de clima orientado a la tarea. Las alianzas sociales, la sensación de pertenencia al grupo y el compartir vivencias musicales estimulan la integración en futuras formaciones musicales (Morgan 1998; Burnard 1999). Por lo tanto, el objetivo de trabajo colectivo es determinante, ya que es un aliciente importante en la motivación del alumno al sentirse implicado en una actividad académica de carácter social como puede ser una agrupación musical. </w:t>
      </w:r>
      <w:r w:rsidR="00371338" w:rsidRPr="00EF118D">
        <w:rPr>
          <w:rFonts w:cstheme="minorHAnsi"/>
          <w:bCs/>
          <w:color w:val="000000" w:themeColor="text1"/>
          <w:sz w:val="24"/>
          <w:lang w:val="es-ES_tradnl"/>
        </w:rPr>
        <w:t xml:space="preserve">En este caso, la recompensa viene dada por el propio logro que supone la pertenencia a ese grupo (Morgan 1998) y la actividad que se realiza en él. Al sentido de pertenencia al grupo, </w:t>
      </w:r>
      <w:proofErr w:type="spellStart"/>
      <w:r w:rsidR="00371338" w:rsidRPr="00EF118D">
        <w:rPr>
          <w:rFonts w:cstheme="minorHAnsi"/>
          <w:bCs/>
          <w:color w:val="000000" w:themeColor="text1"/>
          <w:sz w:val="24"/>
          <w:lang w:val="es-ES_tradnl"/>
        </w:rPr>
        <w:t>Hallam</w:t>
      </w:r>
      <w:proofErr w:type="spellEnd"/>
      <w:r w:rsidR="00371338" w:rsidRPr="00EF118D">
        <w:rPr>
          <w:rFonts w:cstheme="minorHAnsi"/>
          <w:bCs/>
          <w:color w:val="000000" w:themeColor="text1"/>
          <w:sz w:val="24"/>
          <w:lang w:val="es-ES_tradnl"/>
        </w:rPr>
        <w:t xml:space="preserve"> (2010) añade la autoconfianza y las habilidades sociales. </w:t>
      </w:r>
    </w:p>
    <w:p w14:paraId="7E24E75B" w14:textId="77777777"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lastRenderedPageBreak/>
        <w:t>Por lo tanto, en este estudio se pretende analizar desde un punto de vista comparativo entre dos países, España y Portugal, el clima motivacional percibido en base a variables socio-demográficas tales como, el género de los participantes, la vinculación familiar con la música, el tipo de centro de estudios y el país.</w:t>
      </w:r>
    </w:p>
    <w:p w14:paraId="68CC9C92" w14:textId="77777777"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 xml:space="preserve">En base a la literatura revisada se plantean las siguientes hipótesis: </w:t>
      </w:r>
    </w:p>
    <w:p w14:paraId="0C9F7977" w14:textId="77777777"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H1: Los hombres presentan un clima de ego mayor que las mujeres</w:t>
      </w:r>
    </w:p>
    <w:p w14:paraId="5D037756" w14:textId="77777777"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 xml:space="preserve">H2: El apoyo familiar es importante para el clima motivacional percibido. </w:t>
      </w:r>
    </w:p>
    <w:p w14:paraId="6906056B" w14:textId="77777777" w:rsidR="00371338" w:rsidRPr="00EF118D" w:rsidRDefault="00371338" w:rsidP="00371338">
      <w:pPr>
        <w:jc w:val="both"/>
        <w:rPr>
          <w:rFonts w:cstheme="minorHAnsi"/>
          <w:bCs/>
          <w:color w:val="000000" w:themeColor="text1"/>
          <w:sz w:val="24"/>
          <w:lang w:val="es-ES"/>
        </w:rPr>
      </w:pPr>
      <w:r w:rsidRPr="00EF118D">
        <w:rPr>
          <w:rFonts w:cstheme="minorHAnsi"/>
          <w:bCs/>
          <w:color w:val="000000" w:themeColor="text1"/>
          <w:sz w:val="24"/>
          <w:lang w:val="es-ES"/>
        </w:rPr>
        <w:t>H3: El tipo de centro de estudios y el país influyen en el clima motivacional percibido por el alumnado.</w:t>
      </w:r>
    </w:p>
    <w:p w14:paraId="614C76E6" w14:textId="77777777" w:rsidR="008A4C55" w:rsidRPr="00371338" w:rsidRDefault="008A4C55" w:rsidP="008A4C55">
      <w:pPr>
        <w:jc w:val="both"/>
        <w:rPr>
          <w:rFonts w:cstheme="minorHAnsi"/>
          <w:b/>
          <w:color w:val="E36C0A" w:themeColor="accent6" w:themeShade="BF"/>
          <w:sz w:val="32"/>
          <w:lang w:val="es-ES"/>
        </w:rPr>
      </w:pPr>
      <w:r w:rsidRPr="00371338">
        <w:rPr>
          <w:rFonts w:cstheme="minorHAnsi"/>
          <w:b/>
          <w:color w:val="E36C0A" w:themeColor="accent6" w:themeShade="BF"/>
          <w:sz w:val="32"/>
          <w:lang w:val="es-ES"/>
        </w:rPr>
        <w:t xml:space="preserve">2. </w:t>
      </w:r>
      <w:r w:rsidR="00371338" w:rsidRPr="00371338">
        <w:rPr>
          <w:rFonts w:cstheme="minorHAnsi"/>
          <w:b/>
          <w:color w:val="E36C0A" w:themeColor="accent6" w:themeShade="BF"/>
          <w:sz w:val="32"/>
          <w:lang w:val="es-ES"/>
        </w:rPr>
        <w:t>Método</w:t>
      </w:r>
    </w:p>
    <w:p w14:paraId="4D7A401A" w14:textId="77777777" w:rsidR="00371338" w:rsidRDefault="00371338" w:rsidP="00371338">
      <w:pPr>
        <w:jc w:val="both"/>
        <w:rPr>
          <w:rFonts w:cstheme="minorHAnsi"/>
          <w:bCs/>
          <w:sz w:val="24"/>
          <w:lang w:val="es-ES"/>
        </w:rPr>
      </w:pPr>
      <w:r w:rsidRPr="00371338">
        <w:rPr>
          <w:rFonts w:cstheme="minorHAnsi"/>
          <w:bCs/>
          <w:sz w:val="24"/>
          <w:lang w:val="es-ES"/>
        </w:rPr>
        <w:t>Esta investigación posee un enfoque interpretativo que afirma que la realidad social tiene una naturaleza ontológica que la hace singular, dinámica y compleja. El presente estudio es transversal observacional con diseño no experimental lo que nos permite estudiar diversas variables y obtener datos que son fáciles de extrapolar en un corto período de tiempo posibilitando la generación de hipótesis. El enfoque cuantitativo utilizado en esta investigación tiene por objetivo recolectar y analizar datos para contestar a las preguntas objeto de estudio.</w:t>
      </w:r>
    </w:p>
    <w:p w14:paraId="447291CB" w14:textId="56A4CC7B" w:rsidR="008A4C55" w:rsidRPr="00371338" w:rsidRDefault="008A4C55" w:rsidP="008A4C55">
      <w:pPr>
        <w:jc w:val="both"/>
        <w:rPr>
          <w:rFonts w:cstheme="minorHAnsi"/>
          <w:color w:val="E36C0A" w:themeColor="accent6" w:themeShade="BF"/>
          <w:sz w:val="28"/>
          <w:szCs w:val="24"/>
          <w:lang w:val="es-ES"/>
        </w:rPr>
      </w:pPr>
      <w:r w:rsidRPr="00371338">
        <w:rPr>
          <w:rFonts w:cstheme="minorHAnsi"/>
          <w:color w:val="E36C0A" w:themeColor="accent6" w:themeShade="BF"/>
          <w:sz w:val="28"/>
          <w:szCs w:val="24"/>
          <w:lang w:val="es-ES"/>
        </w:rPr>
        <w:t xml:space="preserve">2.1. </w:t>
      </w:r>
      <w:r w:rsidR="00371338" w:rsidRPr="00371338">
        <w:rPr>
          <w:rFonts w:cstheme="minorHAnsi"/>
          <w:color w:val="E36C0A" w:themeColor="accent6" w:themeShade="BF"/>
          <w:sz w:val="28"/>
          <w:szCs w:val="24"/>
          <w:lang w:val="es-ES"/>
        </w:rPr>
        <w:t>Participantes</w:t>
      </w:r>
    </w:p>
    <w:p w14:paraId="7A4FEDC9" w14:textId="2D975B87" w:rsidR="00371338" w:rsidRPr="00EF118D" w:rsidRDefault="00371338" w:rsidP="00371338">
      <w:pPr>
        <w:jc w:val="both"/>
        <w:rPr>
          <w:color w:val="000000" w:themeColor="text1"/>
          <w:sz w:val="24"/>
          <w:szCs w:val="24"/>
          <w:lang w:val="es-ES"/>
        </w:rPr>
      </w:pPr>
      <w:r w:rsidRPr="00EF118D">
        <w:rPr>
          <w:color w:val="000000" w:themeColor="text1"/>
          <w:sz w:val="24"/>
          <w:szCs w:val="24"/>
          <w:lang w:val="es-ES"/>
        </w:rPr>
        <w:t>En el estudio</w:t>
      </w:r>
      <w:r w:rsidR="00295FBD" w:rsidRPr="00EF118D">
        <w:rPr>
          <w:color w:val="000000" w:themeColor="text1"/>
          <w:sz w:val="24"/>
          <w:szCs w:val="24"/>
          <w:lang w:val="es-ES"/>
        </w:rPr>
        <w:t>,</w:t>
      </w:r>
      <w:r w:rsidRPr="00EF118D">
        <w:rPr>
          <w:color w:val="000000" w:themeColor="text1"/>
          <w:sz w:val="24"/>
          <w:szCs w:val="24"/>
          <w:lang w:val="es-ES"/>
        </w:rPr>
        <w:t xml:space="preserve"> han participado 249 estudiantes de diferentes conservatorios superiores de música pertenecientes a dos países: España y Portugal. Se eligió un área geográfica denominada Eje Atlántico, que comprende el </w:t>
      </w:r>
      <w:r w:rsidR="00251528" w:rsidRPr="00EF118D">
        <w:rPr>
          <w:color w:val="000000" w:themeColor="text1"/>
          <w:sz w:val="24"/>
          <w:szCs w:val="24"/>
          <w:lang w:val="es-ES"/>
        </w:rPr>
        <w:t>N</w:t>
      </w:r>
      <w:r w:rsidRPr="00EF118D">
        <w:rPr>
          <w:color w:val="000000" w:themeColor="text1"/>
          <w:sz w:val="24"/>
          <w:szCs w:val="24"/>
          <w:lang w:val="es-ES"/>
        </w:rPr>
        <w:t xml:space="preserve">oroeste de España y el </w:t>
      </w:r>
      <w:r w:rsidR="00251528" w:rsidRPr="00EF118D">
        <w:rPr>
          <w:color w:val="000000" w:themeColor="text1"/>
          <w:sz w:val="24"/>
          <w:szCs w:val="24"/>
          <w:lang w:val="es-ES"/>
        </w:rPr>
        <w:t>N</w:t>
      </w:r>
      <w:r w:rsidRPr="00EF118D">
        <w:rPr>
          <w:color w:val="000000" w:themeColor="text1"/>
          <w:sz w:val="24"/>
          <w:szCs w:val="24"/>
          <w:lang w:val="es-ES"/>
        </w:rPr>
        <w:t xml:space="preserve">orte de Portugal. Se seleccionaron todos los centros de música que imparten </w:t>
      </w:r>
      <w:r w:rsidR="00A17BFE" w:rsidRPr="00EF118D">
        <w:rPr>
          <w:color w:val="000000" w:themeColor="text1"/>
          <w:sz w:val="24"/>
          <w:szCs w:val="24"/>
          <w:lang w:val="es-ES"/>
        </w:rPr>
        <w:t>E</w:t>
      </w:r>
      <w:r w:rsidRPr="00EF118D">
        <w:rPr>
          <w:color w:val="000000" w:themeColor="text1"/>
          <w:sz w:val="24"/>
          <w:szCs w:val="24"/>
          <w:lang w:val="es-ES"/>
        </w:rPr>
        <w:t xml:space="preserve">studios </w:t>
      </w:r>
      <w:r w:rsidR="00A17BFE" w:rsidRPr="00EF118D">
        <w:rPr>
          <w:color w:val="000000" w:themeColor="text1"/>
          <w:sz w:val="24"/>
          <w:szCs w:val="24"/>
          <w:lang w:val="es-ES"/>
        </w:rPr>
        <w:t>S</w:t>
      </w:r>
      <w:r w:rsidRPr="00EF118D">
        <w:rPr>
          <w:color w:val="000000" w:themeColor="text1"/>
          <w:sz w:val="24"/>
          <w:szCs w:val="24"/>
          <w:lang w:val="es-ES"/>
        </w:rPr>
        <w:t>uperiores</w:t>
      </w:r>
      <w:r w:rsidR="00A17BFE" w:rsidRPr="00EF118D">
        <w:rPr>
          <w:color w:val="000000" w:themeColor="text1"/>
          <w:sz w:val="24"/>
          <w:szCs w:val="24"/>
          <w:lang w:val="es-ES"/>
        </w:rPr>
        <w:t xml:space="preserve"> de Música</w:t>
      </w:r>
      <w:r w:rsidRPr="00EF118D">
        <w:rPr>
          <w:color w:val="000000" w:themeColor="text1"/>
          <w:sz w:val="24"/>
          <w:szCs w:val="24"/>
          <w:lang w:val="es-ES"/>
        </w:rPr>
        <w:t xml:space="preserve"> de categorización pública. Representando a la región española participaron los Conservatorios Superiores de Música de A Coruña y Vigo, y</w:t>
      </w:r>
      <w:r w:rsidR="00251528" w:rsidRPr="00EF118D">
        <w:rPr>
          <w:color w:val="000000" w:themeColor="text1"/>
          <w:sz w:val="24"/>
          <w:szCs w:val="24"/>
          <w:lang w:val="es-ES"/>
        </w:rPr>
        <w:t xml:space="preserve">, </w:t>
      </w:r>
      <w:r w:rsidRPr="00EF118D">
        <w:rPr>
          <w:color w:val="000000" w:themeColor="text1"/>
          <w:sz w:val="24"/>
          <w:szCs w:val="24"/>
          <w:lang w:val="es-ES"/>
        </w:rPr>
        <w:t>respecto a los centros portugueses</w:t>
      </w:r>
      <w:r w:rsidR="00251528" w:rsidRPr="00EF118D">
        <w:rPr>
          <w:color w:val="000000" w:themeColor="text1"/>
          <w:sz w:val="24"/>
          <w:szCs w:val="24"/>
          <w:lang w:val="es-ES"/>
        </w:rPr>
        <w:t>,</w:t>
      </w:r>
      <w:r w:rsidRPr="00EF118D">
        <w:rPr>
          <w:color w:val="000000" w:themeColor="text1"/>
          <w:sz w:val="24"/>
          <w:szCs w:val="24"/>
          <w:lang w:val="es-ES"/>
        </w:rPr>
        <w:t xml:space="preserve"> fueron los siguientes: </w:t>
      </w:r>
      <w:proofErr w:type="spellStart"/>
      <w:r w:rsidRPr="00EF118D">
        <w:rPr>
          <w:color w:val="000000" w:themeColor="text1"/>
          <w:sz w:val="24"/>
          <w:szCs w:val="24"/>
          <w:lang w:val="es-ES"/>
        </w:rPr>
        <w:t>Escola</w:t>
      </w:r>
      <w:proofErr w:type="spellEnd"/>
      <w:r w:rsidRPr="00EF118D">
        <w:rPr>
          <w:color w:val="000000" w:themeColor="text1"/>
          <w:sz w:val="24"/>
          <w:szCs w:val="24"/>
          <w:lang w:val="es-ES"/>
        </w:rPr>
        <w:t xml:space="preserve"> Superior de Música e Artes do Espectáculo (ESMAE), </w:t>
      </w:r>
      <w:proofErr w:type="spellStart"/>
      <w:r w:rsidRPr="00EF118D">
        <w:rPr>
          <w:color w:val="000000" w:themeColor="text1"/>
          <w:sz w:val="24"/>
          <w:szCs w:val="24"/>
          <w:lang w:val="es-ES"/>
        </w:rPr>
        <w:t>Universidade</w:t>
      </w:r>
      <w:proofErr w:type="spellEnd"/>
      <w:r w:rsidRPr="00EF118D">
        <w:rPr>
          <w:color w:val="000000" w:themeColor="text1"/>
          <w:sz w:val="24"/>
          <w:szCs w:val="24"/>
          <w:lang w:val="es-ES"/>
        </w:rPr>
        <w:t xml:space="preserve"> de Aveiro, </w:t>
      </w:r>
      <w:proofErr w:type="spellStart"/>
      <w:r w:rsidRPr="00EF118D">
        <w:rPr>
          <w:color w:val="000000" w:themeColor="text1"/>
          <w:sz w:val="24"/>
          <w:szCs w:val="24"/>
          <w:lang w:val="es-ES"/>
        </w:rPr>
        <w:t>Universidade</w:t>
      </w:r>
      <w:proofErr w:type="spellEnd"/>
      <w:r w:rsidRPr="00EF118D">
        <w:rPr>
          <w:color w:val="000000" w:themeColor="text1"/>
          <w:sz w:val="24"/>
          <w:szCs w:val="24"/>
          <w:lang w:val="es-ES"/>
        </w:rPr>
        <w:t xml:space="preserve"> do </w:t>
      </w:r>
      <w:proofErr w:type="spellStart"/>
      <w:r w:rsidRPr="00EF118D">
        <w:rPr>
          <w:color w:val="000000" w:themeColor="text1"/>
          <w:sz w:val="24"/>
          <w:szCs w:val="24"/>
          <w:lang w:val="es-ES"/>
        </w:rPr>
        <w:t>Minho</w:t>
      </w:r>
      <w:proofErr w:type="spellEnd"/>
      <w:r w:rsidRPr="00EF118D">
        <w:rPr>
          <w:color w:val="000000" w:themeColor="text1"/>
          <w:sz w:val="24"/>
          <w:szCs w:val="24"/>
          <w:lang w:val="es-ES"/>
        </w:rPr>
        <w:t xml:space="preserve">, Instituto Politécnico de Castelo Branco (ESART). </w:t>
      </w:r>
    </w:p>
    <w:p w14:paraId="67623E70" w14:textId="60B0F1A7" w:rsidR="00371338" w:rsidRPr="00EF118D" w:rsidRDefault="00371338" w:rsidP="00371338">
      <w:pPr>
        <w:jc w:val="both"/>
        <w:rPr>
          <w:color w:val="000000" w:themeColor="text1"/>
          <w:sz w:val="24"/>
          <w:szCs w:val="24"/>
          <w:lang w:val="es-ES"/>
        </w:rPr>
      </w:pPr>
      <w:r w:rsidRPr="00EF118D">
        <w:rPr>
          <w:color w:val="000000" w:themeColor="text1"/>
          <w:sz w:val="24"/>
          <w:szCs w:val="24"/>
          <w:lang w:val="es-ES"/>
        </w:rPr>
        <w:t>La distribución de la muestra por sexo reveló un 38,6% de los participantes hombres</w:t>
      </w:r>
      <w:r w:rsidR="00295FBD" w:rsidRPr="00EF118D">
        <w:rPr>
          <w:color w:val="000000" w:themeColor="text1"/>
          <w:sz w:val="24"/>
          <w:szCs w:val="24"/>
          <w:lang w:val="es-ES"/>
        </w:rPr>
        <w:t>,</w:t>
      </w:r>
      <w:r w:rsidRPr="00EF118D">
        <w:rPr>
          <w:color w:val="000000" w:themeColor="text1"/>
          <w:sz w:val="24"/>
          <w:szCs w:val="24"/>
          <w:lang w:val="es-ES"/>
        </w:rPr>
        <w:t xml:space="preserve"> mientras que el 61,4% fueron mujeres. Respecto a la media de edad de los participantes fue de 23,20 años (SD=4,903), con un rango de edades entre los 17 y los 45 años. </w:t>
      </w:r>
    </w:p>
    <w:p w14:paraId="3F0249CC" w14:textId="77777777" w:rsidR="00371338" w:rsidRPr="00FA16EA" w:rsidRDefault="00371338" w:rsidP="00371338">
      <w:pPr>
        <w:jc w:val="both"/>
        <w:rPr>
          <w:rFonts w:cstheme="minorHAnsi"/>
          <w:color w:val="E36C0A" w:themeColor="accent6" w:themeShade="BF"/>
          <w:sz w:val="28"/>
          <w:szCs w:val="24"/>
          <w:lang w:val="es-ES"/>
        </w:rPr>
      </w:pPr>
      <w:r w:rsidRPr="00FA16EA">
        <w:rPr>
          <w:rFonts w:cstheme="minorHAnsi"/>
          <w:color w:val="E36C0A" w:themeColor="accent6" w:themeShade="BF"/>
          <w:sz w:val="28"/>
          <w:szCs w:val="24"/>
          <w:lang w:val="es-ES"/>
        </w:rPr>
        <w:t>2.2. Instrumento</w:t>
      </w:r>
    </w:p>
    <w:p w14:paraId="55D5DB4B" w14:textId="2B9081B1" w:rsidR="00371338" w:rsidRDefault="00FA16EA" w:rsidP="00371338">
      <w:pPr>
        <w:jc w:val="both"/>
        <w:rPr>
          <w:rFonts w:cstheme="minorHAnsi"/>
          <w:sz w:val="24"/>
          <w:lang w:val="es-ES"/>
        </w:rPr>
      </w:pPr>
      <w:r w:rsidRPr="00FA16EA">
        <w:rPr>
          <w:rFonts w:cstheme="minorHAnsi"/>
          <w:sz w:val="24"/>
          <w:lang w:val="es-ES"/>
        </w:rPr>
        <w:t>En este estudio</w:t>
      </w:r>
      <w:r w:rsidR="00295FBD">
        <w:rPr>
          <w:rFonts w:cstheme="minorHAnsi"/>
          <w:color w:val="FF0000"/>
          <w:sz w:val="24"/>
          <w:lang w:val="es-ES"/>
        </w:rPr>
        <w:t>,</w:t>
      </w:r>
      <w:r w:rsidRPr="00FA16EA">
        <w:rPr>
          <w:rFonts w:cstheme="minorHAnsi"/>
          <w:sz w:val="24"/>
          <w:lang w:val="es-ES"/>
        </w:rPr>
        <w:t xml:space="preserve"> se ha implementado la escala </w:t>
      </w:r>
      <w:proofErr w:type="spellStart"/>
      <w:r w:rsidRPr="00FA16EA">
        <w:rPr>
          <w:rFonts w:cstheme="minorHAnsi"/>
          <w:i/>
          <w:iCs/>
          <w:sz w:val="24"/>
          <w:lang w:val="es-ES"/>
        </w:rPr>
        <w:t>Perception</w:t>
      </w:r>
      <w:proofErr w:type="spellEnd"/>
      <w:r w:rsidRPr="00FA16EA">
        <w:rPr>
          <w:rFonts w:cstheme="minorHAnsi"/>
          <w:i/>
          <w:iCs/>
          <w:sz w:val="24"/>
          <w:lang w:val="es-ES"/>
        </w:rPr>
        <w:t xml:space="preserve"> of </w:t>
      </w:r>
      <w:proofErr w:type="spellStart"/>
      <w:r w:rsidRPr="00FA16EA">
        <w:rPr>
          <w:rFonts w:cstheme="minorHAnsi"/>
          <w:i/>
          <w:iCs/>
          <w:sz w:val="24"/>
          <w:lang w:val="es-ES"/>
        </w:rPr>
        <w:t>School</w:t>
      </w:r>
      <w:proofErr w:type="spellEnd"/>
      <w:r w:rsidRPr="00FA16EA">
        <w:rPr>
          <w:rFonts w:cstheme="minorHAnsi"/>
          <w:i/>
          <w:iCs/>
          <w:sz w:val="24"/>
          <w:lang w:val="es-ES"/>
        </w:rPr>
        <w:t xml:space="preserve"> </w:t>
      </w:r>
      <w:proofErr w:type="spellStart"/>
      <w:r w:rsidRPr="00FA16EA">
        <w:rPr>
          <w:rFonts w:cstheme="minorHAnsi"/>
          <w:i/>
          <w:iCs/>
          <w:sz w:val="24"/>
          <w:lang w:val="es-ES"/>
        </w:rPr>
        <w:t>Goal</w:t>
      </w:r>
      <w:proofErr w:type="spellEnd"/>
      <w:r w:rsidRPr="00FA16EA">
        <w:rPr>
          <w:rFonts w:cstheme="minorHAnsi"/>
          <w:i/>
          <w:iCs/>
          <w:sz w:val="24"/>
          <w:lang w:val="es-ES"/>
        </w:rPr>
        <w:t xml:space="preserve"> </w:t>
      </w:r>
      <w:proofErr w:type="spellStart"/>
      <w:r w:rsidRPr="00FA16EA">
        <w:rPr>
          <w:rFonts w:cstheme="minorHAnsi"/>
          <w:i/>
          <w:iCs/>
          <w:sz w:val="24"/>
          <w:lang w:val="es-ES"/>
        </w:rPr>
        <w:t>Emphases</w:t>
      </w:r>
      <w:proofErr w:type="spellEnd"/>
      <w:r w:rsidRPr="00FA16EA">
        <w:rPr>
          <w:rFonts w:cstheme="minorHAnsi"/>
          <w:i/>
          <w:iCs/>
          <w:sz w:val="24"/>
          <w:lang w:val="es-ES"/>
        </w:rPr>
        <w:t xml:space="preserve"> </w:t>
      </w:r>
      <w:proofErr w:type="spellStart"/>
      <w:r w:rsidRPr="00FA16EA">
        <w:rPr>
          <w:rFonts w:cstheme="minorHAnsi"/>
          <w:i/>
          <w:iCs/>
          <w:sz w:val="24"/>
          <w:lang w:val="es-ES"/>
        </w:rPr>
        <w:t>Scales</w:t>
      </w:r>
      <w:proofErr w:type="spellEnd"/>
      <w:r w:rsidRPr="00FA16EA">
        <w:rPr>
          <w:rFonts w:cstheme="minorHAnsi"/>
          <w:i/>
          <w:iCs/>
          <w:sz w:val="24"/>
          <w:lang w:val="es-ES"/>
        </w:rPr>
        <w:t xml:space="preserve"> </w:t>
      </w:r>
      <w:r w:rsidRPr="00FA16EA">
        <w:rPr>
          <w:rFonts w:cstheme="minorHAnsi"/>
          <w:sz w:val="24"/>
          <w:lang w:val="es-ES"/>
        </w:rPr>
        <w:t xml:space="preserve">de Kaplan </w:t>
      </w:r>
      <w:r w:rsidR="002F3C72">
        <w:rPr>
          <w:rFonts w:cstheme="minorHAnsi"/>
          <w:sz w:val="24"/>
          <w:lang w:val="es-ES"/>
        </w:rPr>
        <w:t>y</w:t>
      </w:r>
      <w:r w:rsidRPr="00FA16EA">
        <w:rPr>
          <w:rFonts w:cstheme="minorHAnsi"/>
          <w:sz w:val="24"/>
          <w:lang w:val="es-ES"/>
        </w:rPr>
        <w:t xml:space="preserve"> </w:t>
      </w:r>
      <w:proofErr w:type="spellStart"/>
      <w:r w:rsidRPr="00FA16EA">
        <w:rPr>
          <w:rFonts w:cstheme="minorHAnsi"/>
          <w:sz w:val="24"/>
          <w:lang w:val="es-ES"/>
        </w:rPr>
        <w:t>Maehr</w:t>
      </w:r>
      <w:proofErr w:type="spellEnd"/>
      <w:r w:rsidRPr="00FA16EA">
        <w:rPr>
          <w:rFonts w:cstheme="minorHAnsi"/>
          <w:sz w:val="24"/>
          <w:lang w:val="es-ES"/>
        </w:rPr>
        <w:t xml:space="preserve"> (1999), diseñada en su origen para medir el clima motivacional percibido en contextos escolares. Se ha utilizado la versión traducida y validada al español por Valencia Déniz (2011) adaptada a estudiantes de conservatorios de música. La escala está compuesta de 15 ítems distribuidos en dos </w:t>
      </w:r>
      <w:proofErr w:type="spellStart"/>
      <w:r w:rsidRPr="00FA16EA">
        <w:rPr>
          <w:rFonts w:cstheme="minorHAnsi"/>
          <w:sz w:val="24"/>
          <w:lang w:val="es-ES"/>
        </w:rPr>
        <w:t>subescalas</w:t>
      </w:r>
      <w:proofErr w:type="spellEnd"/>
      <w:r w:rsidRPr="00FA16EA">
        <w:rPr>
          <w:rFonts w:cstheme="minorHAnsi"/>
          <w:sz w:val="24"/>
          <w:lang w:val="es-ES"/>
        </w:rPr>
        <w:t xml:space="preserve">: clima de ego (ítems 1, 3, 5, 7, 9, 11, y 13 y clima de tarea (2, 4, 6, 8, 10, 12, 14 y 15). Las respuestas se evalúan con una escala tipo Likert de 5 puntos siendo 1 “Muy en desacuerdo” y 5 “Totalmente de acuerdo”. En nuestro estudio la escala tiene una buena consistencia interna en ambos factores, obteniendo ,791 el clima de ego y ,895 el clima de tarea en el resultado del Alfa de </w:t>
      </w:r>
      <w:proofErr w:type="spellStart"/>
      <w:r w:rsidRPr="00FA16EA">
        <w:rPr>
          <w:rFonts w:cstheme="minorHAnsi"/>
          <w:sz w:val="24"/>
          <w:lang w:val="es-ES"/>
        </w:rPr>
        <w:t>Cronbach</w:t>
      </w:r>
      <w:proofErr w:type="spellEnd"/>
      <w:r w:rsidRPr="00FA16EA">
        <w:rPr>
          <w:rFonts w:cstheme="minorHAnsi"/>
          <w:sz w:val="24"/>
          <w:lang w:val="es-ES"/>
        </w:rPr>
        <w:t>.</w:t>
      </w:r>
    </w:p>
    <w:p w14:paraId="61CC1A72" w14:textId="77777777" w:rsidR="00FA0A81" w:rsidRPr="00FA16EA" w:rsidRDefault="00FA0A81" w:rsidP="00371338">
      <w:pPr>
        <w:jc w:val="both"/>
        <w:rPr>
          <w:rFonts w:cstheme="minorHAnsi"/>
          <w:sz w:val="24"/>
          <w:lang w:val="es-ES"/>
        </w:rPr>
      </w:pPr>
    </w:p>
    <w:p w14:paraId="084AB154" w14:textId="77777777" w:rsidR="00371338" w:rsidRPr="00FA0A81" w:rsidRDefault="00371338" w:rsidP="00371338">
      <w:pPr>
        <w:jc w:val="both"/>
        <w:rPr>
          <w:rFonts w:cstheme="minorHAnsi"/>
          <w:color w:val="E36C0A" w:themeColor="accent6" w:themeShade="BF"/>
          <w:sz w:val="28"/>
          <w:szCs w:val="24"/>
          <w:lang w:val="es-ES"/>
        </w:rPr>
      </w:pPr>
      <w:r w:rsidRPr="00FA0A81">
        <w:rPr>
          <w:rFonts w:cstheme="minorHAnsi"/>
          <w:color w:val="E36C0A" w:themeColor="accent6" w:themeShade="BF"/>
          <w:sz w:val="28"/>
          <w:szCs w:val="24"/>
          <w:lang w:val="es-ES"/>
        </w:rPr>
        <w:lastRenderedPageBreak/>
        <w:t>2.</w:t>
      </w:r>
      <w:r w:rsidR="00FA16EA" w:rsidRPr="00FA0A81">
        <w:rPr>
          <w:rFonts w:cstheme="minorHAnsi"/>
          <w:color w:val="E36C0A" w:themeColor="accent6" w:themeShade="BF"/>
          <w:sz w:val="28"/>
          <w:szCs w:val="24"/>
          <w:lang w:val="es-ES"/>
        </w:rPr>
        <w:t>3</w:t>
      </w:r>
      <w:r w:rsidRPr="00FA0A81">
        <w:rPr>
          <w:rFonts w:cstheme="minorHAnsi"/>
          <w:color w:val="E36C0A" w:themeColor="accent6" w:themeShade="BF"/>
          <w:sz w:val="28"/>
          <w:szCs w:val="24"/>
          <w:lang w:val="es-ES"/>
        </w:rPr>
        <w:t xml:space="preserve">. </w:t>
      </w:r>
      <w:r w:rsidR="00FA16EA" w:rsidRPr="00FA0A81">
        <w:rPr>
          <w:rFonts w:cstheme="minorHAnsi"/>
          <w:color w:val="E36C0A" w:themeColor="accent6" w:themeShade="BF"/>
          <w:sz w:val="28"/>
          <w:szCs w:val="24"/>
          <w:lang w:val="es-ES"/>
        </w:rPr>
        <w:t>Procedimiento y análisis de datos</w:t>
      </w:r>
      <w:r w:rsidRPr="00FA0A81">
        <w:rPr>
          <w:rFonts w:cstheme="minorHAnsi"/>
          <w:color w:val="E36C0A" w:themeColor="accent6" w:themeShade="BF"/>
          <w:sz w:val="28"/>
          <w:szCs w:val="24"/>
          <w:lang w:val="es-ES"/>
        </w:rPr>
        <w:t xml:space="preserve"> </w:t>
      </w:r>
    </w:p>
    <w:p w14:paraId="34819844" w14:textId="3FF57F58" w:rsidR="00FA16EA" w:rsidRPr="00EF118D" w:rsidRDefault="00FA16EA" w:rsidP="00FA16EA">
      <w:pPr>
        <w:jc w:val="both"/>
        <w:rPr>
          <w:rFonts w:cstheme="minorHAnsi"/>
          <w:b/>
          <w:bCs/>
          <w:color w:val="000000" w:themeColor="text1"/>
          <w:sz w:val="24"/>
          <w:lang w:val="es-ES"/>
        </w:rPr>
      </w:pPr>
      <w:r w:rsidRPr="00EF118D">
        <w:rPr>
          <w:rFonts w:cstheme="minorHAnsi"/>
          <w:color w:val="000000" w:themeColor="text1"/>
          <w:sz w:val="24"/>
          <w:lang w:val="es-ES"/>
        </w:rPr>
        <w:t xml:space="preserve">El instrumento se facilitó al alumnado de forma electrónica a través de la herramienta de creación de cuestionarios digitales </w:t>
      </w:r>
      <w:r w:rsidRPr="00EF118D">
        <w:rPr>
          <w:rFonts w:cstheme="minorHAnsi"/>
          <w:i/>
          <w:iCs/>
          <w:color w:val="000000" w:themeColor="text1"/>
          <w:sz w:val="24"/>
          <w:lang w:val="es-ES"/>
        </w:rPr>
        <w:t xml:space="preserve">Google </w:t>
      </w:r>
      <w:proofErr w:type="spellStart"/>
      <w:r w:rsidRPr="00EF118D">
        <w:rPr>
          <w:rFonts w:cstheme="minorHAnsi"/>
          <w:i/>
          <w:iCs/>
          <w:color w:val="000000" w:themeColor="text1"/>
          <w:sz w:val="24"/>
          <w:lang w:val="es-ES"/>
        </w:rPr>
        <w:t>Forms</w:t>
      </w:r>
      <w:proofErr w:type="spellEnd"/>
      <w:r w:rsidRPr="00EF118D">
        <w:rPr>
          <w:rFonts w:cstheme="minorHAnsi"/>
          <w:i/>
          <w:iCs/>
          <w:color w:val="000000" w:themeColor="text1"/>
          <w:sz w:val="24"/>
          <w:lang w:val="es-ES"/>
        </w:rPr>
        <w:t>.</w:t>
      </w:r>
      <w:r w:rsidRPr="00EF118D">
        <w:rPr>
          <w:rFonts w:cstheme="minorHAnsi"/>
          <w:color w:val="000000" w:themeColor="text1"/>
          <w:sz w:val="24"/>
          <w:lang w:val="es-ES"/>
        </w:rPr>
        <w:t xml:space="preserve"> El cuestionario se facilitó a</w:t>
      </w:r>
      <w:r w:rsidR="00251528" w:rsidRPr="00EF118D">
        <w:rPr>
          <w:rFonts w:cstheme="minorHAnsi"/>
          <w:color w:val="000000" w:themeColor="text1"/>
          <w:sz w:val="24"/>
          <w:lang w:val="es-ES"/>
        </w:rPr>
        <w:t>l alumnado</w:t>
      </w:r>
      <w:r w:rsidRPr="00EF118D">
        <w:rPr>
          <w:rFonts w:cstheme="minorHAnsi"/>
          <w:color w:val="000000" w:themeColor="text1"/>
          <w:sz w:val="24"/>
          <w:lang w:val="es-ES"/>
        </w:rPr>
        <w:t xml:space="preserve"> en los idiomas de cada país: español y portugués. Para la traducción</w:t>
      </w:r>
      <w:r w:rsidR="00EC5A1B" w:rsidRPr="00EF118D">
        <w:rPr>
          <w:rFonts w:cstheme="minorHAnsi"/>
          <w:color w:val="000000" w:themeColor="text1"/>
          <w:sz w:val="24"/>
          <w:lang w:val="es-ES"/>
        </w:rPr>
        <w:t>,</w:t>
      </w:r>
      <w:r w:rsidRPr="00EF118D">
        <w:rPr>
          <w:rFonts w:cstheme="minorHAnsi"/>
          <w:color w:val="000000" w:themeColor="text1"/>
          <w:sz w:val="24"/>
          <w:lang w:val="es-ES"/>
        </w:rPr>
        <w:t xml:space="preserve"> se contó con la colaboración de una traductora jurada que acreditara la correcta redacción y traducción de cada uno de los ítems.</w:t>
      </w:r>
    </w:p>
    <w:p w14:paraId="6ABB3DBF" w14:textId="1D4467A6" w:rsidR="00FA16EA" w:rsidRPr="00EF118D" w:rsidRDefault="00FA16EA" w:rsidP="00FA16EA">
      <w:pPr>
        <w:jc w:val="both"/>
        <w:rPr>
          <w:rFonts w:cstheme="minorHAnsi"/>
          <w:color w:val="000000" w:themeColor="text1"/>
          <w:sz w:val="24"/>
          <w:lang w:val="es-ES"/>
        </w:rPr>
      </w:pPr>
      <w:r w:rsidRPr="00EF118D">
        <w:rPr>
          <w:rFonts w:cstheme="minorHAnsi"/>
          <w:color w:val="000000" w:themeColor="text1"/>
          <w:sz w:val="24"/>
          <w:lang w:val="es-ES"/>
        </w:rPr>
        <w:t>Se contó con la colaboración y autorización pertinente de los equipos directivos de los centros, tanto españoles como portugueses. Para el diseño de la muestra</w:t>
      </w:r>
      <w:r w:rsidR="00EC5A1B" w:rsidRPr="00EF118D">
        <w:rPr>
          <w:rFonts w:cstheme="minorHAnsi"/>
          <w:color w:val="000000" w:themeColor="text1"/>
          <w:sz w:val="24"/>
          <w:lang w:val="es-ES"/>
        </w:rPr>
        <w:t>,</w:t>
      </w:r>
      <w:r w:rsidRPr="00EF118D">
        <w:rPr>
          <w:rFonts w:cstheme="minorHAnsi"/>
          <w:color w:val="000000" w:themeColor="text1"/>
          <w:sz w:val="24"/>
          <w:lang w:val="es-ES"/>
        </w:rPr>
        <w:t xml:space="preserve"> se tuvieron en cuenta solamente </w:t>
      </w:r>
      <w:r w:rsidR="00251528" w:rsidRPr="00EF118D">
        <w:rPr>
          <w:rFonts w:cstheme="minorHAnsi"/>
          <w:color w:val="000000" w:themeColor="text1"/>
          <w:sz w:val="24"/>
          <w:lang w:val="es-ES"/>
        </w:rPr>
        <w:t>el alumnado</w:t>
      </w:r>
      <w:r w:rsidRPr="00EF118D">
        <w:rPr>
          <w:rFonts w:cstheme="minorHAnsi"/>
          <w:color w:val="000000" w:themeColor="text1"/>
          <w:sz w:val="24"/>
          <w:lang w:val="es-ES"/>
        </w:rPr>
        <w:t xml:space="preserve"> que cursase Enseñanzas Superiores de Música tanto en disciplinas prácticas de interpretación musical como disciplinas teóricas, relativas a la enseñanza de música, producción y gestión u otras especialidades que se imparten en los centros superiores. </w:t>
      </w:r>
    </w:p>
    <w:p w14:paraId="2C3CA872" w14:textId="361B09A4" w:rsidR="00FA16EA" w:rsidRPr="00FA16EA" w:rsidRDefault="00FA16EA" w:rsidP="00FA16EA">
      <w:pPr>
        <w:jc w:val="both"/>
        <w:rPr>
          <w:rFonts w:cstheme="minorHAnsi"/>
          <w:sz w:val="24"/>
          <w:lang w:val="es-ES"/>
        </w:rPr>
      </w:pPr>
      <w:r w:rsidRPr="00EF118D">
        <w:rPr>
          <w:rFonts w:cstheme="minorHAnsi"/>
          <w:color w:val="000000" w:themeColor="text1"/>
          <w:sz w:val="24"/>
          <w:lang w:val="es-ES"/>
        </w:rPr>
        <w:t>Respecto a la normativa que regula la ética en la investigación, y dado que es un estudio de corte observacional, se han seguido las siguientes directrices: la normativa deontológica reconocida por la Declaración de Helsinki</w:t>
      </w:r>
      <w:r w:rsidR="00EC5A1B" w:rsidRPr="00EF118D">
        <w:rPr>
          <w:rFonts w:cstheme="minorHAnsi"/>
          <w:color w:val="000000" w:themeColor="text1"/>
          <w:sz w:val="24"/>
          <w:lang w:val="es-ES"/>
        </w:rPr>
        <w:t>,</w:t>
      </w:r>
      <w:r w:rsidRPr="00EF118D">
        <w:rPr>
          <w:rFonts w:cstheme="minorHAnsi"/>
          <w:color w:val="000000" w:themeColor="text1"/>
          <w:sz w:val="24"/>
          <w:lang w:val="es-ES"/>
        </w:rPr>
        <w:t xml:space="preserve"> el código de buenas prácticas científicas del CSIC, los acuerdos de buenas prácticas adoptadas por el </w:t>
      </w:r>
      <w:proofErr w:type="spellStart"/>
      <w:r w:rsidRPr="00EF118D">
        <w:rPr>
          <w:rFonts w:cstheme="minorHAnsi"/>
          <w:color w:val="000000" w:themeColor="text1"/>
          <w:sz w:val="24"/>
          <w:lang w:val="es-ES"/>
        </w:rPr>
        <w:t>Committee</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on</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Publication</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Ethics</w:t>
      </w:r>
      <w:proofErr w:type="spellEnd"/>
      <w:r w:rsidRPr="00EF118D">
        <w:rPr>
          <w:rFonts w:cstheme="minorHAnsi"/>
          <w:color w:val="000000" w:themeColor="text1"/>
          <w:sz w:val="24"/>
          <w:lang w:val="es-ES"/>
        </w:rPr>
        <w:t xml:space="preserve"> (COPE) y de acuerdo con las recomendaciones de Buena Práctica Clínica de la CEE y la normativa legal vigente española que regula la investigación, así como los estándares de la AERA. Por otra parte, </w:t>
      </w:r>
      <w:r w:rsidR="00EC5A1B" w:rsidRPr="00EF118D">
        <w:rPr>
          <w:rFonts w:cstheme="minorHAnsi"/>
          <w:color w:val="000000" w:themeColor="text1"/>
          <w:sz w:val="24"/>
          <w:lang w:val="es-ES"/>
        </w:rPr>
        <w:t>e</w:t>
      </w:r>
      <w:r w:rsidRPr="00EF118D">
        <w:rPr>
          <w:rFonts w:cstheme="minorHAnsi"/>
          <w:color w:val="000000" w:themeColor="text1"/>
          <w:sz w:val="24"/>
          <w:lang w:val="es-ES"/>
        </w:rPr>
        <w:t>n España, solo</w:t>
      </w:r>
      <w:r w:rsidRPr="00FA16EA">
        <w:rPr>
          <w:rFonts w:cstheme="minorHAnsi"/>
          <w:sz w:val="24"/>
          <w:lang w:val="es-ES"/>
        </w:rPr>
        <w:t xml:space="preserve"> se exige el consentimiento informado para la autorización y desarrollo de cualquier proyecto de investigación sobre seres humanos si el estudio es observacional y no se solicitan datos personales que puedan identificar al entrevistado o estos se computen en general.</w:t>
      </w:r>
    </w:p>
    <w:p w14:paraId="2E16F202" w14:textId="1ACAE078" w:rsidR="00FA16EA" w:rsidRPr="00FC492C" w:rsidRDefault="00FA16EA" w:rsidP="00FA16EA">
      <w:pPr>
        <w:jc w:val="both"/>
        <w:rPr>
          <w:rFonts w:cstheme="minorHAnsi"/>
          <w:sz w:val="24"/>
          <w:lang w:val="es-ES"/>
        </w:rPr>
      </w:pPr>
      <w:r w:rsidRPr="00FA16EA">
        <w:rPr>
          <w:rFonts w:cstheme="minorHAnsi"/>
          <w:sz w:val="24"/>
          <w:lang w:val="es-ES"/>
        </w:rPr>
        <w:t>Se llevaron a cabo análisis descriptivos de frecuencias y correlaciones para las variables que se han seleccionado para describir el clima motivacional del alumnado de Enseñanzas Superiores de Música en España y Portugal. Para tomar decisiones sobre los estadísticos a utilizar</w:t>
      </w:r>
      <w:r w:rsidR="001C6C91" w:rsidRPr="001C6C91">
        <w:rPr>
          <w:rFonts w:cstheme="minorHAnsi"/>
          <w:color w:val="FF0000"/>
          <w:sz w:val="24"/>
          <w:lang w:val="es-ES"/>
        </w:rPr>
        <w:t>,</w:t>
      </w:r>
      <w:r w:rsidRPr="00FA16EA">
        <w:rPr>
          <w:rFonts w:cstheme="minorHAnsi"/>
          <w:sz w:val="24"/>
          <w:lang w:val="es-ES"/>
        </w:rPr>
        <w:t xml:space="preserve"> se han realizado las pruebas de normalidad para las variables y sus factores objeto de estudio. En todos los factores</w:t>
      </w:r>
      <w:r w:rsidR="001C6C91" w:rsidRPr="001C6C91">
        <w:rPr>
          <w:rFonts w:cstheme="minorHAnsi"/>
          <w:color w:val="FF0000"/>
          <w:sz w:val="24"/>
          <w:lang w:val="es-ES"/>
        </w:rPr>
        <w:t>,</w:t>
      </w:r>
      <w:r w:rsidRPr="00FA16EA">
        <w:rPr>
          <w:rFonts w:cstheme="minorHAnsi"/>
          <w:sz w:val="24"/>
          <w:lang w:val="es-ES"/>
        </w:rPr>
        <w:t xml:space="preserve"> se verifica el ajuste de los datos a una distribución normal mediante la prueba de </w:t>
      </w:r>
      <w:proofErr w:type="spellStart"/>
      <w:r w:rsidRPr="00FA16EA">
        <w:rPr>
          <w:rFonts w:cstheme="minorHAnsi"/>
          <w:sz w:val="24"/>
          <w:lang w:val="es-ES"/>
        </w:rPr>
        <w:t>Kolmogorov-Smirnov</w:t>
      </w:r>
      <w:proofErr w:type="spellEnd"/>
      <w:r w:rsidRPr="00FA16EA">
        <w:rPr>
          <w:rFonts w:cstheme="minorHAnsi"/>
          <w:sz w:val="24"/>
          <w:lang w:val="es-ES"/>
        </w:rPr>
        <w:t xml:space="preserve"> teniendo en cuenta el tamaño de la muestra. Una vez verificado que la muestra tiene una distribución normal, para el análisis de los datos se han utilizado estadísticos descriptivos de tendencia central (media) y la dispersión (desviación típica). Además, se han utilizado los estadísticos de contraste paramétricos de diferencia de medias “</w:t>
      </w:r>
      <w:r w:rsidRPr="00FA16EA">
        <w:rPr>
          <w:rFonts w:cstheme="minorHAnsi"/>
          <w:i/>
          <w:iCs/>
          <w:sz w:val="24"/>
          <w:lang w:val="es-ES"/>
        </w:rPr>
        <w:t>t</w:t>
      </w:r>
      <w:r w:rsidRPr="00FA16EA">
        <w:rPr>
          <w:rFonts w:cstheme="minorHAnsi"/>
          <w:sz w:val="24"/>
          <w:lang w:val="es-ES"/>
        </w:rPr>
        <w:t xml:space="preserve">” de </w:t>
      </w:r>
      <w:proofErr w:type="spellStart"/>
      <w:r w:rsidRPr="00FA16EA">
        <w:rPr>
          <w:rFonts w:cstheme="minorHAnsi"/>
          <w:sz w:val="24"/>
          <w:lang w:val="es-ES"/>
        </w:rPr>
        <w:t>Student</w:t>
      </w:r>
      <w:proofErr w:type="spellEnd"/>
      <w:r w:rsidRPr="00FA16EA">
        <w:rPr>
          <w:rFonts w:cstheme="minorHAnsi"/>
          <w:sz w:val="24"/>
          <w:lang w:val="es-ES"/>
        </w:rPr>
        <w:t xml:space="preserve">, ANOVA para variables dicotómicas y el ANOVA para variables </w:t>
      </w:r>
      <w:proofErr w:type="spellStart"/>
      <w:r w:rsidRPr="00FA16EA">
        <w:rPr>
          <w:rFonts w:cstheme="minorHAnsi"/>
          <w:sz w:val="24"/>
          <w:lang w:val="es-ES"/>
        </w:rPr>
        <w:t>politómicas</w:t>
      </w:r>
      <w:proofErr w:type="spellEnd"/>
      <w:r w:rsidRPr="00FA16EA">
        <w:rPr>
          <w:rFonts w:cstheme="minorHAnsi"/>
          <w:sz w:val="24"/>
          <w:lang w:val="es-ES"/>
        </w:rPr>
        <w:t xml:space="preserve">, la correlación de Pearson para establecer la relación entre las variables dependientes y dependientes, así como entre los constructos analizados, y se ha calculado el análisis de regresión para comprobar los modelos predictivos por países. </w:t>
      </w:r>
      <w:r w:rsidRPr="00FC492C">
        <w:rPr>
          <w:rFonts w:cstheme="minorHAnsi"/>
          <w:sz w:val="24"/>
          <w:lang w:val="es-ES"/>
        </w:rPr>
        <w:t>El nivel de significación utilizado fue de ,05.</w:t>
      </w:r>
    </w:p>
    <w:p w14:paraId="11A5B791" w14:textId="77777777" w:rsidR="00FA16EA" w:rsidRPr="00FE1F47" w:rsidRDefault="00FA16EA" w:rsidP="00A85CEA">
      <w:pPr>
        <w:jc w:val="both"/>
        <w:rPr>
          <w:rFonts w:cstheme="minorHAnsi"/>
          <w:b/>
          <w:color w:val="E36C0A" w:themeColor="accent6" w:themeShade="BF"/>
          <w:sz w:val="32"/>
          <w:lang w:val="es-ES"/>
        </w:rPr>
      </w:pPr>
      <w:r w:rsidRPr="00FE1F47">
        <w:rPr>
          <w:rFonts w:cstheme="minorHAnsi"/>
          <w:b/>
          <w:color w:val="E36C0A" w:themeColor="accent6" w:themeShade="BF"/>
          <w:sz w:val="32"/>
          <w:lang w:val="es-ES"/>
        </w:rPr>
        <w:t>3. Resultados</w:t>
      </w:r>
    </w:p>
    <w:p w14:paraId="1D7FE9AE" w14:textId="6749694D" w:rsidR="00FA16EA" w:rsidRPr="00EF118D" w:rsidRDefault="00FA16EA" w:rsidP="00FA16EA">
      <w:pPr>
        <w:jc w:val="both"/>
        <w:rPr>
          <w:color w:val="000000" w:themeColor="text1"/>
          <w:sz w:val="24"/>
          <w:szCs w:val="24"/>
          <w:lang w:val="es-ES"/>
        </w:rPr>
      </w:pPr>
      <w:r w:rsidRPr="00EF118D">
        <w:rPr>
          <w:color w:val="000000" w:themeColor="text1"/>
          <w:sz w:val="24"/>
          <w:szCs w:val="24"/>
          <w:lang w:val="es-ES"/>
        </w:rPr>
        <w:t xml:space="preserve">Los resultados obtenidos a partir de las variables sociodemográficas analizadas del alumnado que cursa sus </w:t>
      </w:r>
      <w:r w:rsidR="00A17BFE" w:rsidRPr="00EF118D">
        <w:rPr>
          <w:color w:val="000000" w:themeColor="text1"/>
          <w:sz w:val="24"/>
          <w:szCs w:val="24"/>
          <w:lang w:val="es-ES"/>
        </w:rPr>
        <w:t>E</w:t>
      </w:r>
      <w:r w:rsidRPr="00EF118D">
        <w:rPr>
          <w:color w:val="000000" w:themeColor="text1"/>
          <w:sz w:val="24"/>
          <w:szCs w:val="24"/>
          <w:lang w:val="es-ES"/>
        </w:rPr>
        <w:t xml:space="preserve">studios </w:t>
      </w:r>
      <w:r w:rsidR="00A17BFE" w:rsidRPr="00EF118D">
        <w:rPr>
          <w:color w:val="000000" w:themeColor="text1"/>
          <w:sz w:val="24"/>
          <w:szCs w:val="24"/>
          <w:lang w:val="es-ES"/>
        </w:rPr>
        <w:t>S</w:t>
      </w:r>
      <w:r w:rsidRPr="00EF118D">
        <w:rPr>
          <w:color w:val="000000" w:themeColor="text1"/>
          <w:sz w:val="24"/>
          <w:szCs w:val="24"/>
          <w:lang w:val="es-ES"/>
        </w:rPr>
        <w:t xml:space="preserve">uperiores de </w:t>
      </w:r>
      <w:r w:rsidR="00A17BFE" w:rsidRPr="00EF118D">
        <w:rPr>
          <w:color w:val="000000" w:themeColor="text1"/>
          <w:sz w:val="24"/>
          <w:szCs w:val="24"/>
          <w:lang w:val="es-ES"/>
        </w:rPr>
        <w:t>M</w:t>
      </w:r>
      <w:r w:rsidRPr="00EF118D">
        <w:rPr>
          <w:color w:val="000000" w:themeColor="text1"/>
          <w:sz w:val="24"/>
          <w:szCs w:val="24"/>
          <w:lang w:val="es-ES"/>
        </w:rPr>
        <w:t xml:space="preserve">úsica presentan datos de interés referidos al constructo clima motivacional para elaborar un contraste entre las variables de estudio planteadas y para la posterior elaboración de conclusiones. </w:t>
      </w:r>
    </w:p>
    <w:p w14:paraId="4F346DEF" w14:textId="25645BB3" w:rsidR="00FA16EA" w:rsidRPr="00EF118D" w:rsidRDefault="00FA16EA" w:rsidP="00FA16EA">
      <w:pPr>
        <w:jc w:val="both"/>
        <w:rPr>
          <w:color w:val="000000" w:themeColor="text1"/>
          <w:sz w:val="24"/>
          <w:szCs w:val="24"/>
          <w:lang w:val="es-ES"/>
        </w:rPr>
      </w:pPr>
      <w:r w:rsidRPr="00EF118D">
        <w:rPr>
          <w:color w:val="000000" w:themeColor="text1"/>
          <w:sz w:val="24"/>
          <w:szCs w:val="24"/>
          <w:lang w:val="es-ES"/>
        </w:rPr>
        <w:t xml:space="preserve">En primer lugar, se muestran los resultados aportados por los estadísticos descriptivos de la escala CF-15. Si tenemos en cuenta los resultados acerca del clima motivacional percibido por el alumnado que estudia en los conservatorios superiores de música, observamos que las medias resultan bajas en todos los ítems. Para </w:t>
      </w:r>
      <w:r w:rsidRPr="00EF118D">
        <w:rPr>
          <w:color w:val="000000" w:themeColor="text1"/>
          <w:sz w:val="24"/>
          <w:szCs w:val="24"/>
          <w:lang w:val="es-ES"/>
        </w:rPr>
        <w:lastRenderedPageBreak/>
        <w:t xml:space="preserve">facilitar su interpretación se han agrupado los ítems por las categorías objeto de estudio, por un lado, todos los ítems que se engloban en el clima tarea (8 ítems) y por otro, los del clima de ego (7 ítems) tal como se muestran en la Tabla 1. Si analizamos por comparativa de medias, observamos que el clima de tarea (x̄=3,36) es claramente superior al clima de ego (x̄=2,52). Con respecto a la oscilación de valores, se observa que en los ítems del clima de tarea el valor más bajo (x̄=3,11) responde a </w:t>
      </w:r>
      <w:r w:rsidR="00D362C5" w:rsidRPr="00EF118D">
        <w:rPr>
          <w:color w:val="000000" w:themeColor="text1"/>
          <w:sz w:val="24"/>
          <w:szCs w:val="24"/>
          <w:lang w:val="es-ES"/>
        </w:rPr>
        <w:t>“</w:t>
      </w:r>
      <w:r w:rsidRPr="00EF118D">
        <w:rPr>
          <w:color w:val="000000" w:themeColor="text1"/>
          <w:sz w:val="24"/>
          <w:szCs w:val="24"/>
          <w:lang w:val="es-ES"/>
        </w:rPr>
        <w:t>En este conservatorio, comprender la tarea es más importante que obtener buenas notas y a la cuestión</w:t>
      </w:r>
      <w:r w:rsidR="00D362C5" w:rsidRPr="00EF118D">
        <w:rPr>
          <w:color w:val="000000" w:themeColor="text1"/>
          <w:sz w:val="24"/>
          <w:szCs w:val="24"/>
          <w:lang w:val="es-ES"/>
        </w:rPr>
        <w:t>”</w:t>
      </w:r>
      <w:r w:rsidRPr="00EF118D">
        <w:rPr>
          <w:color w:val="000000" w:themeColor="text1"/>
          <w:sz w:val="24"/>
          <w:szCs w:val="24"/>
          <w:lang w:val="es-ES"/>
        </w:rPr>
        <w:t xml:space="preserve">, </w:t>
      </w:r>
      <w:r w:rsidR="00D362C5" w:rsidRPr="00EF118D">
        <w:rPr>
          <w:color w:val="000000" w:themeColor="text1"/>
          <w:sz w:val="24"/>
          <w:szCs w:val="24"/>
          <w:lang w:val="es-ES"/>
        </w:rPr>
        <w:t>“</w:t>
      </w:r>
      <w:r w:rsidRPr="00EF118D">
        <w:rPr>
          <w:color w:val="000000" w:themeColor="text1"/>
          <w:sz w:val="24"/>
          <w:szCs w:val="24"/>
          <w:lang w:val="es-ES"/>
        </w:rPr>
        <w:t>En este conservatorio, los profesores valoran mucho el esfuerzo se obtiene la media más alta</w:t>
      </w:r>
      <w:r w:rsidR="00D362C5" w:rsidRPr="00EF118D">
        <w:rPr>
          <w:color w:val="000000" w:themeColor="text1"/>
          <w:sz w:val="24"/>
          <w:szCs w:val="24"/>
          <w:lang w:val="es-ES"/>
        </w:rPr>
        <w:t>”</w:t>
      </w:r>
      <w:r w:rsidRPr="00EF118D">
        <w:rPr>
          <w:color w:val="000000" w:themeColor="text1"/>
          <w:sz w:val="24"/>
          <w:szCs w:val="24"/>
          <w:lang w:val="es-ES"/>
        </w:rPr>
        <w:t xml:space="preserve"> (x̄=3,65) lo que muestra una percepción más homogénea y relativamente positiva de este constructo. En contraste, el clima de ego obtiene unos datos más bajos, reflejando una percepción menor de este constructo. El valor mínimo (x̄=2,17) responde a la cuestión </w:t>
      </w:r>
      <w:r w:rsidR="00D362C5" w:rsidRPr="00EF118D">
        <w:rPr>
          <w:color w:val="000000" w:themeColor="text1"/>
          <w:sz w:val="24"/>
          <w:szCs w:val="24"/>
          <w:lang w:val="es-ES"/>
        </w:rPr>
        <w:t>“</w:t>
      </w:r>
      <w:r w:rsidRPr="00EF118D">
        <w:rPr>
          <w:color w:val="000000" w:themeColor="text1"/>
          <w:sz w:val="24"/>
          <w:szCs w:val="24"/>
          <w:lang w:val="es-ES"/>
        </w:rPr>
        <w:t>En este conservatorio, los profesores siempre están hablando de la importancia de pertenecer al grupo de alumnos que mejor toca</w:t>
      </w:r>
      <w:r w:rsidR="00D362C5" w:rsidRPr="00EF118D">
        <w:rPr>
          <w:color w:val="000000" w:themeColor="text1"/>
          <w:sz w:val="24"/>
          <w:szCs w:val="24"/>
          <w:lang w:val="es-ES"/>
        </w:rPr>
        <w:t>n”</w:t>
      </w:r>
      <w:r w:rsidRPr="00EF118D">
        <w:rPr>
          <w:color w:val="000000" w:themeColor="text1"/>
          <w:sz w:val="24"/>
          <w:szCs w:val="24"/>
          <w:lang w:val="es-ES"/>
        </w:rPr>
        <w:t xml:space="preserve">, mientras que el máximo (x̄=2,69) se corresponde con la cuestión </w:t>
      </w:r>
      <w:r w:rsidR="00D362C5" w:rsidRPr="00EF118D">
        <w:rPr>
          <w:color w:val="000000" w:themeColor="text1"/>
          <w:sz w:val="24"/>
          <w:szCs w:val="24"/>
          <w:lang w:val="es-ES"/>
        </w:rPr>
        <w:t>“</w:t>
      </w:r>
      <w:r w:rsidRPr="00EF118D">
        <w:rPr>
          <w:color w:val="000000" w:themeColor="text1"/>
          <w:sz w:val="24"/>
          <w:szCs w:val="24"/>
          <w:lang w:val="es-ES"/>
        </w:rPr>
        <w:t>En este conservatorio, los profesores tratan a los alumnos que tienen buenas notas mejor que a otros alumnos</w:t>
      </w:r>
      <w:r w:rsidR="00D362C5" w:rsidRPr="00EF118D">
        <w:rPr>
          <w:color w:val="000000" w:themeColor="text1"/>
          <w:sz w:val="24"/>
          <w:szCs w:val="24"/>
          <w:lang w:val="es-ES"/>
        </w:rPr>
        <w:t>”</w:t>
      </w:r>
      <w:r w:rsidRPr="00EF118D">
        <w:rPr>
          <w:color w:val="000000" w:themeColor="text1"/>
          <w:sz w:val="24"/>
          <w:szCs w:val="24"/>
          <w:lang w:val="es-ES"/>
        </w:rPr>
        <w:t xml:space="preserve">. </w:t>
      </w:r>
    </w:p>
    <w:p w14:paraId="6E0E72C7" w14:textId="313512E1" w:rsidR="00FA16EA" w:rsidRPr="00FA16EA" w:rsidRDefault="00FA16EA" w:rsidP="00FA16EA">
      <w:pPr>
        <w:pStyle w:val="Legenda"/>
        <w:keepNext/>
        <w:jc w:val="both"/>
        <w:rPr>
          <w:color w:val="auto"/>
          <w:lang w:val="es-ES"/>
        </w:rPr>
      </w:pPr>
      <w:proofErr w:type="spellStart"/>
      <w:r w:rsidRPr="00FE1F47">
        <w:rPr>
          <w:color w:val="auto"/>
          <w:lang w:val="es-ES"/>
        </w:rPr>
        <w:t>Tab</w:t>
      </w:r>
      <w:proofErr w:type="spellEnd"/>
      <w:r w:rsidRPr="00FE1F47">
        <w:rPr>
          <w:color w:val="auto"/>
          <w:lang w:val="es-ES"/>
        </w:rPr>
        <w:t xml:space="preserve">. </w:t>
      </w:r>
      <w:r w:rsidRPr="00CE5CB5">
        <w:rPr>
          <w:color w:val="auto"/>
        </w:rPr>
        <w:fldChar w:fldCharType="begin"/>
      </w:r>
      <w:r w:rsidRPr="00FE1F47">
        <w:rPr>
          <w:color w:val="auto"/>
          <w:lang w:val="es-ES"/>
        </w:rPr>
        <w:instrText xml:space="preserve"> SEQ Tab. \* ARABIC </w:instrText>
      </w:r>
      <w:r w:rsidRPr="00CE5CB5">
        <w:rPr>
          <w:color w:val="auto"/>
        </w:rPr>
        <w:fldChar w:fldCharType="separate"/>
      </w:r>
      <w:r w:rsidR="00B974AA">
        <w:rPr>
          <w:noProof/>
          <w:color w:val="auto"/>
          <w:lang w:val="es-ES"/>
        </w:rPr>
        <w:t>1</w:t>
      </w:r>
      <w:r w:rsidRPr="00CE5CB5">
        <w:rPr>
          <w:noProof/>
          <w:color w:val="auto"/>
        </w:rPr>
        <w:fldChar w:fldCharType="end"/>
      </w:r>
      <w:r w:rsidRPr="00FA16EA">
        <w:rPr>
          <w:color w:val="auto"/>
          <w:lang w:val="es-ES"/>
        </w:rPr>
        <w:t xml:space="preserve"> – Estadísticos descriptivos de los ítems agrupados por categorías</w:t>
      </w:r>
    </w:p>
    <w:tbl>
      <w:tblPr>
        <w:tblStyle w:val="SombreamentoMdio1-nfase6"/>
        <w:tblW w:w="0" w:type="auto"/>
        <w:jc w:val="center"/>
        <w:tblLook w:val="04A0" w:firstRow="1" w:lastRow="0" w:firstColumn="1" w:lastColumn="0" w:noHBand="0" w:noVBand="1"/>
      </w:tblPr>
      <w:tblGrid>
        <w:gridCol w:w="1808"/>
        <w:gridCol w:w="2056"/>
        <w:gridCol w:w="2057"/>
        <w:gridCol w:w="2054"/>
        <w:gridCol w:w="1380"/>
      </w:tblGrid>
      <w:tr w:rsidR="00FA16EA" w:rsidRPr="003C3D7F" w14:paraId="7DC06EB6" w14:textId="77777777" w:rsidTr="00623F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tcPr>
          <w:p w14:paraId="3B563C1F" w14:textId="77777777" w:rsidR="00FA16EA" w:rsidRPr="003C3D7F" w:rsidRDefault="00FA16EA" w:rsidP="00795A36">
            <w:pPr>
              <w:jc w:val="both"/>
              <w:rPr>
                <w:rFonts w:cstheme="minorHAnsi"/>
                <w:lang w:val="es-ES"/>
              </w:rPr>
            </w:pPr>
            <w:r w:rsidRPr="003C3D7F">
              <w:rPr>
                <w:rFonts w:cstheme="minorHAnsi"/>
                <w:lang w:val="es-ES"/>
              </w:rPr>
              <w:t>Variable</w:t>
            </w:r>
          </w:p>
        </w:tc>
        <w:tc>
          <w:tcPr>
            <w:tcW w:w="2056" w:type="dxa"/>
          </w:tcPr>
          <w:p w14:paraId="764D469A" w14:textId="77777777" w:rsidR="00FA16EA" w:rsidRPr="003C3D7F" w:rsidRDefault="00FA16EA"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Nº de ítems</w:t>
            </w:r>
          </w:p>
        </w:tc>
        <w:tc>
          <w:tcPr>
            <w:tcW w:w="2057" w:type="dxa"/>
          </w:tcPr>
          <w:p w14:paraId="0D9A7DE1" w14:textId="77777777" w:rsidR="00FA16EA" w:rsidRPr="003C3D7F" w:rsidRDefault="00FA16EA"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M</w:t>
            </w:r>
          </w:p>
        </w:tc>
        <w:tc>
          <w:tcPr>
            <w:tcW w:w="2054" w:type="dxa"/>
          </w:tcPr>
          <w:p w14:paraId="7ADBE4FF" w14:textId="77777777" w:rsidR="00FA16EA" w:rsidRPr="003C3D7F" w:rsidRDefault="00FA16EA"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proofErr w:type="spellStart"/>
            <w:r w:rsidRPr="003C3D7F">
              <w:rPr>
                <w:rFonts w:cstheme="minorHAnsi"/>
                <w:lang w:val="es-ES"/>
              </w:rPr>
              <w:t>Mín</w:t>
            </w:r>
            <w:proofErr w:type="spellEnd"/>
          </w:p>
        </w:tc>
        <w:tc>
          <w:tcPr>
            <w:tcW w:w="1380" w:type="dxa"/>
          </w:tcPr>
          <w:p w14:paraId="60ECF6AF" w14:textId="77777777" w:rsidR="00FA16EA" w:rsidRPr="003C3D7F" w:rsidRDefault="00FA16EA"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proofErr w:type="spellStart"/>
            <w:r w:rsidRPr="003C3D7F">
              <w:rPr>
                <w:rFonts w:cstheme="minorHAnsi"/>
                <w:lang w:val="es-ES"/>
              </w:rPr>
              <w:t>Máx</w:t>
            </w:r>
            <w:proofErr w:type="spellEnd"/>
          </w:p>
        </w:tc>
      </w:tr>
      <w:tr w:rsidR="00FA16EA" w:rsidRPr="003C3D7F" w14:paraId="722CE4C6" w14:textId="77777777" w:rsidTr="00623F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tcPr>
          <w:p w14:paraId="5A6445D6" w14:textId="77777777" w:rsidR="00FA16EA" w:rsidRPr="003C3D7F" w:rsidRDefault="00FA16EA" w:rsidP="00795A36">
            <w:pPr>
              <w:jc w:val="both"/>
              <w:rPr>
                <w:rFonts w:cstheme="minorHAnsi"/>
                <w:lang w:val="es-ES"/>
              </w:rPr>
            </w:pPr>
            <w:r w:rsidRPr="003C3D7F">
              <w:rPr>
                <w:rFonts w:cstheme="minorHAnsi"/>
                <w:lang w:val="es-ES"/>
              </w:rPr>
              <w:t>Clima de Tarea</w:t>
            </w:r>
          </w:p>
        </w:tc>
        <w:tc>
          <w:tcPr>
            <w:tcW w:w="2056" w:type="dxa"/>
          </w:tcPr>
          <w:p w14:paraId="53D7F72F" w14:textId="46F3BB7F" w:rsidR="00FA16EA" w:rsidRPr="003C3D7F" w:rsidRDefault="00EB1BB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 xml:space="preserve">       </w:t>
            </w:r>
            <w:r w:rsidR="00FA16EA" w:rsidRPr="003C3D7F">
              <w:rPr>
                <w:rFonts w:cstheme="minorHAnsi"/>
                <w:lang w:val="es-ES"/>
              </w:rPr>
              <w:t>8</w:t>
            </w:r>
          </w:p>
        </w:tc>
        <w:tc>
          <w:tcPr>
            <w:tcW w:w="2057" w:type="dxa"/>
          </w:tcPr>
          <w:p w14:paraId="1F32BB1D" w14:textId="77777777" w:rsidR="00FA16EA" w:rsidRPr="003C3D7F" w:rsidRDefault="00FA16EA"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3,357</w:t>
            </w:r>
          </w:p>
        </w:tc>
        <w:tc>
          <w:tcPr>
            <w:tcW w:w="2054" w:type="dxa"/>
          </w:tcPr>
          <w:p w14:paraId="784116BB" w14:textId="77777777" w:rsidR="00FA16EA" w:rsidRPr="003C3D7F" w:rsidRDefault="00FA16EA"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3,11</w:t>
            </w:r>
          </w:p>
        </w:tc>
        <w:tc>
          <w:tcPr>
            <w:tcW w:w="1380" w:type="dxa"/>
          </w:tcPr>
          <w:p w14:paraId="741203E9" w14:textId="77777777" w:rsidR="00FA16EA" w:rsidRPr="003C3D7F" w:rsidRDefault="00FA16EA"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2,69</w:t>
            </w:r>
          </w:p>
        </w:tc>
      </w:tr>
      <w:tr w:rsidR="00FA16EA" w:rsidRPr="003C3D7F" w14:paraId="090964C9" w14:textId="77777777" w:rsidTr="00623FE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08" w:type="dxa"/>
            <w:shd w:val="clear" w:color="auto" w:fill="FBD4B4" w:themeFill="accent6" w:themeFillTint="66"/>
          </w:tcPr>
          <w:p w14:paraId="3F5165C2" w14:textId="77777777" w:rsidR="00FA16EA" w:rsidRPr="003C3D7F" w:rsidRDefault="00FA16EA" w:rsidP="00795A36">
            <w:pPr>
              <w:jc w:val="both"/>
              <w:rPr>
                <w:rFonts w:cstheme="minorHAnsi"/>
                <w:lang w:val="es-ES"/>
              </w:rPr>
            </w:pPr>
            <w:r w:rsidRPr="003C3D7F">
              <w:rPr>
                <w:rFonts w:cstheme="minorHAnsi"/>
                <w:lang w:val="es-ES"/>
              </w:rPr>
              <w:t>Clima de Ego</w:t>
            </w:r>
          </w:p>
        </w:tc>
        <w:tc>
          <w:tcPr>
            <w:tcW w:w="2056" w:type="dxa"/>
            <w:shd w:val="clear" w:color="auto" w:fill="FBD4B4" w:themeFill="accent6" w:themeFillTint="66"/>
          </w:tcPr>
          <w:p w14:paraId="30B9979F" w14:textId="6A51F841" w:rsidR="00FA16EA" w:rsidRPr="003C3D7F" w:rsidRDefault="00EB1BB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 xml:space="preserve">       </w:t>
            </w:r>
            <w:r w:rsidR="00FA16EA" w:rsidRPr="003C3D7F">
              <w:rPr>
                <w:rFonts w:cstheme="minorHAnsi"/>
                <w:lang w:val="es-ES"/>
              </w:rPr>
              <w:t>7</w:t>
            </w:r>
          </w:p>
        </w:tc>
        <w:tc>
          <w:tcPr>
            <w:tcW w:w="2057" w:type="dxa"/>
            <w:shd w:val="clear" w:color="auto" w:fill="FBD4B4" w:themeFill="accent6" w:themeFillTint="66"/>
          </w:tcPr>
          <w:p w14:paraId="5AFA87ED" w14:textId="77777777" w:rsidR="00FA16EA" w:rsidRPr="003C3D7F" w:rsidRDefault="00FA16EA"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2,518</w:t>
            </w:r>
          </w:p>
        </w:tc>
        <w:tc>
          <w:tcPr>
            <w:tcW w:w="2054" w:type="dxa"/>
            <w:shd w:val="clear" w:color="auto" w:fill="FBD4B4" w:themeFill="accent6" w:themeFillTint="66"/>
          </w:tcPr>
          <w:p w14:paraId="583D6EC8" w14:textId="77777777" w:rsidR="00FA16EA" w:rsidRPr="003C3D7F" w:rsidRDefault="00FA16EA"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2,17</w:t>
            </w:r>
          </w:p>
        </w:tc>
        <w:tc>
          <w:tcPr>
            <w:tcW w:w="1380" w:type="dxa"/>
            <w:shd w:val="clear" w:color="auto" w:fill="FBD4B4" w:themeFill="accent6" w:themeFillTint="66"/>
          </w:tcPr>
          <w:p w14:paraId="47CFC6C6" w14:textId="77777777" w:rsidR="00FA16EA" w:rsidRPr="003C3D7F" w:rsidRDefault="00FA16EA"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3,65</w:t>
            </w:r>
          </w:p>
        </w:tc>
      </w:tr>
    </w:tbl>
    <w:p w14:paraId="486C381A" w14:textId="77777777" w:rsidR="00FE1F47" w:rsidRDefault="00FE1F47" w:rsidP="00FE1F47">
      <w:pPr>
        <w:jc w:val="both"/>
        <w:rPr>
          <w:rFonts w:cstheme="minorHAnsi"/>
          <w:sz w:val="24"/>
          <w:lang w:val="en-US"/>
        </w:rPr>
      </w:pPr>
    </w:p>
    <w:p w14:paraId="7AB1296A" w14:textId="77777777" w:rsidR="00FE1F47" w:rsidRPr="00FE1F47" w:rsidRDefault="00FE1F47" w:rsidP="00FE1F47">
      <w:pPr>
        <w:jc w:val="both"/>
        <w:rPr>
          <w:rFonts w:cstheme="minorHAnsi"/>
          <w:sz w:val="24"/>
          <w:lang w:val="es-ES"/>
        </w:rPr>
      </w:pPr>
      <w:r w:rsidRPr="00FE1F47">
        <w:rPr>
          <w:rFonts w:cstheme="minorHAnsi"/>
          <w:sz w:val="24"/>
          <w:lang w:val="es-ES"/>
        </w:rPr>
        <w:t xml:space="preserve">Con respecto a los resultados acerca del clima motivacional percibido por el alumnado de los conservatorios superiores en función del sexo, observamos que no existen diferencias significativas, aunque ambas variables clima de ego (x̄=2.492) y clima tarea (x̄=3.479) tienen una media mayor en el sexo masculino, tal como se muestra en la Tabla 2. </w:t>
      </w:r>
    </w:p>
    <w:p w14:paraId="059982D1" w14:textId="77777777" w:rsidR="00623FED" w:rsidRDefault="00623FED" w:rsidP="00623FED">
      <w:pPr>
        <w:pStyle w:val="Legenda"/>
        <w:keepNext/>
        <w:spacing w:after="0"/>
        <w:jc w:val="both"/>
        <w:rPr>
          <w:color w:val="auto"/>
          <w:lang w:val="es-ES"/>
        </w:rPr>
      </w:pPr>
    </w:p>
    <w:p w14:paraId="7417D3BA" w14:textId="21423FE2" w:rsidR="00FA16EA" w:rsidRPr="00FE1F47" w:rsidRDefault="00FA16EA" w:rsidP="00FA16EA">
      <w:pPr>
        <w:pStyle w:val="Legenda"/>
        <w:keepNext/>
        <w:jc w:val="both"/>
        <w:rPr>
          <w:color w:val="auto"/>
          <w:lang w:val="es-ES"/>
        </w:rPr>
      </w:pPr>
      <w:proofErr w:type="spellStart"/>
      <w:r w:rsidRPr="00FE1F47">
        <w:rPr>
          <w:color w:val="auto"/>
          <w:lang w:val="es-ES"/>
        </w:rPr>
        <w:t>Tab</w:t>
      </w:r>
      <w:proofErr w:type="spellEnd"/>
      <w:r w:rsidRPr="00FE1F47">
        <w:rPr>
          <w:color w:val="auto"/>
          <w:lang w:val="es-ES"/>
        </w:rPr>
        <w:t xml:space="preserve">. </w:t>
      </w:r>
      <w:r w:rsidR="00FE1F47">
        <w:rPr>
          <w:color w:val="auto"/>
        </w:rPr>
        <w:t>2</w:t>
      </w:r>
      <w:r w:rsidRPr="00FE1F47">
        <w:rPr>
          <w:color w:val="auto"/>
          <w:lang w:val="es-ES"/>
        </w:rPr>
        <w:t xml:space="preserve">– </w:t>
      </w:r>
      <w:r w:rsidR="00FE1F47" w:rsidRPr="00FE1F47">
        <w:rPr>
          <w:color w:val="auto"/>
          <w:lang w:val="es-ES"/>
        </w:rPr>
        <w:t>Comparación entre medias según el sexo en relación al clima motivacional percibido</w:t>
      </w:r>
    </w:p>
    <w:tbl>
      <w:tblPr>
        <w:tblStyle w:val="SombreamentoMdio1-nfase6"/>
        <w:tblW w:w="0" w:type="auto"/>
        <w:jc w:val="center"/>
        <w:tblLook w:val="04A0" w:firstRow="1" w:lastRow="0" w:firstColumn="1" w:lastColumn="0" w:noHBand="0" w:noVBand="1"/>
      </w:tblPr>
      <w:tblGrid>
        <w:gridCol w:w="1773"/>
        <w:gridCol w:w="1457"/>
        <w:gridCol w:w="1438"/>
        <w:gridCol w:w="1450"/>
        <w:gridCol w:w="1441"/>
        <w:gridCol w:w="1446"/>
        <w:gridCol w:w="908"/>
      </w:tblGrid>
      <w:tr w:rsidR="00FE1F47" w:rsidRPr="003C3D7F" w14:paraId="1F66B358" w14:textId="77777777" w:rsidTr="00623F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tcPr>
          <w:p w14:paraId="5122892B" w14:textId="77777777" w:rsidR="00FE1F47" w:rsidRPr="003C3D7F" w:rsidRDefault="00FE1F47" w:rsidP="00795A36">
            <w:pPr>
              <w:jc w:val="both"/>
              <w:rPr>
                <w:rFonts w:cstheme="minorHAnsi"/>
                <w:lang w:val="es-ES"/>
              </w:rPr>
            </w:pPr>
            <w:r w:rsidRPr="003C3D7F">
              <w:rPr>
                <w:rFonts w:cstheme="minorHAnsi"/>
                <w:lang w:val="es-ES"/>
              </w:rPr>
              <w:t>Variable</w:t>
            </w:r>
          </w:p>
        </w:tc>
        <w:tc>
          <w:tcPr>
            <w:tcW w:w="1457" w:type="dxa"/>
          </w:tcPr>
          <w:p w14:paraId="34F5278A"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Sexo</w:t>
            </w:r>
          </w:p>
        </w:tc>
        <w:tc>
          <w:tcPr>
            <w:tcW w:w="1438" w:type="dxa"/>
          </w:tcPr>
          <w:p w14:paraId="3BFAA8B5"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N</w:t>
            </w:r>
          </w:p>
        </w:tc>
        <w:tc>
          <w:tcPr>
            <w:tcW w:w="1450" w:type="dxa"/>
          </w:tcPr>
          <w:p w14:paraId="1A26FDD9"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Media</w:t>
            </w:r>
          </w:p>
        </w:tc>
        <w:tc>
          <w:tcPr>
            <w:tcW w:w="1441" w:type="dxa"/>
          </w:tcPr>
          <w:p w14:paraId="64E53C5B"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DS</w:t>
            </w:r>
          </w:p>
        </w:tc>
        <w:tc>
          <w:tcPr>
            <w:tcW w:w="1446" w:type="dxa"/>
          </w:tcPr>
          <w:p w14:paraId="494956AF"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T</w:t>
            </w:r>
          </w:p>
        </w:tc>
        <w:tc>
          <w:tcPr>
            <w:tcW w:w="908" w:type="dxa"/>
          </w:tcPr>
          <w:p w14:paraId="1D8F596F" w14:textId="77777777" w:rsidR="00FE1F47" w:rsidRPr="003C3D7F" w:rsidRDefault="00FE1F4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proofErr w:type="spellStart"/>
            <w:r w:rsidRPr="003C3D7F">
              <w:rPr>
                <w:rFonts w:cstheme="minorHAnsi"/>
                <w:lang w:val="es-ES"/>
              </w:rPr>
              <w:t>Sig</w:t>
            </w:r>
            <w:proofErr w:type="spellEnd"/>
          </w:p>
        </w:tc>
      </w:tr>
      <w:tr w:rsidR="00FE1F47" w:rsidRPr="003C3D7F" w14:paraId="5B5C7C4D" w14:textId="77777777" w:rsidTr="00623F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vMerge w:val="restart"/>
          </w:tcPr>
          <w:p w14:paraId="41FAFD67" w14:textId="77777777" w:rsidR="00FE1F47" w:rsidRPr="003C3D7F" w:rsidRDefault="00FE1F47" w:rsidP="00795A36">
            <w:pPr>
              <w:jc w:val="both"/>
              <w:rPr>
                <w:rFonts w:cstheme="minorHAnsi"/>
                <w:lang w:val="es-ES"/>
              </w:rPr>
            </w:pPr>
            <w:r w:rsidRPr="003C3D7F">
              <w:rPr>
                <w:rFonts w:cstheme="minorHAnsi"/>
                <w:lang w:val="es-ES"/>
              </w:rPr>
              <w:t>Clima de Ego</w:t>
            </w:r>
          </w:p>
        </w:tc>
        <w:tc>
          <w:tcPr>
            <w:tcW w:w="1457" w:type="dxa"/>
          </w:tcPr>
          <w:p w14:paraId="54D8285E"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Hombre</w:t>
            </w:r>
          </w:p>
        </w:tc>
        <w:tc>
          <w:tcPr>
            <w:tcW w:w="1438" w:type="dxa"/>
          </w:tcPr>
          <w:p w14:paraId="039170B9"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96</w:t>
            </w:r>
          </w:p>
        </w:tc>
        <w:tc>
          <w:tcPr>
            <w:tcW w:w="1450" w:type="dxa"/>
          </w:tcPr>
          <w:p w14:paraId="7D9E2320"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2,492</w:t>
            </w:r>
          </w:p>
        </w:tc>
        <w:tc>
          <w:tcPr>
            <w:tcW w:w="1441" w:type="dxa"/>
          </w:tcPr>
          <w:p w14:paraId="36B66C20"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,729</w:t>
            </w:r>
          </w:p>
        </w:tc>
        <w:tc>
          <w:tcPr>
            <w:tcW w:w="1446" w:type="dxa"/>
          </w:tcPr>
          <w:p w14:paraId="0F5ED7E0"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,015</w:t>
            </w:r>
          </w:p>
        </w:tc>
        <w:tc>
          <w:tcPr>
            <w:tcW w:w="908" w:type="dxa"/>
          </w:tcPr>
          <w:p w14:paraId="448C7475"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,988</w:t>
            </w:r>
          </w:p>
        </w:tc>
      </w:tr>
      <w:tr w:rsidR="00FE1F47" w:rsidRPr="003C3D7F" w14:paraId="108D38DD" w14:textId="77777777" w:rsidTr="00623FE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vMerge/>
          </w:tcPr>
          <w:p w14:paraId="061980F9" w14:textId="77777777" w:rsidR="00FE1F47" w:rsidRPr="003C3D7F" w:rsidRDefault="00FE1F47" w:rsidP="00795A36">
            <w:pPr>
              <w:jc w:val="both"/>
              <w:rPr>
                <w:rFonts w:cstheme="minorHAnsi"/>
                <w:lang w:val="es-ES"/>
              </w:rPr>
            </w:pPr>
          </w:p>
        </w:tc>
        <w:tc>
          <w:tcPr>
            <w:tcW w:w="1457" w:type="dxa"/>
          </w:tcPr>
          <w:p w14:paraId="1B75929F"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Mujer</w:t>
            </w:r>
          </w:p>
        </w:tc>
        <w:tc>
          <w:tcPr>
            <w:tcW w:w="1438" w:type="dxa"/>
          </w:tcPr>
          <w:p w14:paraId="0886A027"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152</w:t>
            </w:r>
          </w:p>
        </w:tc>
        <w:tc>
          <w:tcPr>
            <w:tcW w:w="1450" w:type="dxa"/>
          </w:tcPr>
          <w:p w14:paraId="2FBAA919"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2,490</w:t>
            </w:r>
          </w:p>
        </w:tc>
        <w:tc>
          <w:tcPr>
            <w:tcW w:w="1441" w:type="dxa"/>
          </w:tcPr>
          <w:p w14:paraId="26F5EF03"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,878</w:t>
            </w:r>
          </w:p>
        </w:tc>
        <w:tc>
          <w:tcPr>
            <w:tcW w:w="1446" w:type="dxa"/>
          </w:tcPr>
          <w:p w14:paraId="43DF1224"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908" w:type="dxa"/>
          </w:tcPr>
          <w:p w14:paraId="5FC7D6ED"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r w:rsidR="00FE1F47" w:rsidRPr="003C3D7F" w14:paraId="68DE5452" w14:textId="77777777" w:rsidTr="00623F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vMerge w:val="restart"/>
            <w:shd w:val="clear" w:color="auto" w:fill="FBD4B4" w:themeFill="accent6" w:themeFillTint="66"/>
          </w:tcPr>
          <w:p w14:paraId="14CB25F1" w14:textId="77777777" w:rsidR="00FE1F47" w:rsidRPr="003C3D7F" w:rsidRDefault="00FE1F47" w:rsidP="00795A36">
            <w:pPr>
              <w:jc w:val="both"/>
              <w:rPr>
                <w:rFonts w:cstheme="minorHAnsi"/>
                <w:lang w:val="es-ES"/>
              </w:rPr>
            </w:pPr>
            <w:r w:rsidRPr="003C3D7F">
              <w:rPr>
                <w:rFonts w:cstheme="minorHAnsi"/>
                <w:lang w:val="es-ES"/>
              </w:rPr>
              <w:t>Clima de Tarea</w:t>
            </w:r>
          </w:p>
        </w:tc>
        <w:tc>
          <w:tcPr>
            <w:tcW w:w="1457" w:type="dxa"/>
            <w:shd w:val="clear" w:color="auto" w:fill="FBD4B4" w:themeFill="accent6" w:themeFillTint="66"/>
          </w:tcPr>
          <w:p w14:paraId="507B561B"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Hombre</w:t>
            </w:r>
          </w:p>
        </w:tc>
        <w:tc>
          <w:tcPr>
            <w:tcW w:w="1438" w:type="dxa"/>
            <w:shd w:val="clear" w:color="auto" w:fill="FBD4B4" w:themeFill="accent6" w:themeFillTint="66"/>
          </w:tcPr>
          <w:p w14:paraId="26A3358F"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96</w:t>
            </w:r>
          </w:p>
        </w:tc>
        <w:tc>
          <w:tcPr>
            <w:tcW w:w="1450" w:type="dxa"/>
            <w:shd w:val="clear" w:color="auto" w:fill="FBD4B4" w:themeFill="accent6" w:themeFillTint="66"/>
          </w:tcPr>
          <w:p w14:paraId="5E4A6A11"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3,479</w:t>
            </w:r>
          </w:p>
        </w:tc>
        <w:tc>
          <w:tcPr>
            <w:tcW w:w="1441" w:type="dxa"/>
            <w:shd w:val="clear" w:color="auto" w:fill="FBD4B4" w:themeFill="accent6" w:themeFillTint="66"/>
          </w:tcPr>
          <w:p w14:paraId="67D3F413"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,866</w:t>
            </w:r>
          </w:p>
        </w:tc>
        <w:tc>
          <w:tcPr>
            <w:tcW w:w="1446" w:type="dxa"/>
            <w:shd w:val="clear" w:color="auto" w:fill="FBD4B4" w:themeFill="accent6" w:themeFillTint="66"/>
          </w:tcPr>
          <w:p w14:paraId="49477E4E"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1,715</w:t>
            </w:r>
          </w:p>
        </w:tc>
        <w:tc>
          <w:tcPr>
            <w:tcW w:w="908" w:type="dxa"/>
            <w:shd w:val="clear" w:color="auto" w:fill="FBD4B4" w:themeFill="accent6" w:themeFillTint="66"/>
          </w:tcPr>
          <w:p w14:paraId="56C54469" w14:textId="77777777" w:rsidR="00FE1F47" w:rsidRPr="003C3D7F" w:rsidRDefault="00FE1F4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,088</w:t>
            </w:r>
          </w:p>
        </w:tc>
      </w:tr>
      <w:tr w:rsidR="00FE1F47" w:rsidRPr="003C3D7F" w14:paraId="4EF6ABE1" w14:textId="77777777" w:rsidTr="00623FE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3" w:type="dxa"/>
            <w:vMerge/>
          </w:tcPr>
          <w:p w14:paraId="3455C85F" w14:textId="77777777" w:rsidR="00FE1F47" w:rsidRPr="003C3D7F" w:rsidRDefault="00FE1F47" w:rsidP="00795A36">
            <w:pPr>
              <w:jc w:val="both"/>
              <w:rPr>
                <w:rFonts w:cstheme="minorHAnsi"/>
                <w:lang w:val="es-ES"/>
              </w:rPr>
            </w:pPr>
          </w:p>
        </w:tc>
        <w:tc>
          <w:tcPr>
            <w:tcW w:w="1457" w:type="dxa"/>
          </w:tcPr>
          <w:p w14:paraId="59F4C4A5"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Mujer</w:t>
            </w:r>
          </w:p>
        </w:tc>
        <w:tc>
          <w:tcPr>
            <w:tcW w:w="1438" w:type="dxa"/>
          </w:tcPr>
          <w:p w14:paraId="1E28C982"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152</w:t>
            </w:r>
          </w:p>
        </w:tc>
        <w:tc>
          <w:tcPr>
            <w:tcW w:w="1450" w:type="dxa"/>
          </w:tcPr>
          <w:p w14:paraId="1DC7325B"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3,275</w:t>
            </w:r>
          </w:p>
        </w:tc>
        <w:tc>
          <w:tcPr>
            <w:tcW w:w="1441" w:type="dxa"/>
          </w:tcPr>
          <w:p w14:paraId="7DE39463"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,924</w:t>
            </w:r>
          </w:p>
        </w:tc>
        <w:tc>
          <w:tcPr>
            <w:tcW w:w="1446" w:type="dxa"/>
          </w:tcPr>
          <w:p w14:paraId="1EC0972C"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908" w:type="dxa"/>
          </w:tcPr>
          <w:p w14:paraId="5D743A8A" w14:textId="77777777" w:rsidR="00FE1F47" w:rsidRPr="003C3D7F" w:rsidRDefault="00FE1F4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bl>
    <w:p w14:paraId="682CB838" w14:textId="77777777" w:rsidR="00FE1F47" w:rsidRPr="009677A1" w:rsidRDefault="00FE1F47" w:rsidP="00FE1F47">
      <w:pPr>
        <w:autoSpaceDE w:val="0"/>
        <w:autoSpaceDN w:val="0"/>
        <w:adjustRightInd w:val="0"/>
        <w:spacing w:after="120" w:line="360" w:lineRule="auto"/>
        <w:jc w:val="both"/>
        <w:rPr>
          <w:rFonts w:cstheme="minorHAnsi"/>
          <w:i/>
          <w:color w:val="000000" w:themeColor="text1"/>
          <w:sz w:val="20"/>
          <w:szCs w:val="20"/>
        </w:rPr>
      </w:pPr>
      <w:proofErr w:type="spellStart"/>
      <w:r w:rsidRPr="009677A1">
        <w:rPr>
          <w:rFonts w:cstheme="minorHAnsi"/>
          <w:i/>
          <w:color w:val="000000" w:themeColor="text1"/>
          <w:sz w:val="20"/>
          <w:szCs w:val="20"/>
        </w:rPr>
        <w:t>Leyenda</w:t>
      </w:r>
      <w:proofErr w:type="spellEnd"/>
      <w:r w:rsidRPr="009677A1">
        <w:rPr>
          <w:rFonts w:cstheme="minorHAnsi"/>
          <w:i/>
          <w:color w:val="000000" w:themeColor="text1"/>
          <w:sz w:val="20"/>
          <w:szCs w:val="20"/>
        </w:rPr>
        <w:t>: *Diferencia significativa al ,05. ** Diferencia significativa al ,01.</w:t>
      </w:r>
    </w:p>
    <w:p w14:paraId="441E9840" w14:textId="77777777" w:rsidR="00623FED" w:rsidRDefault="00623FED" w:rsidP="00623FED">
      <w:pPr>
        <w:spacing w:after="0"/>
        <w:jc w:val="both"/>
        <w:rPr>
          <w:sz w:val="24"/>
          <w:szCs w:val="24"/>
        </w:rPr>
      </w:pPr>
    </w:p>
    <w:p w14:paraId="31C2A5ED" w14:textId="38CDA423" w:rsidR="00FA16EA" w:rsidRPr="008667D7" w:rsidRDefault="00FE1F47" w:rsidP="00A85CEA">
      <w:pPr>
        <w:jc w:val="both"/>
        <w:rPr>
          <w:rFonts w:cstheme="minorHAnsi"/>
          <w:b/>
          <w:color w:val="E36C0A" w:themeColor="accent6" w:themeShade="BF"/>
          <w:sz w:val="36"/>
          <w:szCs w:val="24"/>
          <w:lang w:val="es-ES"/>
        </w:rPr>
      </w:pPr>
      <w:proofErr w:type="spellStart"/>
      <w:r w:rsidRPr="008667D7">
        <w:rPr>
          <w:sz w:val="24"/>
          <w:szCs w:val="24"/>
        </w:rPr>
        <w:t>En</w:t>
      </w:r>
      <w:proofErr w:type="spellEnd"/>
      <w:r w:rsidRPr="008667D7">
        <w:rPr>
          <w:sz w:val="24"/>
          <w:szCs w:val="24"/>
        </w:rPr>
        <w:t xml:space="preserve"> </w:t>
      </w:r>
      <w:proofErr w:type="spellStart"/>
      <w:r w:rsidRPr="008667D7">
        <w:rPr>
          <w:sz w:val="24"/>
          <w:szCs w:val="24"/>
        </w:rPr>
        <w:t>la</w:t>
      </w:r>
      <w:proofErr w:type="spellEnd"/>
      <w:r w:rsidRPr="008667D7">
        <w:rPr>
          <w:sz w:val="24"/>
          <w:szCs w:val="24"/>
        </w:rPr>
        <w:t xml:space="preserve"> Tabla 3</w:t>
      </w:r>
      <w:r w:rsidR="00113971">
        <w:rPr>
          <w:color w:val="FF0000"/>
          <w:sz w:val="24"/>
          <w:szCs w:val="24"/>
        </w:rPr>
        <w:t>,</w:t>
      </w:r>
      <w:r w:rsidRPr="008667D7">
        <w:rPr>
          <w:sz w:val="24"/>
          <w:szCs w:val="24"/>
        </w:rPr>
        <w:t xml:space="preserve"> se </w:t>
      </w:r>
      <w:proofErr w:type="spellStart"/>
      <w:r w:rsidRPr="008667D7">
        <w:rPr>
          <w:sz w:val="24"/>
          <w:szCs w:val="24"/>
        </w:rPr>
        <w:t>recogen</w:t>
      </w:r>
      <w:proofErr w:type="spellEnd"/>
      <w:r w:rsidRPr="008667D7">
        <w:rPr>
          <w:sz w:val="24"/>
          <w:szCs w:val="24"/>
        </w:rPr>
        <w:t xml:space="preserve"> </w:t>
      </w:r>
      <w:proofErr w:type="spellStart"/>
      <w:r w:rsidRPr="008667D7">
        <w:rPr>
          <w:sz w:val="24"/>
          <w:szCs w:val="24"/>
        </w:rPr>
        <w:t>los</w:t>
      </w:r>
      <w:proofErr w:type="spellEnd"/>
      <w:r w:rsidRPr="008667D7">
        <w:rPr>
          <w:sz w:val="24"/>
          <w:szCs w:val="24"/>
        </w:rPr>
        <w:t xml:space="preserve"> resultados </w:t>
      </w:r>
      <w:proofErr w:type="spellStart"/>
      <w:r w:rsidRPr="008667D7">
        <w:rPr>
          <w:sz w:val="24"/>
          <w:szCs w:val="24"/>
        </w:rPr>
        <w:t>con</w:t>
      </w:r>
      <w:proofErr w:type="spellEnd"/>
      <w:r w:rsidRPr="008667D7">
        <w:rPr>
          <w:sz w:val="24"/>
          <w:szCs w:val="24"/>
        </w:rPr>
        <w:t xml:space="preserve"> </w:t>
      </w:r>
      <w:proofErr w:type="spellStart"/>
      <w:r w:rsidRPr="008667D7">
        <w:rPr>
          <w:sz w:val="24"/>
          <w:szCs w:val="24"/>
        </w:rPr>
        <w:t>respecto</w:t>
      </w:r>
      <w:proofErr w:type="spellEnd"/>
      <w:r w:rsidRPr="008667D7">
        <w:rPr>
          <w:sz w:val="24"/>
          <w:szCs w:val="24"/>
        </w:rPr>
        <w:t xml:space="preserve"> al clima motivacional </w:t>
      </w:r>
      <w:proofErr w:type="spellStart"/>
      <w:r w:rsidRPr="008667D7">
        <w:rPr>
          <w:sz w:val="24"/>
          <w:szCs w:val="24"/>
        </w:rPr>
        <w:t>percibido</w:t>
      </w:r>
      <w:proofErr w:type="spellEnd"/>
      <w:r w:rsidRPr="008667D7">
        <w:rPr>
          <w:sz w:val="24"/>
          <w:szCs w:val="24"/>
        </w:rPr>
        <w:t xml:space="preserve"> por </w:t>
      </w:r>
      <w:proofErr w:type="spellStart"/>
      <w:r w:rsidRPr="008667D7">
        <w:rPr>
          <w:sz w:val="24"/>
          <w:szCs w:val="24"/>
        </w:rPr>
        <w:t>el</w:t>
      </w:r>
      <w:proofErr w:type="spellEnd"/>
      <w:r w:rsidRPr="008667D7">
        <w:rPr>
          <w:sz w:val="24"/>
          <w:szCs w:val="24"/>
        </w:rPr>
        <w:t xml:space="preserve"> </w:t>
      </w:r>
      <w:proofErr w:type="spellStart"/>
      <w:r w:rsidRPr="008667D7">
        <w:rPr>
          <w:sz w:val="24"/>
          <w:szCs w:val="24"/>
        </w:rPr>
        <w:t>alumnado</w:t>
      </w:r>
      <w:proofErr w:type="spellEnd"/>
      <w:r w:rsidRPr="008667D7">
        <w:rPr>
          <w:sz w:val="24"/>
          <w:szCs w:val="24"/>
        </w:rPr>
        <w:t xml:space="preserve"> que </w:t>
      </w:r>
      <w:proofErr w:type="spellStart"/>
      <w:r w:rsidRPr="008667D7">
        <w:rPr>
          <w:sz w:val="24"/>
          <w:szCs w:val="24"/>
        </w:rPr>
        <w:t>tiene</w:t>
      </w:r>
      <w:proofErr w:type="spellEnd"/>
      <w:r w:rsidRPr="008667D7">
        <w:rPr>
          <w:sz w:val="24"/>
          <w:szCs w:val="24"/>
        </w:rPr>
        <w:t xml:space="preserve"> </w:t>
      </w:r>
      <w:proofErr w:type="spellStart"/>
      <w:r w:rsidRPr="008667D7">
        <w:rPr>
          <w:sz w:val="24"/>
          <w:szCs w:val="24"/>
        </w:rPr>
        <w:t>algún</w:t>
      </w:r>
      <w:proofErr w:type="spellEnd"/>
      <w:r w:rsidRPr="008667D7">
        <w:rPr>
          <w:sz w:val="24"/>
          <w:szCs w:val="24"/>
        </w:rPr>
        <w:t xml:space="preserve"> </w:t>
      </w:r>
      <w:proofErr w:type="spellStart"/>
      <w:r w:rsidRPr="008667D7">
        <w:rPr>
          <w:sz w:val="24"/>
          <w:szCs w:val="24"/>
        </w:rPr>
        <w:t>miembro</w:t>
      </w:r>
      <w:proofErr w:type="spellEnd"/>
      <w:r w:rsidRPr="008667D7">
        <w:rPr>
          <w:sz w:val="24"/>
          <w:szCs w:val="24"/>
        </w:rPr>
        <w:t xml:space="preserve"> de </w:t>
      </w:r>
      <w:proofErr w:type="spellStart"/>
      <w:r w:rsidRPr="008667D7">
        <w:rPr>
          <w:sz w:val="24"/>
          <w:szCs w:val="24"/>
        </w:rPr>
        <w:t>su</w:t>
      </w:r>
      <w:proofErr w:type="spellEnd"/>
      <w:r w:rsidRPr="008667D7">
        <w:rPr>
          <w:sz w:val="24"/>
          <w:szCs w:val="24"/>
        </w:rPr>
        <w:t xml:space="preserve"> </w:t>
      </w:r>
      <w:proofErr w:type="spellStart"/>
      <w:r w:rsidRPr="008667D7">
        <w:rPr>
          <w:sz w:val="24"/>
          <w:szCs w:val="24"/>
        </w:rPr>
        <w:t>familia</w:t>
      </w:r>
      <w:proofErr w:type="spellEnd"/>
      <w:r w:rsidRPr="008667D7">
        <w:rPr>
          <w:sz w:val="24"/>
          <w:szCs w:val="24"/>
        </w:rPr>
        <w:t xml:space="preserve"> vinculado </w:t>
      </w:r>
      <w:proofErr w:type="spellStart"/>
      <w:r w:rsidRPr="008667D7">
        <w:rPr>
          <w:sz w:val="24"/>
          <w:szCs w:val="24"/>
        </w:rPr>
        <w:t>con</w:t>
      </w:r>
      <w:proofErr w:type="spellEnd"/>
      <w:r w:rsidRPr="008667D7">
        <w:rPr>
          <w:sz w:val="24"/>
          <w:szCs w:val="24"/>
        </w:rPr>
        <w:t xml:space="preserve"> </w:t>
      </w:r>
      <w:proofErr w:type="spellStart"/>
      <w:r w:rsidRPr="008667D7">
        <w:rPr>
          <w:sz w:val="24"/>
          <w:szCs w:val="24"/>
        </w:rPr>
        <w:t>el</w:t>
      </w:r>
      <w:proofErr w:type="spellEnd"/>
      <w:r w:rsidRPr="008667D7">
        <w:rPr>
          <w:sz w:val="24"/>
          <w:szCs w:val="24"/>
        </w:rPr>
        <w:t xml:space="preserve"> mundo de </w:t>
      </w:r>
      <w:proofErr w:type="spellStart"/>
      <w:r w:rsidRPr="008667D7">
        <w:rPr>
          <w:sz w:val="24"/>
          <w:szCs w:val="24"/>
        </w:rPr>
        <w:t>la</w:t>
      </w:r>
      <w:proofErr w:type="spellEnd"/>
      <w:r w:rsidRPr="008667D7">
        <w:rPr>
          <w:sz w:val="24"/>
          <w:szCs w:val="24"/>
        </w:rPr>
        <w:t xml:space="preserve"> música, no </w:t>
      </w:r>
      <w:proofErr w:type="spellStart"/>
      <w:r w:rsidRPr="008667D7">
        <w:rPr>
          <w:sz w:val="24"/>
          <w:szCs w:val="24"/>
        </w:rPr>
        <w:t>existen</w:t>
      </w:r>
      <w:proofErr w:type="spellEnd"/>
      <w:r w:rsidRPr="008667D7">
        <w:rPr>
          <w:sz w:val="24"/>
          <w:szCs w:val="24"/>
        </w:rPr>
        <w:t xml:space="preserve"> diferencias significativas </w:t>
      </w:r>
      <w:proofErr w:type="spellStart"/>
      <w:r w:rsidRPr="008667D7">
        <w:rPr>
          <w:sz w:val="24"/>
          <w:szCs w:val="24"/>
        </w:rPr>
        <w:t>en</w:t>
      </w:r>
      <w:proofErr w:type="spellEnd"/>
      <w:r w:rsidRPr="008667D7">
        <w:rPr>
          <w:sz w:val="24"/>
          <w:szCs w:val="24"/>
        </w:rPr>
        <w:t xml:space="preserve"> </w:t>
      </w:r>
      <w:proofErr w:type="spellStart"/>
      <w:r w:rsidRPr="008667D7">
        <w:rPr>
          <w:sz w:val="24"/>
          <w:szCs w:val="24"/>
        </w:rPr>
        <w:t>ninguna</w:t>
      </w:r>
      <w:proofErr w:type="spellEnd"/>
      <w:r w:rsidRPr="008667D7">
        <w:rPr>
          <w:sz w:val="24"/>
          <w:szCs w:val="24"/>
        </w:rPr>
        <w:t xml:space="preserve"> de </w:t>
      </w:r>
      <w:proofErr w:type="spellStart"/>
      <w:r w:rsidRPr="008667D7">
        <w:rPr>
          <w:sz w:val="24"/>
          <w:szCs w:val="24"/>
        </w:rPr>
        <w:t>las</w:t>
      </w:r>
      <w:proofErr w:type="spellEnd"/>
      <w:r w:rsidRPr="008667D7">
        <w:rPr>
          <w:sz w:val="24"/>
          <w:szCs w:val="24"/>
        </w:rPr>
        <w:t xml:space="preserve"> dos </w:t>
      </w:r>
      <w:proofErr w:type="spellStart"/>
      <w:r w:rsidRPr="008667D7">
        <w:rPr>
          <w:sz w:val="24"/>
          <w:szCs w:val="24"/>
        </w:rPr>
        <w:t>variables</w:t>
      </w:r>
      <w:proofErr w:type="spellEnd"/>
      <w:r w:rsidRPr="008667D7">
        <w:rPr>
          <w:sz w:val="24"/>
          <w:szCs w:val="24"/>
        </w:rPr>
        <w:t xml:space="preserve"> (</w:t>
      </w:r>
      <w:r w:rsidRPr="00D362C5">
        <w:rPr>
          <w:sz w:val="24"/>
          <w:szCs w:val="24"/>
        </w:rPr>
        <w:t xml:space="preserve">clima ego y clima </w:t>
      </w:r>
      <w:proofErr w:type="spellStart"/>
      <w:r w:rsidRPr="00D362C5">
        <w:rPr>
          <w:sz w:val="24"/>
          <w:szCs w:val="24"/>
        </w:rPr>
        <w:t>tarea</w:t>
      </w:r>
      <w:proofErr w:type="spellEnd"/>
      <w:r w:rsidRPr="008667D7">
        <w:rPr>
          <w:sz w:val="24"/>
          <w:szCs w:val="24"/>
        </w:rPr>
        <w:t xml:space="preserve">), </w:t>
      </w:r>
      <w:proofErr w:type="spellStart"/>
      <w:r w:rsidRPr="008667D7">
        <w:rPr>
          <w:sz w:val="24"/>
          <w:szCs w:val="24"/>
        </w:rPr>
        <w:t>aunque</w:t>
      </w:r>
      <w:proofErr w:type="spellEnd"/>
      <w:r w:rsidRPr="008667D7">
        <w:rPr>
          <w:sz w:val="24"/>
          <w:szCs w:val="24"/>
        </w:rPr>
        <w:t xml:space="preserve"> </w:t>
      </w:r>
      <w:proofErr w:type="spellStart"/>
      <w:r w:rsidRPr="008667D7">
        <w:rPr>
          <w:sz w:val="24"/>
          <w:szCs w:val="24"/>
        </w:rPr>
        <w:t>en</w:t>
      </w:r>
      <w:proofErr w:type="spellEnd"/>
      <w:r w:rsidRPr="008667D7">
        <w:rPr>
          <w:sz w:val="24"/>
          <w:szCs w:val="24"/>
        </w:rPr>
        <w:t xml:space="preserve"> ambos casos </w:t>
      </w:r>
      <w:proofErr w:type="spellStart"/>
      <w:r w:rsidRPr="008667D7">
        <w:rPr>
          <w:sz w:val="24"/>
          <w:szCs w:val="24"/>
        </w:rPr>
        <w:t>las</w:t>
      </w:r>
      <w:proofErr w:type="spellEnd"/>
      <w:r w:rsidRPr="008667D7">
        <w:rPr>
          <w:sz w:val="24"/>
          <w:szCs w:val="24"/>
        </w:rPr>
        <w:t xml:space="preserve"> medias más altas se </w:t>
      </w:r>
      <w:proofErr w:type="spellStart"/>
      <w:r w:rsidRPr="008667D7">
        <w:rPr>
          <w:sz w:val="24"/>
          <w:szCs w:val="24"/>
        </w:rPr>
        <w:t>sitúan</w:t>
      </w:r>
      <w:proofErr w:type="spellEnd"/>
      <w:r w:rsidRPr="008667D7">
        <w:rPr>
          <w:sz w:val="24"/>
          <w:szCs w:val="24"/>
        </w:rPr>
        <w:t xml:space="preserve"> </w:t>
      </w:r>
      <w:proofErr w:type="spellStart"/>
      <w:r w:rsidRPr="008667D7">
        <w:rPr>
          <w:sz w:val="24"/>
          <w:szCs w:val="24"/>
        </w:rPr>
        <w:t>en</w:t>
      </w:r>
      <w:proofErr w:type="spellEnd"/>
      <w:r w:rsidRPr="008667D7">
        <w:rPr>
          <w:sz w:val="24"/>
          <w:szCs w:val="24"/>
        </w:rPr>
        <w:t xml:space="preserve"> </w:t>
      </w:r>
      <w:proofErr w:type="spellStart"/>
      <w:r w:rsidRPr="008667D7">
        <w:rPr>
          <w:sz w:val="24"/>
          <w:szCs w:val="24"/>
        </w:rPr>
        <w:t>el</w:t>
      </w:r>
      <w:proofErr w:type="spellEnd"/>
      <w:r w:rsidRPr="008667D7">
        <w:rPr>
          <w:sz w:val="24"/>
          <w:szCs w:val="24"/>
        </w:rPr>
        <w:t xml:space="preserve"> </w:t>
      </w:r>
      <w:proofErr w:type="spellStart"/>
      <w:r w:rsidRPr="008667D7">
        <w:rPr>
          <w:sz w:val="24"/>
          <w:szCs w:val="24"/>
        </w:rPr>
        <w:t>alumnado</w:t>
      </w:r>
      <w:proofErr w:type="spellEnd"/>
      <w:r w:rsidRPr="008667D7">
        <w:rPr>
          <w:sz w:val="24"/>
          <w:szCs w:val="24"/>
        </w:rPr>
        <w:t xml:space="preserve"> que no </w:t>
      </w:r>
      <w:proofErr w:type="spellStart"/>
      <w:r w:rsidRPr="008667D7">
        <w:rPr>
          <w:sz w:val="24"/>
          <w:szCs w:val="24"/>
        </w:rPr>
        <w:t>tiene</w:t>
      </w:r>
      <w:proofErr w:type="spellEnd"/>
      <w:r w:rsidRPr="008667D7">
        <w:rPr>
          <w:sz w:val="24"/>
          <w:szCs w:val="24"/>
        </w:rPr>
        <w:t xml:space="preserve"> </w:t>
      </w:r>
      <w:proofErr w:type="spellStart"/>
      <w:r w:rsidRPr="008667D7">
        <w:rPr>
          <w:sz w:val="24"/>
          <w:szCs w:val="24"/>
        </w:rPr>
        <w:t>ningún</w:t>
      </w:r>
      <w:proofErr w:type="spellEnd"/>
      <w:r w:rsidRPr="008667D7">
        <w:rPr>
          <w:sz w:val="24"/>
          <w:szCs w:val="24"/>
        </w:rPr>
        <w:t xml:space="preserve"> </w:t>
      </w:r>
      <w:proofErr w:type="spellStart"/>
      <w:r w:rsidRPr="008667D7">
        <w:rPr>
          <w:sz w:val="24"/>
          <w:szCs w:val="24"/>
        </w:rPr>
        <w:t>miembro</w:t>
      </w:r>
      <w:proofErr w:type="spellEnd"/>
      <w:r w:rsidRPr="008667D7">
        <w:rPr>
          <w:sz w:val="24"/>
          <w:szCs w:val="24"/>
        </w:rPr>
        <w:t xml:space="preserve"> de </w:t>
      </w:r>
      <w:proofErr w:type="spellStart"/>
      <w:r w:rsidRPr="008667D7">
        <w:rPr>
          <w:sz w:val="24"/>
          <w:szCs w:val="24"/>
        </w:rPr>
        <w:t>su</w:t>
      </w:r>
      <w:proofErr w:type="spellEnd"/>
      <w:r w:rsidRPr="008667D7">
        <w:rPr>
          <w:sz w:val="24"/>
          <w:szCs w:val="24"/>
        </w:rPr>
        <w:t xml:space="preserve"> </w:t>
      </w:r>
      <w:proofErr w:type="spellStart"/>
      <w:r w:rsidRPr="008667D7">
        <w:rPr>
          <w:sz w:val="24"/>
          <w:szCs w:val="24"/>
        </w:rPr>
        <w:t>familia</w:t>
      </w:r>
      <w:proofErr w:type="spellEnd"/>
      <w:r w:rsidRPr="008667D7">
        <w:rPr>
          <w:sz w:val="24"/>
          <w:szCs w:val="24"/>
        </w:rPr>
        <w:t xml:space="preserve"> vinculado al mundo de </w:t>
      </w:r>
      <w:proofErr w:type="spellStart"/>
      <w:r w:rsidRPr="008667D7">
        <w:rPr>
          <w:sz w:val="24"/>
          <w:szCs w:val="24"/>
        </w:rPr>
        <w:t>la</w:t>
      </w:r>
      <w:proofErr w:type="spellEnd"/>
      <w:r w:rsidRPr="008667D7">
        <w:rPr>
          <w:sz w:val="24"/>
          <w:szCs w:val="24"/>
        </w:rPr>
        <w:t xml:space="preserve"> música.</w:t>
      </w:r>
    </w:p>
    <w:p w14:paraId="41D3D841" w14:textId="77777777" w:rsidR="00623FED" w:rsidRDefault="00623FED" w:rsidP="00623FED">
      <w:pPr>
        <w:pStyle w:val="Legenda"/>
        <w:keepNext/>
        <w:spacing w:after="0"/>
        <w:jc w:val="both"/>
        <w:rPr>
          <w:color w:val="auto"/>
          <w:lang w:val="es-ES"/>
        </w:rPr>
      </w:pPr>
    </w:p>
    <w:p w14:paraId="0871D32B" w14:textId="26BD28D2" w:rsidR="00FA16EA" w:rsidRDefault="00FA16EA" w:rsidP="00FA16EA">
      <w:pPr>
        <w:pStyle w:val="Legenda"/>
        <w:keepNext/>
        <w:jc w:val="both"/>
        <w:rPr>
          <w:color w:val="000000" w:themeColor="text1"/>
        </w:rPr>
      </w:pPr>
      <w:proofErr w:type="spellStart"/>
      <w:r w:rsidRPr="00FE1F47">
        <w:rPr>
          <w:color w:val="auto"/>
          <w:lang w:val="es-ES"/>
        </w:rPr>
        <w:t>Tab</w:t>
      </w:r>
      <w:proofErr w:type="spellEnd"/>
      <w:r w:rsidRPr="00FE1F47">
        <w:rPr>
          <w:color w:val="auto"/>
          <w:lang w:val="es-ES"/>
        </w:rPr>
        <w:t xml:space="preserve">. </w:t>
      </w:r>
      <w:r w:rsidR="00FE1F47">
        <w:rPr>
          <w:color w:val="auto"/>
        </w:rPr>
        <w:t>3</w:t>
      </w:r>
      <w:r w:rsidRPr="00FE1F47">
        <w:rPr>
          <w:color w:val="auto"/>
          <w:lang w:val="es-ES"/>
        </w:rPr>
        <w:t xml:space="preserve">– </w:t>
      </w:r>
      <w:proofErr w:type="spellStart"/>
      <w:r w:rsidR="008667D7">
        <w:rPr>
          <w:color w:val="000000" w:themeColor="text1"/>
        </w:rPr>
        <w:t>Comparación</w:t>
      </w:r>
      <w:proofErr w:type="spellEnd"/>
      <w:r w:rsidR="008667D7">
        <w:rPr>
          <w:color w:val="000000" w:themeColor="text1"/>
        </w:rPr>
        <w:t xml:space="preserve"> entre</w:t>
      </w:r>
      <w:r w:rsidR="00FE1F47" w:rsidRPr="00904E70">
        <w:rPr>
          <w:color w:val="000000" w:themeColor="text1"/>
        </w:rPr>
        <w:t xml:space="preserve"> medias </w:t>
      </w:r>
      <w:proofErr w:type="spellStart"/>
      <w:r w:rsidR="008667D7">
        <w:rPr>
          <w:color w:val="000000" w:themeColor="text1"/>
        </w:rPr>
        <w:t>según</w:t>
      </w:r>
      <w:proofErr w:type="spellEnd"/>
      <w:r w:rsidR="00FE1F47" w:rsidRPr="00904E70">
        <w:rPr>
          <w:color w:val="000000" w:themeColor="text1"/>
        </w:rPr>
        <w:t xml:space="preserve"> </w:t>
      </w:r>
      <w:proofErr w:type="spellStart"/>
      <w:r w:rsidR="00FE1F47" w:rsidRPr="00904E70">
        <w:rPr>
          <w:color w:val="000000" w:themeColor="text1"/>
        </w:rPr>
        <w:t>l</w:t>
      </w:r>
      <w:r w:rsidR="008667D7">
        <w:rPr>
          <w:color w:val="000000" w:themeColor="text1"/>
        </w:rPr>
        <w:t>os</w:t>
      </w:r>
      <w:proofErr w:type="spellEnd"/>
      <w:r w:rsidR="008667D7">
        <w:rPr>
          <w:color w:val="000000" w:themeColor="text1"/>
        </w:rPr>
        <w:t xml:space="preserve"> </w:t>
      </w:r>
      <w:r w:rsidR="00FE1F47" w:rsidRPr="00904E70">
        <w:rPr>
          <w:color w:val="000000" w:themeColor="text1"/>
        </w:rPr>
        <w:t>vínculos familiares</w:t>
      </w:r>
      <w:r w:rsidR="008667D7">
        <w:rPr>
          <w:color w:val="000000" w:themeColor="text1"/>
        </w:rPr>
        <w:t xml:space="preserve"> relacionados </w:t>
      </w:r>
      <w:proofErr w:type="spellStart"/>
      <w:r w:rsidR="008667D7">
        <w:rPr>
          <w:color w:val="000000" w:themeColor="text1"/>
        </w:rPr>
        <w:t>con</w:t>
      </w:r>
      <w:proofErr w:type="spellEnd"/>
      <w:r w:rsidR="008667D7">
        <w:rPr>
          <w:color w:val="000000" w:themeColor="text1"/>
        </w:rPr>
        <w:t xml:space="preserve"> </w:t>
      </w:r>
      <w:proofErr w:type="spellStart"/>
      <w:r w:rsidR="008667D7">
        <w:rPr>
          <w:color w:val="000000" w:themeColor="text1"/>
        </w:rPr>
        <w:t>la</w:t>
      </w:r>
      <w:proofErr w:type="spellEnd"/>
      <w:r w:rsidR="008667D7">
        <w:rPr>
          <w:color w:val="000000" w:themeColor="text1"/>
        </w:rPr>
        <w:t xml:space="preserve"> música </w:t>
      </w:r>
      <w:proofErr w:type="spellStart"/>
      <w:r w:rsidR="008667D7">
        <w:rPr>
          <w:color w:val="000000" w:themeColor="text1"/>
        </w:rPr>
        <w:t>en</w:t>
      </w:r>
      <w:proofErr w:type="spellEnd"/>
      <w:r w:rsidR="008667D7">
        <w:rPr>
          <w:color w:val="000000" w:themeColor="text1"/>
        </w:rPr>
        <w:t xml:space="preserve"> </w:t>
      </w:r>
      <w:proofErr w:type="spellStart"/>
      <w:r w:rsidR="008667D7">
        <w:rPr>
          <w:color w:val="000000" w:themeColor="text1"/>
        </w:rPr>
        <w:t>relación</w:t>
      </w:r>
      <w:proofErr w:type="spellEnd"/>
      <w:r w:rsidR="008667D7">
        <w:rPr>
          <w:color w:val="000000" w:themeColor="text1"/>
        </w:rPr>
        <w:t xml:space="preserve"> al clima motivacional </w:t>
      </w:r>
      <w:proofErr w:type="spellStart"/>
      <w:r w:rsidR="008667D7">
        <w:rPr>
          <w:color w:val="000000" w:themeColor="text1"/>
        </w:rPr>
        <w:t>percibido</w:t>
      </w:r>
      <w:proofErr w:type="spellEnd"/>
    </w:p>
    <w:tbl>
      <w:tblPr>
        <w:tblStyle w:val="SombreamentoMdio1-nfase6"/>
        <w:tblW w:w="0" w:type="auto"/>
        <w:jc w:val="center"/>
        <w:tblLook w:val="04A0" w:firstRow="1" w:lastRow="0" w:firstColumn="1" w:lastColumn="0" w:noHBand="0" w:noVBand="1"/>
      </w:tblPr>
      <w:tblGrid>
        <w:gridCol w:w="1776"/>
        <w:gridCol w:w="1454"/>
        <w:gridCol w:w="1439"/>
        <w:gridCol w:w="1451"/>
        <w:gridCol w:w="1442"/>
        <w:gridCol w:w="1442"/>
        <w:gridCol w:w="909"/>
      </w:tblGrid>
      <w:tr w:rsidR="008667D7" w:rsidRPr="003C3D7F" w14:paraId="3F7AF939" w14:textId="77777777" w:rsidTr="00C216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6" w:type="dxa"/>
          </w:tcPr>
          <w:p w14:paraId="11BEC67B" w14:textId="77777777" w:rsidR="008667D7" w:rsidRPr="003C3D7F" w:rsidRDefault="008667D7" w:rsidP="00795A36">
            <w:pPr>
              <w:jc w:val="both"/>
              <w:rPr>
                <w:rFonts w:cstheme="minorHAnsi"/>
                <w:lang w:val="es-ES"/>
              </w:rPr>
            </w:pPr>
            <w:r w:rsidRPr="003C3D7F">
              <w:rPr>
                <w:rFonts w:cstheme="minorHAnsi"/>
                <w:lang w:val="es-ES"/>
              </w:rPr>
              <w:t>Variable</w:t>
            </w:r>
          </w:p>
        </w:tc>
        <w:tc>
          <w:tcPr>
            <w:tcW w:w="1454" w:type="dxa"/>
          </w:tcPr>
          <w:p w14:paraId="5ED11674"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Familia</w:t>
            </w:r>
          </w:p>
        </w:tc>
        <w:tc>
          <w:tcPr>
            <w:tcW w:w="1439" w:type="dxa"/>
          </w:tcPr>
          <w:p w14:paraId="16573BB5"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N</w:t>
            </w:r>
          </w:p>
        </w:tc>
        <w:tc>
          <w:tcPr>
            <w:tcW w:w="1451" w:type="dxa"/>
          </w:tcPr>
          <w:p w14:paraId="2B9A40E2"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Media</w:t>
            </w:r>
          </w:p>
        </w:tc>
        <w:tc>
          <w:tcPr>
            <w:tcW w:w="1442" w:type="dxa"/>
          </w:tcPr>
          <w:p w14:paraId="57B7E56F"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DS</w:t>
            </w:r>
          </w:p>
        </w:tc>
        <w:tc>
          <w:tcPr>
            <w:tcW w:w="1442" w:type="dxa"/>
          </w:tcPr>
          <w:p w14:paraId="44E9AA2B"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T</w:t>
            </w:r>
          </w:p>
        </w:tc>
        <w:tc>
          <w:tcPr>
            <w:tcW w:w="909" w:type="dxa"/>
          </w:tcPr>
          <w:p w14:paraId="5331FB1A"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proofErr w:type="spellStart"/>
            <w:r w:rsidRPr="003C3D7F">
              <w:rPr>
                <w:rFonts w:cstheme="minorHAnsi"/>
                <w:lang w:val="es-ES"/>
              </w:rPr>
              <w:t>Sig</w:t>
            </w:r>
            <w:proofErr w:type="spellEnd"/>
          </w:p>
        </w:tc>
      </w:tr>
      <w:tr w:rsidR="008667D7" w:rsidRPr="003C3D7F" w14:paraId="5D70F39D" w14:textId="77777777" w:rsidTr="00C216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6" w:type="dxa"/>
            <w:vMerge w:val="restart"/>
          </w:tcPr>
          <w:p w14:paraId="6BB7E54F" w14:textId="77777777" w:rsidR="008667D7" w:rsidRPr="003C3D7F" w:rsidRDefault="008667D7" w:rsidP="00795A36">
            <w:pPr>
              <w:jc w:val="both"/>
              <w:rPr>
                <w:rFonts w:cstheme="minorHAnsi"/>
                <w:lang w:val="es-ES"/>
              </w:rPr>
            </w:pPr>
            <w:r w:rsidRPr="003C3D7F">
              <w:rPr>
                <w:rFonts w:cstheme="minorHAnsi"/>
                <w:lang w:val="es-ES"/>
              </w:rPr>
              <w:t>Clima de Ego</w:t>
            </w:r>
          </w:p>
        </w:tc>
        <w:tc>
          <w:tcPr>
            <w:tcW w:w="1454" w:type="dxa"/>
          </w:tcPr>
          <w:p w14:paraId="08E4ED3B"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Sí</w:t>
            </w:r>
          </w:p>
        </w:tc>
        <w:tc>
          <w:tcPr>
            <w:tcW w:w="1439" w:type="dxa"/>
          </w:tcPr>
          <w:p w14:paraId="516DA8B4"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108</w:t>
            </w:r>
          </w:p>
        </w:tc>
        <w:tc>
          <w:tcPr>
            <w:tcW w:w="1451" w:type="dxa"/>
          </w:tcPr>
          <w:p w14:paraId="76EDEB09"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2,474</w:t>
            </w:r>
          </w:p>
        </w:tc>
        <w:tc>
          <w:tcPr>
            <w:tcW w:w="1442" w:type="dxa"/>
          </w:tcPr>
          <w:p w14:paraId="205EBCD2"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,833</w:t>
            </w:r>
          </w:p>
        </w:tc>
        <w:tc>
          <w:tcPr>
            <w:tcW w:w="1442" w:type="dxa"/>
          </w:tcPr>
          <w:p w14:paraId="6D7E8433"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-,188</w:t>
            </w:r>
          </w:p>
        </w:tc>
        <w:tc>
          <w:tcPr>
            <w:tcW w:w="909" w:type="dxa"/>
          </w:tcPr>
          <w:p w14:paraId="29A29669"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,851</w:t>
            </w:r>
          </w:p>
        </w:tc>
      </w:tr>
      <w:tr w:rsidR="008667D7" w:rsidRPr="003C3D7F" w14:paraId="74DD2D3E" w14:textId="77777777" w:rsidTr="00C216B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6" w:type="dxa"/>
            <w:vMerge/>
          </w:tcPr>
          <w:p w14:paraId="513EB416" w14:textId="77777777" w:rsidR="008667D7" w:rsidRPr="003C3D7F" w:rsidRDefault="008667D7" w:rsidP="00795A36">
            <w:pPr>
              <w:jc w:val="both"/>
              <w:rPr>
                <w:rFonts w:cstheme="minorHAnsi"/>
                <w:lang w:val="es-ES"/>
              </w:rPr>
            </w:pPr>
          </w:p>
        </w:tc>
        <w:tc>
          <w:tcPr>
            <w:tcW w:w="1454" w:type="dxa"/>
          </w:tcPr>
          <w:p w14:paraId="6D8F98F7"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No</w:t>
            </w:r>
          </w:p>
        </w:tc>
        <w:tc>
          <w:tcPr>
            <w:tcW w:w="1439" w:type="dxa"/>
          </w:tcPr>
          <w:p w14:paraId="38EC27ED"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141</w:t>
            </w:r>
          </w:p>
        </w:tc>
        <w:tc>
          <w:tcPr>
            <w:tcW w:w="1451" w:type="dxa"/>
          </w:tcPr>
          <w:p w14:paraId="56C49406"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2,500</w:t>
            </w:r>
          </w:p>
        </w:tc>
        <w:tc>
          <w:tcPr>
            <w:tcW w:w="1442" w:type="dxa"/>
          </w:tcPr>
          <w:p w14:paraId="4E6F9DB8"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,818</w:t>
            </w:r>
          </w:p>
        </w:tc>
        <w:tc>
          <w:tcPr>
            <w:tcW w:w="1442" w:type="dxa"/>
          </w:tcPr>
          <w:p w14:paraId="2B027922"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909" w:type="dxa"/>
          </w:tcPr>
          <w:p w14:paraId="18EDC64D"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r w:rsidR="008667D7" w:rsidRPr="003C3D7F" w14:paraId="4238E54D" w14:textId="77777777" w:rsidTr="00C216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BD4B4" w:themeFill="accent6" w:themeFillTint="66"/>
          </w:tcPr>
          <w:p w14:paraId="641DA958" w14:textId="77777777" w:rsidR="008667D7" w:rsidRPr="003C3D7F" w:rsidRDefault="008667D7" w:rsidP="00795A36">
            <w:pPr>
              <w:jc w:val="both"/>
              <w:rPr>
                <w:rFonts w:cstheme="minorHAnsi"/>
                <w:lang w:val="es-ES"/>
              </w:rPr>
            </w:pPr>
            <w:r w:rsidRPr="003C3D7F">
              <w:rPr>
                <w:rFonts w:cstheme="minorHAnsi"/>
                <w:lang w:val="es-ES"/>
              </w:rPr>
              <w:t>Clima de Tarea</w:t>
            </w:r>
          </w:p>
        </w:tc>
        <w:tc>
          <w:tcPr>
            <w:tcW w:w="1454" w:type="dxa"/>
            <w:shd w:val="clear" w:color="auto" w:fill="FBD4B4" w:themeFill="accent6" w:themeFillTint="66"/>
          </w:tcPr>
          <w:p w14:paraId="60F67EB1"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Sí</w:t>
            </w:r>
          </w:p>
        </w:tc>
        <w:tc>
          <w:tcPr>
            <w:tcW w:w="1439" w:type="dxa"/>
            <w:shd w:val="clear" w:color="auto" w:fill="FBD4B4" w:themeFill="accent6" w:themeFillTint="66"/>
          </w:tcPr>
          <w:p w14:paraId="6B673174"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108</w:t>
            </w:r>
          </w:p>
        </w:tc>
        <w:tc>
          <w:tcPr>
            <w:tcW w:w="1451" w:type="dxa"/>
            <w:shd w:val="clear" w:color="auto" w:fill="FBD4B4" w:themeFill="accent6" w:themeFillTint="66"/>
          </w:tcPr>
          <w:p w14:paraId="70E11138"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3,236</w:t>
            </w:r>
          </w:p>
        </w:tc>
        <w:tc>
          <w:tcPr>
            <w:tcW w:w="1442" w:type="dxa"/>
            <w:shd w:val="clear" w:color="auto" w:fill="FBD4B4" w:themeFill="accent6" w:themeFillTint="66"/>
          </w:tcPr>
          <w:p w14:paraId="055E88B5"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,908</w:t>
            </w:r>
          </w:p>
        </w:tc>
        <w:tc>
          <w:tcPr>
            <w:tcW w:w="1442" w:type="dxa"/>
            <w:shd w:val="clear" w:color="auto" w:fill="FBD4B4" w:themeFill="accent6" w:themeFillTint="66"/>
          </w:tcPr>
          <w:p w14:paraId="16AF48DF"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-,164</w:t>
            </w:r>
          </w:p>
        </w:tc>
        <w:tc>
          <w:tcPr>
            <w:tcW w:w="909" w:type="dxa"/>
            <w:shd w:val="clear" w:color="auto" w:fill="FBD4B4" w:themeFill="accent6" w:themeFillTint="66"/>
          </w:tcPr>
          <w:p w14:paraId="5D8B4091"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,870</w:t>
            </w:r>
          </w:p>
        </w:tc>
      </w:tr>
      <w:tr w:rsidR="008667D7" w:rsidRPr="003C3D7F" w14:paraId="3644DE28" w14:textId="77777777" w:rsidTr="00C216B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6" w:type="dxa"/>
            <w:vMerge/>
          </w:tcPr>
          <w:p w14:paraId="1BC180A9" w14:textId="77777777" w:rsidR="008667D7" w:rsidRPr="003C3D7F" w:rsidRDefault="008667D7" w:rsidP="00795A36">
            <w:pPr>
              <w:jc w:val="both"/>
              <w:rPr>
                <w:rFonts w:cstheme="minorHAnsi"/>
                <w:lang w:val="es-ES"/>
              </w:rPr>
            </w:pPr>
          </w:p>
        </w:tc>
        <w:tc>
          <w:tcPr>
            <w:tcW w:w="1454" w:type="dxa"/>
          </w:tcPr>
          <w:p w14:paraId="69718405"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No</w:t>
            </w:r>
          </w:p>
        </w:tc>
        <w:tc>
          <w:tcPr>
            <w:tcW w:w="1439" w:type="dxa"/>
          </w:tcPr>
          <w:p w14:paraId="42E2AF99"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141</w:t>
            </w:r>
          </w:p>
        </w:tc>
        <w:tc>
          <w:tcPr>
            <w:tcW w:w="1451" w:type="dxa"/>
          </w:tcPr>
          <w:p w14:paraId="0D775D1F"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3,441</w:t>
            </w:r>
          </w:p>
        </w:tc>
        <w:tc>
          <w:tcPr>
            <w:tcW w:w="1442" w:type="dxa"/>
          </w:tcPr>
          <w:p w14:paraId="373C2E40"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,898</w:t>
            </w:r>
          </w:p>
        </w:tc>
        <w:tc>
          <w:tcPr>
            <w:tcW w:w="1442" w:type="dxa"/>
          </w:tcPr>
          <w:p w14:paraId="1AC72BBD"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909" w:type="dxa"/>
          </w:tcPr>
          <w:p w14:paraId="65E5A702"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bl>
    <w:p w14:paraId="4EF9A25A" w14:textId="77777777" w:rsidR="008667D7" w:rsidRPr="008667D7" w:rsidRDefault="008667D7" w:rsidP="008667D7">
      <w:pPr>
        <w:jc w:val="both"/>
        <w:rPr>
          <w:sz w:val="24"/>
          <w:szCs w:val="24"/>
          <w:lang w:val="es-ES"/>
        </w:rPr>
      </w:pPr>
      <w:r w:rsidRPr="008667D7">
        <w:rPr>
          <w:sz w:val="24"/>
          <w:szCs w:val="24"/>
          <w:lang w:val="es-ES"/>
        </w:rPr>
        <w:lastRenderedPageBreak/>
        <w:t xml:space="preserve">La Tabla 4 muestra los resultados derivados del clima motivacional en función del país, en el que se observa que existen diferencias significativas en el clima de tarea </w:t>
      </w:r>
      <w:r w:rsidRPr="008667D7">
        <w:rPr>
          <w:iCs/>
          <w:sz w:val="24"/>
          <w:szCs w:val="24"/>
          <w:lang w:val="es-ES"/>
        </w:rPr>
        <w:t xml:space="preserve">(sig.=,0001) </w:t>
      </w:r>
      <w:r w:rsidRPr="008667D7">
        <w:rPr>
          <w:sz w:val="24"/>
          <w:szCs w:val="24"/>
          <w:lang w:val="es-ES"/>
        </w:rPr>
        <w:t xml:space="preserve">con respecto a España y Portugal, siendo mayor la media en el alumnado portugués (x̄=2.492). No existen diferencias significativas en la variable clima ego y en este caso la media de España es superior a la portuguesa (x̄=2.496). </w:t>
      </w:r>
    </w:p>
    <w:p w14:paraId="59D63D7F" w14:textId="77777777" w:rsidR="008667D7" w:rsidRPr="008667D7" w:rsidRDefault="008667D7" w:rsidP="008667D7">
      <w:pPr>
        <w:pStyle w:val="Legenda"/>
        <w:keepNext/>
        <w:jc w:val="both"/>
        <w:rPr>
          <w:color w:val="000000" w:themeColor="text1"/>
        </w:rPr>
      </w:pPr>
      <w:proofErr w:type="spellStart"/>
      <w:r w:rsidRPr="00FE1F47">
        <w:rPr>
          <w:color w:val="auto"/>
          <w:lang w:val="es-ES"/>
        </w:rPr>
        <w:t>Tab</w:t>
      </w:r>
      <w:proofErr w:type="spellEnd"/>
      <w:r w:rsidRPr="00FE1F47">
        <w:rPr>
          <w:color w:val="auto"/>
          <w:lang w:val="es-ES"/>
        </w:rPr>
        <w:t xml:space="preserve">. </w:t>
      </w:r>
      <w:r>
        <w:rPr>
          <w:color w:val="auto"/>
        </w:rPr>
        <w:t>4</w:t>
      </w:r>
      <w:r w:rsidRPr="00FE1F47">
        <w:rPr>
          <w:color w:val="auto"/>
          <w:lang w:val="es-ES"/>
        </w:rPr>
        <w:t xml:space="preserve">– </w:t>
      </w:r>
      <w:r w:rsidRPr="008667D7">
        <w:rPr>
          <w:color w:val="000000" w:themeColor="text1"/>
          <w:lang w:val="es-ES"/>
        </w:rPr>
        <w:t>Comparación entre medias según el país de estudios de los participantes</w:t>
      </w:r>
      <w:r w:rsidRPr="008667D7">
        <w:rPr>
          <w:color w:val="000000" w:themeColor="text1"/>
        </w:rPr>
        <w:t xml:space="preserve"> </w:t>
      </w:r>
      <w:proofErr w:type="spellStart"/>
      <w:r>
        <w:rPr>
          <w:color w:val="000000" w:themeColor="text1"/>
        </w:rPr>
        <w:t>en</w:t>
      </w:r>
      <w:proofErr w:type="spellEnd"/>
      <w:r>
        <w:rPr>
          <w:color w:val="000000" w:themeColor="text1"/>
        </w:rPr>
        <w:t xml:space="preserve"> </w:t>
      </w:r>
      <w:proofErr w:type="spellStart"/>
      <w:r>
        <w:rPr>
          <w:color w:val="000000" w:themeColor="text1"/>
        </w:rPr>
        <w:t>relación</w:t>
      </w:r>
      <w:proofErr w:type="spellEnd"/>
      <w:r>
        <w:rPr>
          <w:color w:val="000000" w:themeColor="text1"/>
        </w:rPr>
        <w:t xml:space="preserve"> al clima motivacional </w:t>
      </w:r>
      <w:proofErr w:type="spellStart"/>
      <w:r>
        <w:rPr>
          <w:color w:val="000000" w:themeColor="text1"/>
        </w:rPr>
        <w:t>percibido</w:t>
      </w:r>
      <w:proofErr w:type="spellEnd"/>
    </w:p>
    <w:tbl>
      <w:tblPr>
        <w:tblStyle w:val="SombreamentoMdio1-nfase6"/>
        <w:tblW w:w="0" w:type="auto"/>
        <w:jc w:val="center"/>
        <w:tblLook w:val="04A0" w:firstRow="1" w:lastRow="0" w:firstColumn="1" w:lastColumn="0" w:noHBand="0" w:noVBand="1"/>
      </w:tblPr>
      <w:tblGrid>
        <w:gridCol w:w="1772"/>
        <w:gridCol w:w="1457"/>
        <w:gridCol w:w="1434"/>
        <w:gridCol w:w="1448"/>
        <w:gridCol w:w="1443"/>
        <w:gridCol w:w="1437"/>
        <w:gridCol w:w="1205"/>
      </w:tblGrid>
      <w:tr w:rsidR="008667D7" w:rsidRPr="003C3D7F" w14:paraId="141B2D9D" w14:textId="77777777" w:rsidTr="00C216B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2" w:type="dxa"/>
          </w:tcPr>
          <w:p w14:paraId="0B021312" w14:textId="77777777" w:rsidR="008667D7" w:rsidRPr="003C3D7F" w:rsidRDefault="008667D7" w:rsidP="00795A36">
            <w:pPr>
              <w:jc w:val="both"/>
              <w:rPr>
                <w:rFonts w:cstheme="minorHAnsi"/>
                <w:lang w:val="es-ES"/>
              </w:rPr>
            </w:pPr>
            <w:r w:rsidRPr="003C3D7F">
              <w:rPr>
                <w:rFonts w:cstheme="minorHAnsi"/>
                <w:lang w:val="es-ES"/>
              </w:rPr>
              <w:t>Variable</w:t>
            </w:r>
          </w:p>
        </w:tc>
        <w:tc>
          <w:tcPr>
            <w:tcW w:w="1457" w:type="dxa"/>
          </w:tcPr>
          <w:p w14:paraId="69A25C86"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País</w:t>
            </w:r>
          </w:p>
        </w:tc>
        <w:tc>
          <w:tcPr>
            <w:tcW w:w="1434" w:type="dxa"/>
          </w:tcPr>
          <w:p w14:paraId="14C4695C"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N</w:t>
            </w:r>
          </w:p>
        </w:tc>
        <w:tc>
          <w:tcPr>
            <w:tcW w:w="1448" w:type="dxa"/>
          </w:tcPr>
          <w:p w14:paraId="4E0A9862"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Media</w:t>
            </w:r>
          </w:p>
        </w:tc>
        <w:tc>
          <w:tcPr>
            <w:tcW w:w="1443" w:type="dxa"/>
          </w:tcPr>
          <w:p w14:paraId="0784B6A8"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DS</w:t>
            </w:r>
          </w:p>
        </w:tc>
        <w:tc>
          <w:tcPr>
            <w:tcW w:w="1437" w:type="dxa"/>
          </w:tcPr>
          <w:p w14:paraId="095FF059"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r w:rsidRPr="003C3D7F">
              <w:rPr>
                <w:rFonts w:cstheme="minorHAnsi"/>
                <w:lang w:val="es-ES"/>
              </w:rPr>
              <w:t>T</w:t>
            </w:r>
          </w:p>
        </w:tc>
        <w:tc>
          <w:tcPr>
            <w:tcW w:w="1205" w:type="dxa"/>
          </w:tcPr>
          <w:p w14:paraId="40944B57" w14:textId="77777777" w:rsidR="008667D7" w:rsidRPr="003C3D7F" w:rsidRDefault="008667D7" w:rsidP="00795A36">
            <w:pPr>
              <w:jc w:val="both"/>
              <w:cnfStyle w:val="100000000000" w:firstRow="1" w:lastRow="0" w:firstColumn="0" w:lastColumn="0" w:oddVBand="0" w:evenVBand="0" w:oddHBand="0" w:evenHBand="0" w:firstRowFirstColumn="0" w:firstRowLastColumn="0" w:lastRowFirstColumn="0" w:lastRowLastColumn="0"/>
              <w:rPr>
                <w:rFonts w:cstheme="minorHAnsi"/>
                <w:lang w:val="es-ES"/>
              </w:rPr>
            </w:pPr>
            <w:proofErr w:type="spellStart"/>
            <w:r w:rsidRPr="003C3D7F">
              <w:rPr>
                <w:rFonts w:cstheme="minorHAnsi"/>
                <w:lang w:val="es-ES"/>
              </w:rPr>
              <w:t>Sig</w:t>
            </w:r>
            <w:proofErr w:type="spellEnd"/>
          </w:p>
        </w:tc>
      </w:tr>
      <w:tr w:rsidR="008667D7" w:rsidRPr="003C3D7F" w14:paraId="7EABE3CE" w14:textId="77777777" w:rsidTr="00C216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2" w:type="dxa"/>
            <w:vMerge w:val="restart"/>
          </w:tcPr>
          <w:p w14:paraId="71B18DD0" w14:textId="77777777" w:rsidR="008667D7" w:rsidRPr="003C3D7F" w:rsidRDefault="008667D7" w:rsidP="00795A36">
            <w:pPr>
              <w:jc w:val="both"/>
              <w:rPr>
                <w:rFonts w:cstheme="minorHAnsi"/>
                <w:lang w:val="es-ES"/>
              </w:rPr>
            </w:pPr>
            <w:r w:rsidRPr="003C3D7F">
              <w:rPr>
                <w:rFonts w:cstheme="minorHAnsi"/>
                <w:lang w:val="es-ES"/>
              </w:rPr>
              <w:t>Clima de Ego</w:t>
            </w:r>
          </w:p>
        </w:tc>
        <w:tc>
          <w:tcPr>
            <w:tcW w:w="1457" w:type="dxa"/>
          </w:tcPr>
          <w:p w14:paraId="439A6417"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España</w:t>
            </w:r>
          </w:p>
        </w:tc>
        <w:tc>
          <w:tcPr>
            <w:tcW w:w="1434" w:type="dxa"/>
          </w:tcPr>
          <w:p w14:paraId="14FEA631"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155</w:t>
            </w:r>
          </w:p>
        </w:tc>
        <w:tc>
          <w:tcPr>
            <w:tcW w:w="1448" w:type="dxa"/>
          </w:tcPr>
          <w:p w14:paraId="083A657E"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2,496</w:t>
            </w:r>
          </w:p>
        </w:tc>
        <w:tc>
          <w:tcPr>
            <w:tcW w:w="1443" w:type="dxa"/>
          </w:tcPr>
          <w:p w14:paraId="43545563"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,890</w:t>
            </w:r>
          </w:p>
        </w:tc>
        <w:tc>
          <w:tcPr>
            <w:tcW w:w="1437" w:type="dxa"/>
          </w:tcPr>
          <w:p w14:paraId="155C7CCD"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,065</w:t>
            </w:r>
          </w:p>
        </w:tc>
        <w:tc>
          <w:tcPr>
            <w:tcW w:w="1205" w:type="dxa"/>
          </w:tcPr>
          <w:p w14:paraId="182C830A"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,948</w:t>
            </w:r>
          </w:p>
        </w:tc>
      </w:tr>
      <w:tr w:rsidR="008667D7" w:rsidRPr="003C3D7F" w14:paraId="51E524D8" w14:textId="77777777" w:rsidTr="00C216B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2" w:type="dxa"/>
            <w:vMerge/>
          </w:tcPr>
          <w:p w14:paraId="234F597D" w14:textId="77777777" w:rsidR="008667D7" w:rsidRPr="003C3D7F" w:rsidRDefault="008667D7" w:rsidP="00795A36">
            <w:pPr>
              <w:jc w:val="both"/>
              <w:rPr>
                <w:rFonts w:cstheme="minorHAnsi"/>
                <w:lang w:val="es-ES"/>
              </w:rPr>
            </w:pPr>
          </w:p>
        </w:tc>
        <w:tc>
          <w:tcPr>
            <w:tcW w:w="1457" w:type="dxa"/>
          </w:tcPr>
          <w:p w14:paraId="3628C96E"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Portugal</w:t>
            </w:r>
          </w:p>
        </w:tc>
        <w:tc>
          <w:tcPr>
            <w:tcW w:w="1434" w:type="dxa"/>
          </w:tcPr>
          <w:p w14:paraId="55C46391"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89</w:t>
            </w:r>
          </w:p>
        </w:tc>
        <w:tc>
          <w:tcPr>
            <w:tcW w:w="1448" w:type="dxa"/>
          </w:tcPr>
          <w:p w14:paraId="6A2C8D03"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2,488</w:t>
            </w:r>
          </w:p>
        </w:tc>
        <w:tc>
          <w:tcPr>
            <w:tcW w:w="1443" w:type="dxa"/>
          </w:tcPr>
          <w:p w14:paraId="4A2A960A"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,771</w:t>
            </w:r>
          </w:p>
        </w:tc>
        <w:tc>
          <w:tcPr>
            <w:tcW w:w="1437" w:type="dxa"/>
          </w:tcPr>
          <w:p w14:paraId="5ECAD153"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1205" w:type="dxa"/>
          </w:tcPr>
          <w:p w14:paraId="25CD593C"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r w:rsidR="008667D7" w:rsidRPr="003C3D7F" w14:paraId="28C303F7" w14:textId="77777777" w:rsidTr="00C216B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2" w:type="dxa"/>
            <w:vMerge w:val="restart"/>
            <w:shd w:val="clear" w:color="auto" w:fill="FBD4B4" w:themeFill="accent6" w:themeFillTint="66"/>
          </w:tcPr>
          <w:p w14:paraId="5EC34856" w14:textId="77777777" w:rsidR="008667D7" w:rsidRPr="003C3D7F" w:rsidRDefault="008667D7" w:rsidP="00795A36">
            <w:pPr>
              <w:jc w:val="both"/>
              <w:rPr>
                <w:rFonts w:cstheme="minorHAnsi"/>
                <w:lang w:val="es-ES"/>
              </w:rPr>
            </w:pPr>
            <w:r w:rsidRPr="003C3D7F">
              <w:rPr>
                <w:rFonts w:cstheme="minorHAnsi"/>
                <w:lang w:val="es-ES"/>
              </w:rPr>
              <w:t>Clima de Tarea</w:t>
            </w:r>
          </w:p>
        </w:tc>
        <w:tc>
          <w:tcPr>
            <w:tcW w:w="1457" w:type="dxa"/>
            <w:shd w:val="clear" w:color="auto" w:fill="FBD4B4" w:themeFill="accent6" w:themeFillTint="66"/>
          </w:tcPr>
          <w:p w14:paraId="04BAEB3B"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España</w:t>
            </w:r>
          </w:p>
        </w:tc>
        <w:tc>
          <w:tcPr>
            <w:tcW w:w="1434" w:type="dxa"/>
            <w:shd w:val="clear" w:color="auto" w:fill="FBD4B4" w:themeFill="accent6" w:themeFillTint="66"/>
          </w:tcPr>
          <w:p w14:paraId="11DEDDB3"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155</w:t>
            </w:r>
          </w:p>
        </w:tc>
        <w:tc>
          <w:tcPr>
            <w:tcW w:w="1448" w:type="dxa"/>
            <w:shd w:val="clear" w:color="auto" w:fill="FBD4B4" w:themeFill="accent6" w:themeFillTint="66"/>
          </w:tcPr>
          <w:p w14:paraId="2DEBD666"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3,117</w:t>
            </w:r>
          </w:p>
        </w:tc>
        <w:tc>
          <w:tcPr>
            <w:tcW w:w="1443" w:type="dxa"/>
            <w:shd w:val="clear" w:color="auto" w:fill="FBD4B4" w:themeFill="accent6" w:themeFillTint="66"/>
          </w:tcPr>
          <w:p w14:paraId="4B8CCDA3"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,894</w:t>
            </w:r>
          </w:p>
        </w:tc>
        <w:tc>
          <w:tcPr>
            <w:tcW w:w="1437" w:type="dxa"/>
            <w:shd w:val="clear" w:color="auto" w:fill="FBD4B4" w:themeFill="accent6" w:themeFillTint="66"/>
          </w:tcPr>
          <w:p w14:paraId="73B9C419"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-5,69</w:t>
            </w:r>
          </w:p>
        </w:tc>
        <w:tc>
          <w:tcPr>
            <w:tcW w:w="1205" w:type="dxa"/>
            <w:shd w:val="clear" w:color="auto" w:fill="FBD4B4" w:themeFill="accent6" w:themeFillTint="66"/>
          </w:tcPr>
          <w:p w14:paraId="38A4E3C6" w14:textId="77777777" w:rsidR="008667D7" w:rsidRPr="003C3D7F" w:rsidRDefault="008667D7" w:rsidP="00795A36">
            <w:pPr>
              <w:jc w:val="both"/>
              <w:cnfStyle w:val="000000100000" w:firstRow="0" w:lastRow="0" w:firstColumn="0" w:lastColumn="0" w:oddVBand="0" w:evenVBand="0" w:oddHBand="1" w:evenHBand="0" w:firstRowFirstColumn="0" w:firstRowLastColumn="0" w:lastRowFirstColumn="0" w:lastRowLastColumn="0"/>
              <w:rPr>
                <w:rFonts w:cstheme="minorHAnsi"/>
                <w:lang w:val="es-ES"/>
              </w:rPr>
            </w:pPr>
            <w:r w:rsidRPr="003C3D7F">
              <w:rPr>
                <w:rFonts w:cstheme="minorHAnsi"/>
                <w:lang w:val="es-ES"/>
              </w:rPr>
              <w:t>,0001**</w:t>
            </w:r>
          </w:p>
        </w:tc>
      </w:tr>
      <w:tr w:rsidR="008667D7" w:rsidRPr="003C3D7F" w14:paraId="744520E8" w14:textId="77777777" w:rsidTr="00C216BC">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2" w:type="dxa"/>
            <w:vMerge/>
          </w:tcPr>
          <w:p w14:paraId="5C7BD6D2" w14:textId="77777777" w:rsidR="008667D7" w:rsidRPr="003C3D7F" w:rsidRDefault="008667D7" w:rsidP="00795A36">
            <w:pPr>
              <w:jc w:val="both"/>
              <w:rPr>
                <w:rFonts w:cstheme="minorHAnsi"/>
                <w:lang w:val="es-ES"/>
              </w:rPr>
            </w:pPr>
          </w:p>
        </w:tc>
        <w:tc>
          <w:tcPr>
            <w:tcW w:w="1457" w:type="dxa"/>
          </w:tcPr>
          <w:p w14:paraId="15ED2A0E"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Portugal</w:t>
            </w:r>
          </w:p>
        </w:tc>
        <w:tc>
          <w:tcPr>
            <w:tcW w:w="1434" w:type="dxa"/>
          </w:tcPr>
          <w:p w14:paraId="467326EA"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89</w:t>
            </w:r>
          </w:p>
        </w:tc>
        <w:tc>
          <w:tcPr>
            <w:tcW w:w="1448" w:type="dxa"/>
          </w:tcPr>
          <w:p w14:paraId="4AA8B1F4"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3,764</w:t>
            </w:r>
          </w:p>
        </w:tc>
        <w:tc>
          <w:tcPr>
            <w:tcW w:w="1443" w:type="dxa"/>
          </w:tcPr>
          <w:p w14:paraId="44BFBA67"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r w:rsidRPr="003C3D7F">
              <w:rPr>
                <w:rFonts w:cstheme="minorHAnsi"/>
                <w:lang w:val="es-ES"/>
              </w:rPr>
              <w:t>,7754</w:t>
            </w:r>
          </w:p>
        </w:tc>
        <w:tc>
          <w:tcPr>
            <w:tcW w:w="1437" w:type="dxa"/>
          </w:tcPr>
          <w:p w14:paraId="0A5ED651"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c>
          <w:tcPr>
            <w:tcW w:w="1205" w:type="dxa"/>
          </w:tcPr>
          <w:p w14:paraId="73508D2E" w14:textId="77777777" w:rsidR="008667D7" w:rsidRPr="003C3D7F" w:rsidRDefault="008667D7" w:rsidP="00795A36">
            <w:pPr>
              <w:jc w:val="both"/>
              <w:cnfStyle w:val="000000010000" w:firstRow="0" w:lastRow="0" w:firstColumn="0" w:lastColumn="0" w:oddVBand="0" w:evenVBand="0" w:oddHBand="0" w:evenHBand="1" w:firstRowFirstColumn="0" w:firstRowLastColumn="0" w:lastRowFirstColumn="0" w:lastRowLastColumn="0"/>
              <w:rPr>
                <w:rFonts w:cstheme="minorHAnsi"/>
                <w:lang w:val="es-ES"/>
              </w:rPr>
            </w:pPr>
          </w:p>
        </w:tc>
      </w:tr>
    </w:tbl>
    <w:p w14:paraId="1B0C6696" w14:textId="77777777" w:rsidR="009677A1" w:rsidRPr="009677A1" w:rsidRDefault="009677A1" w:rsidP="009677A1">
      <w:pPr>
        <w:rPr>
          <w:i/>
          <w:sz w:val="20"/>
          <w:szCs w:val="20"/>
          <w:lang w:val="es-ES"/>
        </w:rPr>
      </w:pPr>
      <w:r w:rsidRPr="009677A1">
        <w:rPr>
          <w:i/>
          <w:sz w:val="20"/>
          <w:szCs w:val="20"/>
          <w:lang w:val="es-ES"/>
        </w:rPr>
        <w:t>Leyenda: ** Diferencia significativa al ,01.</w:t>
      </w:r>
    </w:p>
    <w:p w14:paraId="78BF4196" w14:textId="4E5F02EB" w:rsidR="008667D7" w:rsidRDefault="008667D7" w:rsidP="00C216BC">
      <w:pPr>
        <w:jc w:val="both"/>
        <w:rPr>
          <w:lang w:val="es-ES"/>
        </w:rPr>
      </w:pPr>
      <w:r w:rsidRPr="00EF118D">
        <w:rPr>
          <w:color w:val="000000" w:themeColor="text1"/>
          <w:sz w:val="24"/>
          <w:szCs w:val="24"/>
          <w:lang w:val="es-ES"/>
        </w:rPr>
        <w:t xml:space="preserve">Los resultados derivados del cálculo del clima motivacional percibido por el alumnado de los </w:t>
      </w:r>
      <w:r w:rsidR="00D362C5" w:rsidRPr="00EF118D">
        <w:rPr>
          <w:color w:val="000000" w:themeColor="text1"/>
          <w:sz w:val="24"/>
          <w:szCs w:val="24"/>
          <w:lang w:val="es-ES"/>
        </w:rPr>
        <w:t>E</w:t>
      </w:r>
      <w:r w:rsidRPr="00EF118D">
        <w:rPr>
          <w:color w:val="000000" w:themeColor="text1"/>
          <w:sz w:val="24"/>
          <w:szCs w:val="24"/>
          <w:lang w:val="es-ES"/>
        </w:rPr>
        <w:t xml:space="preserve">studios </w:t>
      </w:r>
      <w:r w:rsidR="00D362C5" w:rsidRPr="00EF118D">
        <w:rPr>
          <w:color w:val="000000" w:themeColor="text1"/>
          <w:sz w:val="24"/>
          <w:szCs w:val="24"/>
          <w:lang w:val="es-ES"/>
        </w:rPr>
        <w:t>S</w:t>
      </w:r>
      <w:r w:rsidRPr="00EF118D">
        <w:rPr>
          <w:color w:val="000000" w:themeColor="text1"/>
          <w:sz w:val="24"/>
          <w:szCs w:val="24"/>
          <w:lang w:val="es-ES"/>
        </w:rPr>
        <w:t xml:space="preserve">uperiores de </w:t>
      </w:r>
      <w:r w:rsidR="00D362C5" w:rsidRPr="00EF118D">
        <w:rPr>
          <w:color w:val="000000" w:themeColor="text1"/>
          <w:sz w:val="24"/>
          <w:szCs w:val="24"/>
          <w:lang w:val="es-ES"/>
        </w:rPr>
        <w:t>M</w:t>
      </w:r>
      <w:r w:rsidRPr="00EF118D">
        <w:rPr>
          <w:color w:val="000000" w:themeColor="text1"/>
          <w:sz w:val="24"/>
          <w:szCs w:val="24"/>
          <w:lang w:val="es-ES"/>
        </w:rPr>
        <w:t xml:space="preserve">úsica, en relación al centro de estudios, presentan diferencias significativas en la variable de clima tarea </w:t>
      </w:r>
      <w:r w:rsidRPr="00EF118D">
        <w:rPr>
          <w:iCs/>
          <w:color w:val="000000" w:themeColor="text1"/>
          <w:sz w:val="24"/>
          <w:szCs w:val="24"/>
          <w:lang w:val="es-ES"/>
        </w:rPr>
        <w:t xml:space="preserve">(sig.=,0000), </w:t>
      </w:r>
      <w:r w:rsidRPr="00EF118D">
        <w:rPr>
          <w:color w:val="000000" w:themeColor="text1"/>
          <w:sz w:val="24"/>
          <w:szCs w:val="24"/>
          <w:lang w:val="es-ES"/>
        </w:rPr>
        <w:t>donde la media del conservatorio de la Escuela Superior de Música e Artes do Espectáculo (ESMAE) es la más alta (x̄=4.025) respecto al resto de los centros superiores (Tabla 5). En la variable clima ego no existen diferencias significativas, pero es el Conservatorio Superior de Música de Vigo el que presenta la media más alta (x̄=3.037).</w:t>
      </w:r>
    </w:p>
    <w:p w14:paraId="4A573A73" w14:textId="77777777" w:rsidR="00C216BC" w:rsidRDefault="00C216BC" w:rsidP="00C216BC">
      <w:pPr>
        <w:pStyle w:val="Legenda"/>
        <w:keepNext/>
        <w:spacing w:after="0"/>
        <w:jc w:val="both"/>
        <w:rPr>
          <w:color w:val="auto"/>
          <w:lang w:val="es-ES"/>
        </w:rPr>
      </w:pPr>
    </w:p>
    <w:p w14:paraId="5C441A77" w14:textId="2DFFD33B" w:rsidR="008667D7" w:rsidRPr="006A2DC8" w:rsidRDefault="006A2DC8" w:rsidP="006A2DC8">
      <w:pPr>
        <w:pStyle w:val="Legenda"/>
        <w:keepNext/>
        <w:jc w:val="both"/>
        <w:rPr>
          <w:color w:val="000000" w:themeColor="text1"/>
        </w:rPr>
      </w:pPr>
      <w:proofErr w:type="spellStart"/>
      <w:r w:rsidRPr="00FE1F47">
        <w:rPr>
          <w:color w:val="auto"/>
          <w:lang w:val="es-ES"/>
        </w:rPr>
        <w:t>Tab</w:t>
      </w:r>
      <w:proofErr w:type="spellEnd"/>
      <w:r w:rsidRPr="00FE1F47">
        <w:rPr>
          <w:color w:val="auto"/>
          <w:lang w:val="es-ES"/>
        </w:rPr>
        <w:t xml:space="preserve">. </w:t>
      </w:r>
      <w:r>
        <w:rPr>
          <w:color w:val="auto"/>
        </w:rPr>
        <w:t>5</w:t>
      </w:r>
      <w:r w:rsidRPr="00FE1F47">
        <w:rPr>
          <w:color w:val="auto"/>
          <w:lang w:val="es-ES"/>
        </w:rPr>
        <w:t xml:space="preserve">– </w:t>
      </w:r>
      <w:r w:rsidRPr="008667D7">
        <w:rPr>
          <w:color w:val="000000" w:themeColor="text1"/>
          <w:lang w:val="es-ES"/>
        </w:rPr>
        <w:t xml:space="preserve">Comparación entre </w:t>
      </w:r>
      <w:r w:rsidRPr="006A2DC8">
        <w:rPr>
          <w:color w:val="000000" w:themeColor="text1"/>
          <w:lang w:val="es-ES"/>
        </w:rPr>
        <w:t>medias según el centro de estudios</w:t>
      </w:r>
      <w:r w:rsidRPr="006A2DC8">
        <w:rPr>
          <w:color w:val="000000" w:themeColor="text1"/>
        </w:rPr>
        <w:t xml:space="preserve"> </w:t>
      </w:r>
      <w:proofErr w:type="spellStart"/>
      <w:r w:rsidRPr="006A2DC8">
        <w:rPr>
          <w:color w:val="000000" w:themeColor="text1"/>
        </w:rPr>
        <w:t>en</w:t>
      </w:r>
      <w:proofErr w:type="spellEnd"/>
      <w:r w:rsidRPr="006A2DC8">
        <w:rPr>
          <w:color w:val="000000" w:themeColor="text1"/>
        </w:rPr>
        <w:t xml:space="preserve"> </w:t>
      </w:r>
      <w:proofErr w:type="spellStart"/>
      <w:r w:rsidRPr="006A2DC8">
        <w:rPr>
          <w:color w:val="000000" w:themeColor="text1"/>
        </w:rPr>
        <w:t>relación</w:t>
      </w:r>
      <w:proofErr w:type="spellEnd"/>
      <w:r w:rsidRPr="006A2DC8">
        <w:rPr>
          <w:color w:val="000000" w:themeColor="text1"/>
        </w:rPr>
        <w:t xml:space="preserve"> al clima motivacional </w:t>
      </w:r>
      <w:proofErr w:type="spellStart"/>
      <w:r w:rsidRPr="006A2DC8">
        <w:rPr>
          <w:color w:val="000000" w:themeColor="text1"/>
        </w:rPr>
        <w:t>percibido</w:t>
      </w:r>
      <w:proofErr w:type="spellEnd"/>
    </w:p>
    <w:tbl>
      <w:tblPr>
        <w:tblStyle w:val="SombreamentoMdio1-nfase6"/>
        <w:tblW w:w="0" w:type="auto"/>
        <w:tblLook w:val="04A0" w:firstRow="1" w:lastRow="0" w:firstColumn="1" w:lastColumn="0" w:noHBand="0" w:noVBand="1"/>
      </w:tblPr>
      <w:tblGrid>
        <w:gridCol w:w="1314"/>
        <w:gridCol w:w="1309"/>
        <w:gridCol w:w="1285"/>
        <w:gridCol w:w="1305"/>
        <w:gridCol w:w="1301"/>
        <w:gridCol w:w="1295"/>
        <w:gridCol w:w="1308"/>
        <w:gridCol w:w="1329"/>
      </w:tblGrid>
      <w:tr w:rsidR="006A2DC8" w:rsidRPr="003C3D7F" w14:paraId="445D040D" w14:textId="77777777" w:rsidTr="006A2D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tcPr>
          <w:p w14:paraId="3BB8348D" w14:textId="77777777" w:rsidR="006A2DC8" w:rsidRPr="003C3D7F" w:rsidRDefault="006A2DC8" w:rsidP="00795A36">
            <w:pPr>
              <w:jc w:val="both"/>
              <w:rPr>
                <w:rFonts w:ascii="Calibri" w:hAnsi="Calibri" w:cs="Calibri"/>
                <w:lang w:val="es-ES"/>
              </w:rPr>
            </w:pPr>
            <w:r w:rsidRPr="003C3D7F">
              <w:rPr>
                <w:rFonts w:ascii="Calibri" w:hAnsi="Calibri" w:cs="Calibri"/>
                <w:lang w:val="es-ES"/>
              </w:rPr>
              <w:t>Variable</w:t>
            </w:r>
          </w:p>
        </w:tc>
        <w:tc>
          <w:tcPr>
            <w:tcW w:w="1335" w:type="dxa"/>
          </w:tcPr>
          <w:p w14:paraId="24C4DF97"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r w:rsidRPr="003C3D7F">
              <w:rPr>
                <w:rFonts w:ascii="Calibri" w:hAnsi="Calibri" w:cs="Calibri"/>
                <w:lang w:val="es-ES"/>
              </w:rPr>
              <w:t>Centro</w:t>
            </w:r>
          </w:p>
        </w:tc>
        <w:tc>
          <w:tcPr>
            <w:tcW w:w="1335" w:type="dxa"/>
          </w:tcPr>
          <w:p w14:paraId="2FC25995"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r w:rsidRPr="003C3D7F">
              <w:rPr>
                <w:rFonts w:ascii="Calibri" w:hAnsi="Calibri" w:cs="Calibri"/>
                <w:lang w:val="es-ES"/>
              </w:rPr>
              <w:t>N</w:t>
            </w:r>
          </w:p>
        </w:tc>
        <w:tc>
          <w:tcPr>
            <w:tcW w:w="1335" w:type="dxa"/>
          </w:tcPr>
          <w:p w14:paraId="4DF365AC"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r w:rsidRPr="003C3D7F">
              <w:rPr>
                <w:rFonts w:ascii="Calibri" w:hAnsi="Calibri" w:cs="Calibri"/>
                <w:lang w:val="es-ES"/>
              </w:rPr>
              <w:t>Media</w:t>
            </w:r>
          </w:p>
        </w:tc>
        <w:tc>
          <w:tcPr>
            <w:tcW w:w="1335" w:type="dxa"/>
          </w:tcPr>
          <w:p w14:paraId="0D904856"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r w:rsidRPr="003C3D7F">
              <w:rPr>
                <w:rFonts w:ascii="Calibri" w:hAnsi="Calibri" w:cs="Calibri"/>
                <w:lang w:val="es-ES"/>
              </w:rPr>
              <w:t>DS</w:t>
            </w:r>
          </w:p>
        </w:tc>
        <w:tc>
          <w:tcPr>
            <w:tcW w:w="1335" w:type="dxa"/>
          </w:tcPr>
          <w:p w14:paraId="7333BE57"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r w:rsidRPr="003C3D7F">
              <w:rPr>
                <w:rFonts w:ascii="Calibri" w:hAnsi="Calibri" w:cs="Calibri"/>
                <w:lang w:val="es-ES"/>
              </w:rPr>
              <w:t>F</w:t>
            </w:r>
          </w:p>
        </w:tc>
        <w:tc>
          <w:tcPr>
            <w:tcW w:w="1336" w:type="dxa"/>
          </w:tcPr>
          <w:p w14:paraId="231A0B2A"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proofErr w:type="spellStart"/>
            <w:r w:rsidRPr="003C3D7F">
              <w:rPr>
                <w:rFonts w:ascii="Calibri" w:hAnsi="Calibri" w:cs="Calibri"/>
                <w:lang w:val="es-ES"/>
              </w:rPr>
              <w:t>Sig</w:t>
            </w:r>
            <w:proofErr w:type="spellEnd"/>
          </w:p>
        </w:tc>
        <w:tc>
          <w:tcPr>
            <w:tcW w:w="1336" w:type="dxa"/>
          </w:tcPr>
          <w:p w14:paraId="392B11F7" w14:textId="77777777" w:rsidR="006A2DC8" w:rsidRPr="003C3D7F" w:rsidRDefault="006A2DC8" w:rsidP="00795A36">
            <w:pPr>
              <w:jc w:val="both"/>
              <w:cnfStyle w:val="100000000000" w:firstRow="1" w:lastRow="0" w:firstColumn="0" w:lastColumn="0" w:oddVBand="0" w:evenVBand="0" w:oddHBand="0" w:evenHBand="0" w:firstRowFirstColumn="0" w:firstRowLastColumn="0" w:lastRowFirstColumn="0" w:lastRowLastColumn="0"/>
              <w:rPr>
                <w:rFonts w:ascii="Calibri" w:hAnsi="Calibri" w:cs="Calibri"/>
                <w:lang w:val="es-ES"/>
              </w:rPr>
            </w:pPr>
            <w:proofErr w:type="spellStart"/>
            <w:r w:rsidRPr="003C3D7F">
              <w:rPr>
                <w:rFonts w:ascii="Calibri" w:hAnsi="Calibri" w:cs="Calibri"/>
                <w:lang w:val="es-ES"/>
              </w:rPr>
              <w:t>Bonferroni</w:t>
            </w:r>
            <w:proofErr w:type="spellEnd"/>
          </w:p>
        </w:tc>
      </w:tr>
      <w:tr w:rsidR="006A2DC8" w:rsidRPr="003C3D7F" w14:paraId="4A4CF383"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val="restart"/>
          </w:tcPr>
          <w:p w14:paraId="3F713FF6" w14:textId="77777777" w:rsidR="006A2DC8" w:rsidRPr="003C3D7F" w:rsidRDefault="006A2DC8" w:rsidP="003C3D7F">
            <w:pPr>
              <w:rPr>
                <w:rFonts w:ascii="Calibri" w:hAnsi="Calibri" w:cs="Calibri"/>
                <w:lang w:val="es-ES"/>
              </w:rPr>
            </w:pPr>
            <w:r w:rsidRPr="003C3D7F">
              <w:rPr>
                <w:rFonts w:ascii="Calibri" w:hAnsi="Calibri" w:cs="Calibri"/>
                <w:lang w:val="es-ES"/>
              </w:rPr>
              <w:t>Clima de Ego</w:t>
            </w:r>
          </w:p>
        </w:tc>
        <w:tc>
          <w:tcPr>
            <w:tcW w:w="1335" w:type="dxa"/>
          </w:tcPr>
          <w:p w14:paraId="76AFA704"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A Coruña</w:t>
            </w:r>
          </w:p>
        </w:tc>
        <w:tc>
          <w:tcPr>
            <w:tcW w:w="1335" w:type="dxa"/>
          </w:tcPr>
          <w:p w14:paraId="4BA73ED0"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73</w:t>
            </w:r>
          </w:p>
        </w:tc>
        <w:tc>
          <w:tcPr>
            <w:tcW w:w="1335" w:type="dxa"/>
          </w:tcPr>
          <w:p w14:paraId="6A217CDD"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2,406</w:t>
            </w:r>
          </w:p>
        </w:tc>
        <w:tc>
          <w:tcPr>
            <w:tcW w:w="1335" w:type="dxa"/>
          </w:tcPr>
          <w:p w14:paraId="21C0192E"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,757</w:t>
            </w:r>
          </w:p>
        </w:tc>
        <w:tc>
          <w:tcPr>
            <w:tcW w:w="1335" w:type="dxa"/>
          </w:tcPr>
          <w:p w14:paraId="6192CCF4"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,449</w:t>
            </w:r>
          </w:p>
        </w:tc>
        <w:tc>
          <w:tcPr>
            <w:tcW w:w="1336" w:type="dxa"/>
          </w:tcPr>
          <w:p w14:paraId="57CDA54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,814</w:t>
            </w:r>
          </w:p>
        </w:tc>
        <w:tc>
          <w:tcPr>
            <w:tcW w:w="1336" w:type="dxa"/>
            <w:vMerge w:val="restart"/>
          </w:tcPr>
          <w:p w14:paraId="074A5935"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No existen diferencias</w:t>
            </w:r>
          </w:p>
        </w:tc>
      </w:tr>
      <w:tr w:rsidR="006A2DC8" w:rsidRPr="003C3D7F" w14:paraId="108DD54F"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shd w:val="clear" w:color="auto" w:fill="FBD4B4" w:themeFill="accent6" w:themeFillTint="66"/>
          </w:tcPr>
          <w:p w14:paraId="0526B758" w14:textId="77777777" w:rsidR="006A2DC8" w:rsidRPr="003C3D7F" w:rsidRDefault="006A2DC8" w:rsidP="00795A36">
            <w:pPr>
              <w:jc w:val="both"/>
              <w:rPr>
                <w:rFonts w:ascii="Calibri" w:hAnsi="Calibri" w:cs="Calibri"/>
                <w:lang w:val="es-ES"/>
              </w:rPr>
            </w:pPr>
          </w:p>
        </w:tc>
        <w:tc>
          <w:tcPr>
            <w:tcW w:w="1335" w:type="dxa"/>
            <w:shd w:val="clear" w:color="auto" w:fill="FBD4B4" w:themeFill="accent6" w:themeFillTint="66"/>
          </w:tcPr>
          <w:p w14:paraId="39545AC6"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Vigo</w:t>
            </w:r>
          </w:p>
        </w:tc>
        <w:tc>
          <w:tcPr>
            <w:tcW w:w="1335" w:type="dxa"/>
            <w:shd w:val="clear" w:color="auto" w:fill="FBD4B4" w:themeFill="accent6" w:themeFillTint="66"/>
          </w:tcPr>
          <w:p w14:paraId="742B336C"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84</w:t>
            </w:r>
          </w:p>
        </w:tc>
        <w:tc>
          <w:tcPr>
            <w:tcW w:w="1335" w:type="dxa"/>
            <w:shd w:val="clear" w:color="auto" w:fill="FBD4B4" w:themeFill="accent6" w:themeFillTint="66"/>
          </w:tcPr>
          <w:p w14:paraId="386099BD"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2,631</w:t>
            </w:r>
          </w:p>
        </w:tc>
        <w:tc>
          <w:tcPr>
            <w:tcW w:w="1335" w:type="dxa"/>
            <w:shd w:val="clear" w:color="auto" w:fill="FBD4B4" w:themeFill="accent6" w:themeFillTint="66"/>
          </w:tcPr>
          <w:p w14:paraId="6CF6C9E4"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1,061</w:t>
            </w:r>
          </w:p>
        </w:tc>
        <w:tc>
          <w:tcPr>
            <w:tcW w:w="1335" w:type="dxa"/>
            <w:shd w:val="clear" w:color="auto" w:fill="FBD4B4" w:themeFill="accent6" w:themeFillTint="66"/>
          </w:tcPr>
          <w:p w14:paraId="52AC0EB0"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shd w:val="clear" w:color="auto" w:fill="FBD4B4" w:themeFill="accent6" w:themeFillTint="66"/>
          </w:tcPr>
          <w:p w14:paraId="2DBC4E48"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vMerge/>
            <w:shd w:val="clear" w:color="auto" w:fill="FBD4B4" w:themeFill="accent6" w:themeFillTint="66"/>
          </w:tcPr>
          <w:p w14:paraId="2C13D98E"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r>
      <w:tr w:rsidR="006A2DC8" w:rsidRPr="003C3D7F" w14:paraId="51B06CC5"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2C3CFE6F" w14:textId="77777777" w:rsidR="006A2DC8" w:rsidRPr="003C3D7F" w:rsidRDefault="006A2DC8" w:rsidP="00795A36">
            <w:pPr>
              <w:jc w:val="both"/>
              <w:rPr>
                <w:rFonts w:ascii="Calibri" w:hAnsi="Calibri" w:cs="Calibri"/>
                <w:lang w:val="es-ES"/>
              </w:rPr>
            </w:pPr>
          </w:p>
        </w:tc>
        <w:tc>
          <w:tcPr>
            <w:tcW w:w="1335" w:type="dxa"/>
          </w:tcPr>
          <w:p w14:paraId="3AF9ADC9"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roofErr w:type="spellStart"/>
            <w:r w:rsidRPr="003C3D7F">
              <w:rPr>
                <w:rFonts w:ascii="Calibri" w:hAnsi="Calibri" w:cs="Calibri"/>
                <w:lang w:val="es-ES"/>
              </w:rPr>
              <w:t>Minho</w:t>
            </w:r>
            <w:proofErr w:type="spellEnd"/>
          </w:p>
        </w:tc>
        <w:tc>
          <w:tcPr>
            <w:tcW w:w="1335" w:type="dxa"/>
          </w:tcPr>
          <w:p w14:paraId="178CBA1C"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33</w:t>
            </w:r>
          </w:p>
        </w:tc>
        <w:tc>
          <w:tcPr>
            <w:tcW w:w="1335" w:type="dxa"/>
          </w:tcPr>
          <w:p w14:paraId="0CCC7F98"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2,580</w:t>
            </w:r>
          </w:p>
        </w:tc>
        <w:tc>
          <w:tcPr>
            <w:tcW w:w="1335" w:type="dxa"/>
          </w:tcPr>
          <w:p w14:paraId="1C479F45"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,851</w:t>
            </w:r>
          </w:p>
        </w:tc>
        <w:tc>
          <w:tcPr>
            <w:tcW w:w="1335" w:type="dxa"/>
          </w:tcPr>
          <w:p w14:paraId="02B5E4A0"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17107757"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vMerge/>
          </w:tcPr>
          <w:p w14:paraId="6DBEF45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r>
      <w:tr w:rsidR="006A2DC8" w:rsidRPr="003C3D7F" w14:paraId="5F4C8467"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7849A033" w14:textId="77777777" w:rsidR="006A2DC8" w:rsidRPr="003C3D7F" w:rsidRDefault="006A2DC8" w:rsidP="00795A36">
            <w:pPr>
              <w:jc w:val="both"/>
              <w:rPr>
                <w:rFonts w:ascii="Calibri" w:hAnsi="Calibri" w:cs="Calibri"/>
                <w:lang w:val="es-ES"/>
              </w:rPr>
            </w:pPr>
          </w:p>
        </w:tc>
        <w:tc>
          <w:tcPr>
            <w:tcW w:w="1335" w:type="dxa"/>
          </w:tcPr>
          <w:p w14:paraId="3B93AE2D"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ESMAE</w:t>
            </w:r>
          </w:p>
        </w:tc>
        <w:tc>
          <w:tcPr>
            <w:tcW w:w="1335" w:type="dxa"/>
          </w:tcPr>
          <w:p w14:paraId="2B8DD2AF"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17</w:t>
            </w:r>
          </w:p>
        </w:tc>
        <w:tc>
          <w:tcPr>
            <w:tcW w:w="1335" w:type="dxa"/>
          </w:tcPr>
          <w:p w14:paraId="7AD85159"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2,542</w:t>
            </w:r>
          </w:p>
        </w:tc>
        <w:tc>
          <w:tcPr>
            <w:tcW w:w="1335" w:type="dxa"/>
          </w:tcPr>
          <w:p w14:paraId="57B5B200"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,746</w:t>
            </w:r>
          </w:p>
        </w:tc>
        <w:tc>
          <w:tcPr>
            <w:tcW w:w="1335" w:type="dxa"/>
          </w:tcPr>
          <w:p w14:paraId="707A8EC7"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28C44DE6"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vMerge/>
          </w:tcPr>
          <w:p w14:paraId="0DED2FB9"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r>
      <w:tr w:rsidR="006A2DC8" w:rsidRPr="003C3D7F" w14:paraId="748B29FB"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1580461A" w14:textId="77777777" w:rsidR="006A2DC8" w:rsidRPr="003C3D7F" w:rsidRDefault="006A2DC8" w:rsidP="00795A36">
            <w:pPr>
              <w:jc w:val="both"/>
              <w:rPr>
                <w:rFonts w:ascii="Calibri" w:hAnsi="Calibri" w:cs="Calibri"/>
                <w:lang w:val="es-ES"/>
              </w:rPr>
            </w:pPr>
          </w:p>
        </w:tc>
        <w:tc>
          <w:tcPr>
            <w:tcW w:w="1335" w:type="dxa"/>
          </w:tcPr>
          <w:p w14:paraId="750E0F63"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Aveiro</w:t>
            </w:r>
          </w:p>
        </w:tc>
        <w:tc>
          <w:tcPr>
            <w:tcW w:w="1335" w:type="dxa"/>
          </w:tcPr>
          <w:p w14:paraId="37712ECB"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22</w:t>
            </w:r>
          </w:p>
        </w:tc>
        <w:tc>
          <w:tcPr>
            <w:tcW w:w="1335" w:type="dxa"/>
          </w:tcPr>
          <w:p w14:paraId="0C1CF5E5"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2,428</w:t>
            </w:r>
          </w:p>
        </w:tc>
        <w:tc>
          <w:tcPr>
            <w:tcW w:w="1335" w:type="dxa"/>
          </w:tcPr>
          <w:p w14:paraId="4E1204FE"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,783</w:t>
            </w:r>
          </w:p>
        </w:tc>
        <w:tc>
          <w:tcPr>
            <w:tcW w:w="1335" w:type="dxa"/>
          </w:tcPr>
          <w:p w14:paraId="245663F5"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2145861F"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vMerge/>
          </w:tcPr>
          <w:p w14:paraId="03371E1E"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r>
      <w:tr w:rsidR="006A2DC8" w:rsidRPr="003C3D7F" w14:paraId="4F334EAA"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19D66E29" w14:textId="77777777" w:rsidR="006A2DC8" w:rsidRPr="003C3D7F" w:rsidRDefault="006A2DC8" w:rsidP="00795A36">
            <w:pPr>
              <w:jc w:val="both"/>
              <w:rPr>
                <w:rFonts w:ascii="Calibri" w:hAnsi="Calibri" w:cs="Calibri"/>
                <w:lang w:val="es-ES"/>
              </w:rPr>
            </w:pPr>
          </w:p>
        </w:tc>
        <w:tc>
          <w:tcPr>
            <w:tcW w:w="1335" w:type="dxa"/>
          </w:tcPr>
          <w:p w14:paraId="524CDB8F"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ESART</w:t>
            </w:r>
          </w:p>
        </w:tc>
        <w:tc>
          <w:tcPr>
            <w:tcW w:w="1335" w:type="dxa"/>
          </w:tcPr>
          <w:p w14:paraId="698FCD6C"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20</w:t>
            </w:r>
          </w:p>
        </w:tc>
        <w:tc>
          <w:tcPr>
            <w:tcW w:w="1335" w:type="dxa"/>
          </w:tcPr>
          <w:p w14:paraId="4CC88538"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2,353</w:t>
            </w:r>
          </w:p>
        </w:tc>
        <w:tc>
          <w:tcPr>
            <w:tcW w:w="1335" w:type="dxa"/>
          </w:tcPr>
          <w:p w14:paraId="43AB9F25"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,658</w:t>
            </w:r>
          </w:p>
        </w:tc>
        <w:tc>
          <w:tcPr>
            <w:tcW w:w="1335" w:type="dxa"/>
          </w:tcPr>
          <w:p w14:paraId="2A051434"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1FE4C67D"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269F7AB6"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r>
      <w:tr w:rsidR="006A2DC8" w:rsidRPr="003C3D7F" w14:paraId="1BF0A103"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val="restart"/>
          </w:tcPr>
          <w:p w14:paraId="7E5DB296" w14:textId="77777777" w:rsidR="006A2DC8" w:rsidRPr="003C3D7F" w:rsidRDefault="006A2DC8" w:rsidP="003C3D7F">
            <w:pPr>
              <w:rPr>
                <w:rFonts w:ascii="Calibri" w:hAnsi="Calibri" w:cs="Calibri"/>
                <w:lang w:val="es-ES"/>
              </w:rPr>
            </w:pPr>
            <w:r w:rsidRPr="003C3D7F">
              <w:rPr>
                <w:rFonts w:ascii="Calibri" w:hAnsi="Calibri" w:cs="Calibri"/>
                <w:lang w:val="es-ES"/>
              </w:rPr>
              <w:t>Clima de Tarea</w:t>
            </w:r>
          </w:p>
        </w:tc>
        <w:tc>
          <w:tcPr>
            <w:tcW w:w="1335" w:type="dxa"/>
          </w:tcPr>
          <w:p w14:paraId="6B9914BC"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A Coruña</w:t>
            </w:r>
          </w:p>
        </w:tc>
        <w:tc>
          <w:tcPr>
            <w:tcW w:w="1335" w:type="dxa"/>
          </w:tcPr>
          <w:p w14:paraId="6ABD4E08"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73</w:t>
            </w:r>
          </w:p>
        </w:tc>
        <w:tc>
          <w:tcPr>
            <w:tcW w:w="1335" w:type="dxa"/>
          </w:tcPr>
          <w:p w14:paraId="7B676BBC"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3,210</w:t>
            </w:r>
          </w:p>
        </w:tc>
        <w:tc>
          <w:tcPr>
            <w:tcW w:w="1335" w:type="dxa"/>
          </w:tcPr>
          <w:p w14:paraId="499CFB8A"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,818</w:t>
            </w:r>
          </w:p>
        </w:tc>
        <w:tc>
          <w:tcPr>
            <w:tcW w:w="1335" w:type="dxa"/>
          </w:tcPr>
          <w:p w14:paraId="266ABADF"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7,69</w:t>
            </w:r>
          </w:p>
        </w:tc>
        <w:tc>
          <w:tcPr>
            <w:tcW w:w="1336" w:type="dxa"/>
            <w:vMerge w:val="restart"/>
          </w:tcPr>
          <w:p w14:paraId="678FB967"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,000**</w:t>
            </w:r>
          </w:p>
        </w:tc>
        <w:tc>
          <w:tcPr>
            <w:tcW w:w="1336" w:type="dxa"/>
          </w:tcPr>
          <w:p w14:paraId="0FC88DB2"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1-4=,013</w:t>
            </w:r>
          </w:p>
        </w:tc>
      </w:tr>
      <w:tr w:rsidR="006A2DC8" w:rsidRPr="003C3D7F" w14:paraId="4C62D97B"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795D9E2B" w14:textId="77777777" w:rsidR="006A2DC8" w:rsidRPr="003C3D7F" w:rsidRDefault="006A2DC8" w:rsidP="00795A36">
            <w:pPr>
              <w:jc w:val="both"/>
              <w:rPr>
                <w:rFonts w:ascii="Calibri" w:hAnsi="Calibri" w:cs="Calibri"/>
                <w:lang w:val="es-ES"/>
              </w:rPr>
            </w:pPr>
          </w:p>
        </w:tc>
        <w:tc>
          <w:tcPr>
            <w:tcW w:w="1335" w:type="dxa"/>
          </w:tcPr>
          <w:p w14:paraId="1789CCA9"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Vigo</w:t>
            </w:r>
          </w:p>
        </w:tc>
        <w:tc>
          <w:tcPr>
            <w:tcW w:w="1335" w:type="dxa"/>
          </w:tcPr>
          <w:p w14:paraId="1C7D3EBF"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84</w:t>
            </w:r>
          </w:p>
        </w:tc>
        <w:tc>
          <w:tcPr>
            <w:tcW w:w="1335" w:type="dxa"/>
          </w:tcPr>
          <w:p w14:paraId="0BDCE694"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3,037</w:t>
            </w:r>
          </w:p>
        </w:tc>
        <w:tc>
          <w:tcPr>
            <w:tcW w:w="1335" w:type="dxa"/>
          </w:tcPr>
          <w:p w14:paraId="3486704B"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,953</w:t>
            </w:r>
          </w:p>
        </w:tc>
        <w:tc>
          <w:tcPr>
            <w:tcW w:w="1335" w:type="dxa"/>
          </w:tcPr>
          <w:p w14:paraId="248EAD63"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vMerge/>
          </w:tcPr>
          <w:p w14:paraId="109E7507"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29FC3AA7"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1-5=,046</w:t>
            </w:r>
          </w:p>
        </w:tc>
      </w:tr>
      <w:tr w:rsidR="006A2DC8" w:rsidRPr="003C3D7F" w14:paraId="4189AD2E"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073E2219" w14:textId="77777777" w:rsidR="006A2DC8" w:rsidRPr="003C3D7F" w:rsidRDefault="006A2DC8" w:rsidP="00795A36">
            <w:pPr>
              <w:jc w:val="both"/>
              <w:rPr>
                <w:rFonts w:ascii="Calibri" w:hAnsi="Calibri" w:cs="Calibri"/>
                <w:lang w:val="es-ES"/>
              </w:rPr>
            </w:pPr>
          </w:p>
        </w:tc>
        <w:tc>
          <w:tcPr>
            <w:tcW w:w="1335" w:type="dxa"/>
          </w:tcPr>
          <w:p w14:paraId="75AEC77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roofErr w:type="spellStart"/>
            <w:r w:rsidRPr="003C3D7F">
              <w:rPr>
                <w:rFonts w:ascii="Calibri" w:hAnsi="Calibri" w:cs="Calibri"/>
                <w:lang w:val="es-ES"/>
              </w:rPr>
              <w:t>Minho</w:t>
            </w:r>
            <w:proofErr w:type="spellEnd"/>
          </w:p>
        </w:tc>
        <w:tc>
          <w:tcPr>
            <w:tcW w:w="1335" w:type="dxa"/>
          </w:tcPr>
          <w:p w14:paraId="4D26E46A"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33</w:t>
            </w:r>
          </w:p>
        </w:tc>
        <w:tc>
          <w:tcPr>
            <w:tcW w:w="1335" w:type="dxa"/>
          </w:tcPr>
          <w:p w14:paraId="68159BBC"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3,537</w:t>
            </w:r>
          </w:p>
        </w:tc>
        <w:tc>
          <w:tcPr>
            <w:tcW w:w="1335" w:type="dxa"/>
          </w:tcPr>
          <w:p w14:paraId="20046459"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,802</w:t>
            </w:r>
          </w:p>
        </w:tc>
        <w:tc>
          <w:tcPr>
            <w:tcW w:w="1335" w:type="dxa"/>
          </w:tcPr>
          <w:p w14:paraId="638A7722"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52093428"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4622D672" w14:textId="77777777" w:rsidR="006A2DC8" w:rsidRPr="003C3D7F" w:rsidRDefault="009677A1"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1-6=,040</w:t>
            </w:r>
          </w:p>
        </w:tc>
      </w:tr>
      <w:tr w:rsidR="006A2DC8" w:rsidRPr="003C3D7F" w14:paraId="1969E744"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59C5886A" w14:textId="77777777" w:rsidR="006A2DC8" w:rsidRPr="003C3D7F" w:rsidRDefault="006A2DC8" w:rsidP="00795A36">
            <w:pPr>
              <w:jc w:val="both"/>
              <w:rPr>
                <w:rFonts w:ascii="Calibri" w:hAnsi="Calibri" w:cs="Calibri"/>
                <w:lang w:val="es-ES"/>
              </w:rPr>
            </w:pPr>
          </w:p>
        </w:tc>
        <w:tc>
          <w:tcPr>
            <w:tcW w:w="1335" w:type="dxa"/>
          </w:tcPr>
          <w:p w14:paraId="0A0F2806"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ESMAE</w:t>
            </w:r>
          </w:p>
        </w:tc>
        <w:tc>
          <w:tcPr>
            <w:tcW w:w="1335" w:type="dxa"/>
          </w:tcPr>
          <w:p w14:paraId="027F15AC"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17</w:t>
            </w:r>
          </w:p>
        </w:tc>
        <w:tc>
          <w:tcPr>
            <w:tcW w:w="1335" w:type="dxa"/>
          </w:tcPr>
          <w:p w14:paraId="606F1065"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4,025</w:t>
            </w:r>
          </w:p>
        </w:tc>
        <w:tc>
          <w:tcPr>
            <w:tcW w:w="1335" w:type="dxa"/>
          </w:tcPr>
          <w:p w14:paraId="1FD4D347"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,904</w:t>
            </w:r>
          </w:p>
        </w:tc>
        <w:tc>
          <w:tcPr>
            <w:tcW w:w="1335" w:type="dxa"/>
          </w:tcPr>
          <w:p w14:paraId="42BA1A71"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78953E1C"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107CA8F1" w14:textId="77777777" w:rsidR="006A2DC8" w:rsidRPr="003C3D7F" w:rsidRDefault="009677A1"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2-4=,001</w:t>
            </w:r>
          </w:p>
        </w:tc>
      </w:tr>
      <w:tr w:rsidR="006A2DC8" w:rsidRPr="003C3D7F" w14:paraId="3458377F" w14:textId="77777777" w:rsidTr="006A2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0ED9DAA5" w14:textId="77777777" w:rsidR="006A2DC8" w:rsidRPr="003C3D7F" w:rsidRDefault="006A2DC8" w:rsidP="00795A36">
            <w:pPr>
              <w:jc w:val="both"/>
              <w:rPr>
                <w:rFonts w:ascii="Calibri" w:hAnsi="Calibri" w:cs="Calibri"/>
                <w:lang w:val="es-ES"/>
              </w:rPr>
            </w:pPr>
          </w:p>
        </w:tc>
        <w:tc>
          <w:tcPr>
            <w:tcW w:w="1335" w:type="dxa"/>
          </w:tcPr>
          <w:p w14:paraId="56A5B598"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Aveiro</w:t>
            </w:r>
          </w:p>
        </w:tc>
        <w:tc>
          <w:tcPr>
            <w:tcW w:w="1335" w:type="dxa"/>
          </w:tcPr>
          <w:p w14:paraId="2E347744"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22</w:t>
            </w:r>
          </w:p>
        </w:tc>
        <w:tc>
          <w:tcPr>
            <w:tcW w:w="1335" w:type="dxa"/>
          </w:tcPr>
          <w:p w14:paraId="2DD0268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3,829</w:t>
            </w:r>
          </w:p>
        </w:tc>
        <w:tc>
          <w:tcPr>
            <w:tcW w:w="1335" w:type="dxa"/>
          </w:tcPr>
          <w:p w14:paraId="2562ACB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,628</w:t>
            </w:r>
          </w:p>
        </w:tc>
        <w:tc>
          <w:tcPr>
            <w:tcW w:w="1335" w:type="dxa"/>
          </w:tcPr>
          <w:p w14:paraId="55888746"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71BA7B5E" w14:textId="77777777" w:rsidR="006A2DC8" w:rsidRPr="003C3D7F" w:rsidRDefault="006A2DC8"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p>
        </w:tc>
        <w:tc>
          <w:tcPr>
            <w:tcW w:w="1336" w:type="dxa"/>
          </w:tcPr>
          <w:p w14:paraId="1A1BB76B" w14:textId="77777777" w:rsidR="006A2DC8" w:rsidRPr="003C3D7F" w:rsidRDefault="009677A1" w:rsidP="00795A36">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ES"/>
              </w:rPr>
            </w:pPr>
            <w:r w:rsidRPr="003C3D7F">
              <w:rPr>
                <w:rFonts w:ascii="Calibri" w:hAnsi="Calibri" w:cs="Calibri"/>
                <w:lang w:val="es-ES"/>
              </w:rPr>
              <w:t>2-5=,002</w:t>
            </w:r>
          </w:p>
        </w:tc>
      </w:tr>
      <w:tr w:rsidR="006A2DC8" w:rsidRPr="003C3D7F" w14:paraId="2B2551E6" w14:textId="77777777" w:rsidTr="006A2D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vMerge/>
          </w:tcPr>
          <w:p w14:paraId="3755E2BF" w14:textId="77777777" w:rsidR="006A2DC8" w:rsidRPr="003C3D7F" w:rsidRDefault="006A2DC8" w:rsidP="00795A36">
            <w:pPr>
              <w:jc w:val="both"/>
              <w:rPr>
                <w:rFonts w:ascii="Calibri" w:hAnsi="Calibri" w:cs="Calibri"/>
                <w:lang w:val="es-ES"/>
              </w:rPr>
            </w:pPr>
          </w:p>
        </w:tc>
        <w:tc>
          <w:tcPr>
            <w:tcW w:w="1335" w:type="dxa"/>
          </w:tcPr>
          <w:p w14:paraId="74E88A88"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ESART</w:t>
            </w:r>
          </w:p>
        </w:tc>
        <w:tc>
          <w:tcPr>
            <w:tcW w:w="1335" w:type="dxa"/>
          </w:tcPr>
          <w:p w14:paraId="181778BF"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20</w:t>
            </w:r>
          </w:p>
        </w:tc>
        <w:tc>
          <w:tcPr>
            <w:tcW w:w="1335" w:type="dxa"/>
          </w:tcPr>
          <w:p w14:paraId="577FFC3F"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3,875</w:t>
            </w:r>
          </w:p>
        </w:tc>
        <w:tc>
          <w:tcPr>
            <w:tcW w:w="1335" w:type="dxa"/>
          </w:tcPr>
          <w:p w14:paraId="63FCD3F4"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,727</w:t>
            </w:r>
          </w:p>
        </w:tc>
        <w:tc>
          <w:tcPr>
            <w:tcW w:w="1335" w:type="dxa"/>
          </w:tcPr>
          <w:p w14:paraId="755C1406"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687928F5" w14:textId="77777777" w:rsidR="006A2DC8" w:rsidRPr="003C3D7F" w:rsidRDefault="006A2DC8"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p>
        </w:tc>
        <w:tc>
          <w:tcPr>
            <w:tcW w:w="1336" w:type="dxa"/>
          </w:tcPr>
          <w:p w14:paraId="0B2525BC" w14:textId="77777777" w:rsidR="006A2DC8" w:rsidRPr="003C3D7F" w:rsidRDefault="009677A1" w:rsidP="00795A36">
            <w:pPr>
              <w:jc w:val="both"/>
              <w:cnfStyle w:val="000000010000" w:firstRow="0" w:lastRow="0" w:firstColumn="0" w:lastColumn="0" w:oddVBand="0" w:evenVBand="0" w:oddHBand="0" w:evenHBand="1" w:firstRowFirstColumn="0" w:firstRowLastColumn="0" w:lastRowFirstColumn="0" w:lastRowLastColumn="0"/>
              <w:rPr>
                <w:rFonts w:ascii="Calibri" w:hAnsi="Calibri" w:cs="Calibri"/>
                <w:lang w:val="es-ES"/>
              </w:rPr>
            </w:pPr>
            <w:r w:rsidRPr="003C3D7F">
              <w:rPr>
                <w:rFonts w:ascii="Calibri" w:hAnsi="Calibri" w:cs="Calibri"/>
                <w:lang w:val="es-ES"/>
              </w:rPr>
              <w:t>2-6=,002</w:t>
            </w:r>
          </w:p>
        </w:tc>
      </w:tr>
    </w:tbl>
    <w:p w14:paraId="51C3ABA9" w14:textId="77777777" w:rsidR="009677A1" w:rsidRPr="009677A1" w:rsidRDefault="009677A1" w:rsidP="009677A1">
      <w:pPr>
        <w:autoSpaceDE w:val="0"/>
        <w:autoSpaceDN w:val="0"/>
        <w:adjustRightInd w:val="0"/>
        <w:spacing w:after="120" w:line="360" w:lineRule="auto"/>
        <w:jc w:val="both"/>
        <w:rPr>
          <w:rFonts w:cstheme="minorHAnsi"/>
          <w:i/>
          <w:color w:val="000000" w:themeColor="text1"/>
          <w:sz w:val="20"/>
          <w:szCs w:val="20"/>
        </w:rPr>
      </w:pPr>
      <w:proofErr w:type="spellStart"/>
      <w:r w:rsidRPr="009677A1">
        <w:rPr>
          <w:rFonts w:cstheme="minorHAnsi"/>
          <w:i/>
          <w:color w:val="000000" w:themeColor="text1"/>
          <w:sz w:val="20"/>
          <w:szCs w:val="20"/>
        </w:rPr>
        <w:t>Leyenda</w:t>
      </w:r>
      <w:proofErr w:type="spellEnd"/>
      <w:r w:rsidRPr="009677A1">
        <w:rPr>
          <w:rFonts w:cstheme="minorHAnsi"/>
          <w:i/>
          <w:color w:val="000000" w:themeColor="text1"/>
          <w:sz w:val="20"/>
          <w:szCs w:val="20"/>
        </w:rPr>
        <w:t xml:space="preserve">: ** Diferencia significativa al ,01. (ESMAE: </w:t>
      </w:r>
      <w:proofErr w:type="spellStart"/>
      <w:r w:rsidRPr="009677A1">
        <w:rPr>
          <w:rFonts w:cstheme="minorHAnsi"/>
          <w:i/>
          <w:color w:val="000000" w:themeColor="text1"/>
          <w:sz w:val="20"/>
          <w:szCs w:val="20"/>
        </w:rPr>
        <w:t>Escuela</w:t>
      </w:r>
      <w:proofErr w:type="spellEnd"/>
      <w:r w:rsidRPr="009677A1">
        <w:rPr>
          <w:rFonts w:cstheme="minorHAnsi"/>
          <w:i/>
          <w:color w:val="000000" w:themeColor="text1"/>
          <w:sz w:val="20"/>
          <w:szCs w:val="20"/>
        </w:rPr>
        <w:t xml:space="preserve"> Superior de Música e Artes do </w:t>
      </w:r>
      <w:proofErr w:type="spellStart"/>
      <w:r w:rsidRPr="009677A1">
        <w:rPr>
          <w:rFonts w:cstheme="minorHAnsi"/>
          <w:i/>
          <w:color w:val="000000" w:themeColor="text1"/>
          <w:sz w:val="20"/>
          <w:szCs w:val="20"/>
        </w:rPr>
        <w:t>Espectáculo</w:t>
      </w:r>
      <w:proofErr w:type="spellEnd"/>
      <w:r w:rsidRPr="009677A1">
        <w:rPr>
          <w:rFonts w:cstheme="minorHAnsi"/>
          <w:i/>
          <w:color w:val="000000" w:themeColor="text1"/>
          <w:sz w:val="20"/>
          <w:szCs w:val="20"/>
        </w:rPr>
        <w:t>; ESART: Escola Superior de Artes Aplicadas)</w:t>
      </w:r>
    </w:p>
    <w:p w14:paraId="61AD3282" w14:textId="77777777" w:rsidR="00FA16EA" w:rsidRPr="009677A1" w:rsidRDefault="009677A1" w:rsidP="00A85CEA">
      <w:pPr>
        <w:jc w:val="both"/>
        <w:rPr>
          <w:rFonts w:cstheme="minorHAnsi"/>
          <w:b/>
          <w:color w:val="E36C0A" w:themeColor="accent6" w:themeShade="BF"/>
          <w:sz w:val="32"/>
          <w:lang w:val="es-ES"/>
        </w:rPr>
      </w:pPr>
      <w:r w:rsidRPr="009677A1">
        <w:rPr>
          <w:rFonts w:cstheme="minorHAnsi"/>
          <w:b/>
          <w:color w:val="E36C0A" w:themeColor="accent6" w:themeShade="BF"/>
          <w:sz w:val="32"/>
          <w:lang w:val="es-ES"/>
        </w:rPr>
        <w:t>4. Discusión y conclusiones</w:t>
      </w:r>
    </w:p>
    <w:p w14:paraId="528659C9" w14:textId="77777777" w:rsidR="001B72E8" w:rsidRDefault="009677A1" w:rsidP="009677A1">
      <w:pPr>
        <w:jc w:val="both"/>
        <w:rPr>
          <w:rFonts w:cstheme="minorHAnsi"/>
          <w:bCs/>
          <w:color w:val="000000" w:themeColor="text1"/>
          <w:sz w:val="24"/>
          <w:szCs w:val="20"/>
          <w:lang w:val="es-ES"/>
        </w:rPr>
      </w:pPr>
      <w:r w:rsidRPr="00EF118D">
        <w:rPr>
          <w:rFonts w:cstheme="minorHAnsi"/>
          <w:bCs/>
          <w:color w:val="000000" w:themeColor="text1"/>
          <w:sz w:val="24"/>
          <w:szCs w:val="20"/>
          <w:lang w:val="es-ES"/>
        </w:rPr>
        <w:t xml:space="preserve">Con los datos que hemos extraído en relación al clima motivacional percibido </w:t>
      </w:r>
      <w:r w:rsidR="00D362C5" w:rsidRPr="00EF118D">
        <w:rPr>
          <w:rFonts w:cstheme="minorHAnsi"/>
          <w:bCs/>
          <w:color w:val="000000" w:themeColor="text1"/>
          <w:sz w:val="24"/>
          <w:szCs w:val="20"/>
          <w:lang w:val="es-ES"/>
        </w:rPr>
        <w:t xml:space="preserve">del alumnado </w:t>
      </w:r>
      <w:r w:rsidRPr="00EF118D">
        <w:rPr>
          <w:rFonts w:cstheme="minorHAnsi"/>
          <w:bCs/>
          <w:color w:val="000000" w:themeColor="text1"/>
          <w:sz w:val="24"/>
          <w:szCs w:val="20"/>
          <w:lang w:val="es-ES"/>
        </w:rPr>
        <w:t xml:space="preserve">de </w:t>
      </w:r>
      <w:r w:rsidR="00D362C5" w:rsidRPr="00EF118D">
        <w:rPr>
          <w:rFonts w:cstheme="minorHAnsi"/>
          <w:bCs/>
          <w:color w:val="000000" w:themeColor="text1"/>
          <w:sz w:val="24"/>
          <w:szCs w:val="20"/>
          <w:lang w:val="es-ES"/>
        </w:rPr>
        <w:t>E</w:t>
      </w:r>
      <w:r w:rsidRPr="00EF118D">
        <w:rPr>
          <w:rFonts w:cstheme="minorHAnsi"/>
          <w:bCs/>
          <w:color w:val="000000" w:themeColor="text1"/>
          <w:sz w:val="24"/>
          <w:szCs w:val="20"/>
          <w:lang w:val="es-ES"/>
        </w:rPr>
        <w:t xml:space="preserve">nseñanzas </w:t>
      </w:r>
      <w:r w:rsidR="00D362C5" w:rsidRPr="00EF118D">
        <w:rPr>
          <w:rFonts w:cstheme="minorHAnsi"/>
          <w:bCs/>
          <w:color w:val="000000" w:themeColor="text1"/>
          <w:sz w:val="24"/>
          <w:szCs w:val="20"/>
          <w:lang w:val="es-ES"/>
        </w:rPr>
        <w:t>Su</w:t>
      </w:r>
      <w:r w:rsidRPr="00EF118D">
        <w:rPr>
          <w:rFonts w:cstheme="minorHAnsi"/>
          <w:bCs/>
          <w:color w:val="000000" w:themeColor="text1"/>
          <w:sz w:val="24"/>
          <w:szCs w:val="20"/>
          <w:lang w:val="es-ES"/>
        </w:rPr>
        <w:t xml:space="preserve">periores de </w:t>
      </w:r>
      <w:r w:rsidR="00D362C5" w:rsidRPr="00EF118D">
        <w:rPr>
          <w:rFonts w:cstheme="minorHAnsi"/>
          <w:bCs/>
          <w:color w:val="000000" w:themeColor="text1"/>
          <w:sz w:val="24"/>
          <w:szCs w:val="20"/>
          <w:lang w:val="es-ES"/>
        </w:rPr>
        <w:t>M</w:t>
      </w:r>
      <w:r w:rsidRPr="00EF118D">
        <w:rPr>
          <w:rFonts w:cstheme="minorHAnsi"/>
          <w:bCs/>
          <w:color w:val="000000" w:themeColor="text1"/>
          <w:sz w:val="24"/>
          <w:szCs w:val="20"/>
          <w:lang w:val="es-ES"/>
        </w:rPr>
        <w:t xml:space="preserve">úsica, podemos llegar a conclusiones que avalen o contradigan las hipótesis planteadas acerca de su influencia en las variables socio-demográficas. </w:t>
      </w:r>
    </w:p>
    <w:p w14:paraId="51F4566D" w14:textId="77777777" w:rsidR="001B72E8" w:rsidRDefault="009677A1" w:rsidP="009677A1">
      <w:pPr>
        <w:jc w:val="both"/>
        <w:rPr>
          <w:rFonts w:cstheme="minorHAnsi"/>
          <w:bCs/>
          <w:color w:val="000000" w:themeColor="text1"/>
          <w:sz w:val="24"/>
          <w:szCs w:val="20"/>
          <w:lang w:val="es-ES"/>
        </w:rPr>
      </w:pPr>
      <w:r w:rsidRPr="00EF118D">
        <w:rPr>
          <w:rFonts w:cstheme="minorHAnsi"/>
          <w:bCs/>
          <w:color w:val="000000" w:themeColor="text1"/>
          <w:sz w:val="24"/>
          <w:szCs w:val="20"/>
          <w:lang w:val="es-ES"/>
        </w:rPr>
        <w:t xml:space="preserve">En lo que respecta a la hipótesis planteada sobre la comparativa en la percepción del clima motivacional entre el sexo del alumnado participante en el estudio (H1), podemos concluir que no hay grandes diferencias en relación al clima de ego, ya que ambos sexos tienen una consideración muy similar. Por el contrario, sí podemos encontrar una sutil diferencia en el clima de tarea, en el que el alumnado masculino puntúa </w:t>
      </w:r>
      <w:r w:rsidRPr="00EF118D">
        <w:rPr>
          <w:rFonts w:cstheme="minorHAnsi"/>
          <w:bCs/>
          <w:color w:val="000000" w:themeColor="text1"/>
          <w:sz w:val="24"/>
          <w:szCs w:val="20"/>
          <w:lang w:val="es-ES"/>
        </w:rPr>
        <w:lastRenderedPageBreak/>
        <w:t xml:space="preserve">ligeramente más alto que el femenino. Autores como </w:t>
      </w:r>
      <w:proofErr w:type="spellStart"/>
      <w:r w:rsidRPr="00EF118D">
        <w:rPr>
          <w:rFonts w:cstheme="minorHAnsi"/>
          <w:bCs/>
          <w:color w:val="000000" w:themeColor="text1"/>
          <w:sz w:val="24"/>
          <w:szCs w:val="20"/>
          <w:lang w:val="es-ES"/>
        </w:rPr>
        <w:t>Nielsen</w:t>
      </w:r>
      <w:proofErr w:type="spellEnd"/>
      <w:r w:rsidRPr="00EF118D">
        <w:rPr>
          <w:rFonts w:cstheme="minorHAnsi"/>
          <w:bCs/>
          <w:color w:val="000000" w:themeColor="text1"/>
          <w:sz w:val="24"/>
          <w:szCs w:val="20"/>
          <w:lang w:val="es-ES"/>
        </w:rPr>
        <w:t xml:space="preserve"> (2004) o </w:t>
      </w:r>
      <w:proofErr w:type="spellStart"/>
      <w:r w:rsidRPr="00EF118D">
        <w:rPr>
          <w:rFonts w:cstheme="minorHAnsi"/>
          <w:bCs/>
          <w:color w:val="000000" w:themeColor="text1"/>
          <w:sz w:val="24"/>
          <w:szCs w:val="20"/>
          <w:lang w:val="es-ES"/>
        </w:rPr>
        <w:t>Hendricks</w:t>
      </w:r>
      <w:proofErr w:type="spellEnd"/>
      <w:r w:rsidRPr="00EF118D">
        <w:rPr>
          <w:rFonts w:cstheme="minorHAnsi"/>
          <w:bCs/>
          <w:color w:val="000000" w:themeColor="text1"/>
          <w:sz w:val="24"/>
          <w:szCs w:val="20"/>
          <w:lang w:val="es-ES"/>
        </w:rPr>
        <w:t xml:space="preserve"> (2014) atribuyen a un contexto determinado las diferencias que puedan encontrarse con respecto al género y la percepción de autoeficacia musical. Sin embargo, </w:t>
      </w:r>
      <w:proofErr w:type="spellStart"/>
      <w:r w:rsidRPr="00EF118D">
        <w:rPr>
          <w:rFonts w:cstheme="minorHAnsi"/>
          <w:bCs/>
          <w:color w:val="000000" w:themeColor="text1"/>
          <w:sz w:val="24"/>
          <w:szCs w:val="20"/>
          <w:lang w:val="es-ES"/>
        </w:rPr>
        <w:t>Schatt</w:t>
      </w:r>
      <w:proofErr w:type="spellEnd"/>
      <w:r w:rsidRPr="00EF118D">
        <w:rPr>
          <w:rFonts w:cstheme="minorHAnsi"/>
          <w:bCs/>
          <w:color w:val="000000" w:themeColor="text1"/>
          <w:sz w:val="24"/>
          <w:szCs w:val="20"/>
          <w:lang w:val="es-ES"/>
        </w:rPr>
        <w:t xml:space="preserve"> (2011) atribuye a la interacción con </w:t>
      </w:r>
      <w:r w:rsidR="00D362C5" w:rsidRPr="00EF118D">
        <w:rPr>
          <w:rFonts w:cstheme="minorHAnsi"/>
          <w:bCs/>
          <w:color w:val="000000" w:themeColor="text1"/>
          <w:sz w:val="24"/>
          <w:szCs w:val="20"/>
          <w:lang w:val="es-ES"/>
        </w:rPr>
        <w:t>sus iguales en</w:t>
      </w:r>
      <w:r w:rsidRPr="00EF118D">
        <w:rPr>
          <w:rFonts w:cstheme="minorHAnsi"/>
          <w:bCs/>
          <w:color w:val="000000" w:themeColor="text1"/>
          <w:sz w:val="24"/>
          <w:szCs w:val="20"/>
          <w:lang w:val="es-ES"/>
        </w:rPr>
        <w:t xml:space="preserve"> agrupaciones musicales el hecho de que el alumnado masculino incremente su motivación. De ahí que podemos concluir que, en el clima de tarea orientado a la cooperación, los hombres incrementen su participación en la actividad frente a las mujeres. En línea con los resultados obtenidos, en los que en general no se observan grandes diferencias ni en el clima de ego ni el clima de tarea, </w:t>
      </w:r>
      <w:proofErr w:type="spellStart"/>
      <w:r w:rsidRPr="00EF118D">
        <w:rPr>
          <w:rFonts w:cstheme="minorHAnsi"/>
          <w:bCs/>
          <w:color w:val="000000" w:themeColor="text1"/>
          <w:sz w:val="24"/>
          <w:szCs w:val="20"/>
          <w:lang w:val="es-ES"/>
        </w:rPr>
        <w:t>Hallam</w:t>
      </w:r>
      <w:proofErr w:type="spellEnd"/>
      <w:r w:rsidRPr="00EF118D">
        <w:rPr>
          <w:rFonts w:cstheme="minorHAnsi"/>
          <w:bCs/>
          <w:color w:val="000000" w:themeColor="text1"/>
          <w:sz w:val="24"/>
          <w:szCs w:val="20"/>
          <w:lang w:val="es-ES"/>
        </w:rPr>
        <w:t xml:space="preserve"> </w:t>
      </w:r>
      <w:r w:rsidR="00695378" w:rsidRPr="00695378">
        <w:rPr>
          <w:rFonts w:cstheme="minorHAnsi"/>
          <w:bCs/>
          <w:i/>
          <w:iCs/>
          <w:color w:val="000000" w:themeColor="text1"/>
          <w:sz w:val="24"/>
          <w:lang w:val="es-ES"/>
        </w:rPr>
        <w:t>et al</w:t>
      </w:r>
      <w:r w:rsidRPr="00EF118D">
        <w:rPr>
          <w:rFonts w:cstheme="minorHAnsi"/>
          <w:bCs/>
          <w:color w:val="000000" w:themeColor="text1"/>
          <w:sz w:val="24"/>
          <w:szCs w:val="20"/>
          <w:lang w:val="es-ES"/>
        </w:rPr>
        <w:t xml:space="preserve">. (2020), afirman que, en relación a la motivación en estudios musicales a distintos niveles de dominio, no se existen grandes diferencias entre sexos salvo en la autopercepción de capacidades en la que los hombres obtienen mejores resultados. Del mismo modo, </w:t>
      </w:r>
      <w:proofErr w:type="spellStart"/>
      <w:r w:rsidRPr="00EF118D">
        <w:rPr>
          <w:rFonts w:cstheme="minorHAnsi"/>
          <w:bCs/>
          <w:color w:val="000000" w:themeColor="text1"/>
          <w:sz w:val="24"/>
          <w:szCs w:val="20"/>
          <w:lang w:val="es-ES"/>
        </w:rPr>
        <w:t>Freer</w:t>
      </w:r>
      <w:proofErr w:type="spellEnd"/>
      <w:r w:rsidRPr="00EF118D">
        <w:rPr>
          <w:rFonts w:cstheme="minorHAnsi"/>
          <w:bCs/>
          <w:color w:val="000000" w:themeColor="text1"/>
          <w:sz w:val="24"/>
          <w:szCs w:val="20"/>
          <w:lang w:val="es-ES"/>
        </w:rPr>
        <w:t xml:space="preserve"> </w:t>
      </w:r>
      <w:r w:rsidR="002F3C72" w:rsidRPr="00EF118D">
        <w:rPr>
          <w:rFonts w:cstheme="minorHAnsi"/>
          <w:bCs/>
          <w:color w:val="000000" w:themeColor="text1"/>
          <w:sz w:val="24"/>
          <w:szCs w:val="20"/>
          <w:lang w:val="es-ES"/>
        </w:rPr>
        <w:t>y</w:t>
      </w:r>
      <w:r w:rsidRPr="00EF118D">
        <w:rPr>
          <w:rFonts w:cstheme="minorHAnsi"/>
          <w:bCs/>
          <w:color w:val="000000" w:themeColor="text1"/>
          <w:sz w:val="24"/>
          <w:szCs w:val="20"/>
          <w:lang w:val="es-ES"/>
        </w:rPr>
        <w:t xml:space="preserve"> Evans (2019) concluyen que</w:t>
      </w:r>
      <w:r w:rsidRPr="009677A1">
        <w:rPr>
          <w:rFonts w:cstheme="minorHAnsi"/>
          <w:bCs/>
          <w:color w:val="000000" w:themeColor="text1"/>
          <w:sz w:val="24"/>
          <w:szCs w:val="20"/>
          <w:lang w:val="es-ES"/>
        </w:rPr>
        <w:t xml:space="preserve"> los estudios musicales ofrecen un ambiente equitativo en que se fomenta el bienestar y la motivación de todo el alumnado provocando que la diferencia de género sea menor en relación a otras áreas educativas. Además, hay que subrayar la tendencia al alza de participación de estos estudios por parte de las mujeres y una mayor predisposición hacia la música (Valverde 2015; Green 1997). A pesar de que las mujeres son predominantes en estudios musicales, no sucede lo mismo en entornos profesionales (Valenzuela </w:t>
      </w:r>
      <w:r w:rsidR="00695378" w:rsidRPr="00695378">
        <w:rPr>
          <w:rFonts w:cstheme="minorHAnsi"/>
          <w:bCs/>
          <w:i/>
          <w:iCs/>
          <w:color w:val="000000" w:themeColor="text1"/>
          <w:sz w:val="24"/>
          <w:lang w:val="es-ES"/>
        </w:rPr>
        <w:t>et al</w:t>
      </w:r>
      <w:r w:rsidRPr="009677A1">
        <w:rPr>
          <w:rFonts w:cstheme="minorHAnsi"/>
          <w:bCs/>
          <w:color w:val="000000" w:themeColor="text1"/>
          <w:sz w:val="24"/>
          <w:szCs w:val="20"/>
          <w:lang w:val="es-ES"/>
        </w:rPr>
        <w:t>. 2020). Podemos concluir por lo tanto que, en lo relativo al sexo de los participantes, la homogeneidad de los resultados revela que los planes de estudios actuales y las propias dinámicas de los centros educativos actúan a favor de la equidad educativa entre hombres y mujeres.</w:t>
      </w:r>
    </w:p>
    <w:p w14:paraId="264984AA" w14:textId="77777777" w:rsidR="001B72E8" w:rsidRDefault="009677A1" w:rsidP="009677A1">
      <w:pPr>
        <w:jc w:val="both"/>
        <w:rPr>
          <w:rFonts w:cstheme="minorHAnsi"/>
          <w:bCs/>
          <w:color w:val="000000" w:themeColor="text1"/>
          <w:sz w:val="24"/>
          <w:szCs w:val="20"/>
          <w:lang w:val="es-ES"/>
        </w:rPr>
      </w:pPr>
      <w:r w:rsidRPr="00EF118D">
        <w:rPr>
          <w:rFonts w:cstheme="minorHAnsi"/>
          <w:bCs/>
          <w:color w:val="000000" w:themeColor="text1"/>
          <w:sz w:val="24"/>
          <w:szCs w:val="20"/>
          <w:lang w:val="es-ES"/>
        </w:rPr>
        <w:t xml:space="preserve">Con respecto a la segunda hipótesis planteada con respecto al clima motivacional en función del país (H2), el clima de ego es muy similar entre los participantes españoles y portugueses a pesar de puntuar ligeramente más alto el alumnado español, lo que los sitúa un poco por encima en el sentido de la competitividad y la orientación más individualizada del aprendizaje. </w:t>
      </w:r>
      <w:r w:rsidRPr="00EF118D">
        <w:rPr>
          <w:rFonts w:cstheme="minorHAnsi"/>
          <w:bCs/>
          <w:color w:val="000000" w:themeColor="text1"/>
          <w:sz w:val="24"/>
          <w:szCs w:val="20"/>
          <w:lang w:val="es-ES_tradnl"/>
        </w:rPr>
        <w:t xml:space="preserve">Esto lo podemos relacionar con la importancia que </w:t>
      </w:r>
      <w:r w:rsidR="00D362C5" w:rsidRPr="00EF118D">
        <w:rPr>
          <w:rFonts w:cstheme="minorHAnsi"/>
          <w:bCs/>
          <w:color w:val="000000" w:themeColor="text1"/>
          <w:sz w:val="24"/>
          <w:szCs w:val="20"/>
          <w:lang w:val="es-ES_tradnl"/>
        </w:rPr>
        <w:t>el alumnado</w:t>
      </w:r>
      <w:r w:rsidRPr="00EF118D">
        <w:rPr>
          <w:rFonts w:cstheme="minorHAnsi"/>
          <w:bCs/>
          <w:color w:val="000000" w:themeColor="text1"/>
          <w:sz w:val="24"/>
          <w:szCs w:val="20"/>
          <w:lang w:val="es-ES_tradnl"/>
        </w:rPr>
        <w:t xml:space="preserve"> atribuye a los estudios musicales en sí mismos. La competitividad es muy frecuente es los ámbitos de educación artística ya que se vincula con la excelencia, la habilidad y el talento. </w:t>
      </w:r>
      <w:r w:rsidRPr="00EF118D">
        <w:rPr>
          <w:rFonts w:cstheme="minorHAnsi"/>
          <w:bCs/>
          <w:color w:val="000000" w:themeColor="text1"/>
          <w:sz w:val="24"/>
          <w:szCs w:val="20"/>
          <w:lang w:val="es-ES"/>
        </w:rPr>
        <w:t xml:space="preserve">En cambio, en el clima de tarea sí encontramos diferencias significativas. En este sentido, el alumnado portugués se ve más influenciado por un ambiente que se orienta a la consecución de resultados colectivos y estimulador de las dinámicas grupales. Autores como </w:t>
      </w:r>
      <w:proofErr w:type="spellStart"/>
      <w:r w:rsidRPr="00EF118D">
        <w:rPr>
          <w:rFonts w:cstheme="minorHAnsi"/>
          <w:bCs/>
          <w:color w:val="000000" w:themeColor="text1"/>
          <w:sz w:val="24"/>
          <w:szCs w:val="20"/>
          <w:lang w:val="es-ES"/>
        </w:rPr>
        <w:t>Grolnick</w:t>
      </w:r>
      <w:proofErr w:type="spellEnd"/>
      <w:r w:rsidRPr="00EF118D">
        <w:rPr>
          <w:rFonts w:cstheme="minorHAnsi"/>
          <w:bCs/>
          <w:color w:val="000000" w:themeColor="text1"/>
          <w:sz w:val="24"/>
          <w:szCs w:val="20"/>
          <w:lang w:val="es-ES"/>
        </w:rPr>
        <w:t xml:space="preserve"> </w:t>
      </w:r>
      <w:r w:rsidR="002C4AFC" w:rsidRPr="00695378">
        <w:rPr>
          <w:rFonts w:cstheme="minorHAnsi"/>
          <w:bCs/>
          <w:i/>
          <w:iCs/>
          <w:color w:val="000000" w:themeColor="text1"/>
          <w:sz w:val="24"/>
          <w:lang w:val="es-ES"/>
        </w:rPr>
        <w:t>et al</w:t>
      </w:r>
      <w:r w:rsidRPr="00EF118D">
        <w:rPr>
          <w:rFonts w:cstheme="minorHAnsi"/>
          <w:bCs/>
          <w:color w:val="000000" w:themeColor="text1"/>
          <w:sz w:val="24"/>
          <w:szCs w:val="20"/>
          <w:lang w:val="es-ES"/>
        </w:rPr>
        <w:t>. (1991) sostienen que los planes de estudio han de propiciar contextos educativos que favorezcan el bienestar del alumno y propicien el aprendizaje a través de un clima</w:t>
      </w:r>
      <w:r w:rsidRPr="009677A1">
        <w:rPr>
          <w:rFonts w:cstheme="minorHAnsi"/>
          <w:bCs/>
          <w:color w:val="000000" w:themeColor="text1"/>
          <w:sz w:val="24"/>
          <w:szCs w:val="20"/>
          <w:lang w:val="es-ES"/>
        </w:rPr>
        <w:t xml:space="preserve"> orientado al logro, estimulando además el sentido de competencia de habilidades frente a la competitividad entre iguales. El entorno artístico de la danza o la música son ambientes que </w:t>
      </w:r>
      <w:r w:rsidRPr="00EF118D">
        <w:rPr>
          <w:rFonts w:cstheme="minorHAnsi"/>
          <w:bCs/>
          <w:color w:val="000000" w:themeColor="text1"/>
          <w:sz w:val="24"/>
          <w:szCs w:val="20"/>
          <w:lang w:val="es-ES"/>
        </w:rPr>
        <w:t>se pueden vincular a este constructo porque se establecen relaciones similares al desempeño deportivo, en donde se favorece un clima de tarea más enfocado al rendimiento y bienestar y un clima de ego que propicia situaciones de competitividad (</w:t>
      </w:r>
      <w:proofErr w:type="spellStart"/>
      <w:r w:rsidRPr="00EF118D">
        <w:rPr>
          <w:rFonts w:cstheme="minorHAnsi"/>
          <w:bCs/>
          <w:color w:val="000000" w:themeColor="text1"/>
          <w:sz w:val="24"/>
          <w:szCs w:val="20"/>
          <w:lang w:val="es-ES"/>
        </w:rPr>
        <w:t>Nordin</w:t>
      </w:r>
      <w:proofErr w:type="spellEnd"/>
      <w:r w:rsidRPr="00EF118D">
        <w:rPr>
          <w:rFonts w:cstheme="minorHAnsi"/>
          <w:bCs/>
          <w:color w:val="000000" w:themeColor="text1"/>
          <w:sz w:val="24"/>
          <w:szCs w:val="20"/>
          <w:lang w:val="es-ES"/>
        </w:rPr>
        <w:t xml:space="preserve">-Bates </w:t>
      </w:r>
      <w:r w:rsidRPr="002C4AFC">
        <w:rPr>
          <w:rFonts w:cstheme="minorHAnsi"/>
          <w:bCs/>
          <w:i/>
          <w:iCs/>
          <w:color w:val="000000" w:themeColor="text1"/>
          <w:sz w:val="24"/>
          <w:szCs w:val="20"/>
          <w:lang w:val="es-ES"/>
        </w:rPr>
        <w:t>et al</w:t>
      </w:r>
      <w:r w:rsidRPr="00EF118D">
        <w:rPr>
          <w:rFonts w:cstheme="minorHAnsi"/>
          <w:bCs/>
          <w:color w:val="000000" w:themeColor="text1"/>
          <w:sz w:val="24"/>
          <w:szCs w:val="20"/>
          <w:lang w:val="es-ES"/>
        </w:rPr>
        <w:t xml:space="preserve">. 2012; </w:t>
      </w:r>
      <w:proofErr w:type="spellStart"/>
      <w:r w:rsidRPr="00EF118D">
        <w:rPr>
          <w:rFonts w:cstheme="minorHAnsi"/>
          <w:bCs/>
          <w:color w:val="000000" w:themeColor="text1"/>
          <w:sz w:val="24"/>
          <w:szCs w:val="20"/>
          <w:lang w:val="es-ES"/>
        </w:rPr>
        <w:t>Quested</w:t>
      </w:r>
      <w:proofErr w:type="spellEnd"/>
      <w:r w:rsidRPr="00EF118D">
        <w:rPr>
          <w:rFonts w:cstheme="minorHAnsi"/>
          <w:bCs/>
          <w:color w:val="000000" w:themeColor="text1"/>
          <w:sz w:val="24"/>
          <w:szCs w:val="20"/>
          <w:lang w:val="es-ES"/>
        </w:rPr>
        <w:t xml:space="preserve"> </w:t>
      </w:r>
      <w:r w:rsidR="002F3C72" w:rsidRPr="00EF118D">
        <w:rPr>
          <w:rFonts w:cstheme="minorHAnsi"/>
          <w:bCs/>
          <w:color w:val="000000" w:themeColor="text1"/>
          <w:sz w:val="24"/>
          <w:szCs w:val="20"/>
          <w:lang w:val="es-ES"/>
        </w:rPr>
        <w:t>y</w:t>
      </w:r>
      <w:r w:rsidRPr="00EF118D">
        <w:rPr>
          <w:rFonts w:cstheme="minorHAnsi"/>
          <w:bCs/>
          <w:color w:val="000000" w:themeColor="text1"/>
          <w:sz w:val="24"/>
          <w:szCs w:val="20"/>
          <w:lang w:val="es-ES"/>
        </w:rPr>
        <w:t xml:space="preserve"> Duda</w:t>
      </w:r>
      <w:r w:rsidR="002F3C72" w:rsidRPr="00EF118D">
        <w:rPr>
          <w:rFonts w:cstheme="minorHAnsi"/>
          <w:bCs/>
          <w:color w:val="000000" w:themeColor="text1"/>
          <w:sz w:val="24"/>
          <w:szCs w:val="20"/>
          <w:lang w:val="es-ES"/>
        </w:rPr>
        <w:t xml:space="preserve"> </w:t>
      </w:r>
      <w:r w:rsidRPr="00EF118D">
        <w:rPr>
          <w:rFonts w:cstheme="minorHAnsi"/>
          <w:bCs/>
          <w:color w:val="000000" w:themeColor="text1"/>
          <w:sz w:val="24"/>
          <w:szCs w:val="20"/>
          <w:lang w:val="es-ES"/>
        </w:rPr>
        <w:t xml:space="preserve">2009). El clima de ego se relaciona con la competición entre los individuos, por lo que responde a un patrón más </w:t>
      </w:r>
      <w:proofErr w:type="spellStart"/>
      <w:r w:rsidRPr="00EF118D">
        <w:rPr>
          <w:rFonts w:cstheme="minorHAnsi"/>
          <w:bCs/>
          <w:color w:val="000000" w:themeColor="text1"/>
          <w:sz w:val="24"/>
          <w:szCs w:val="20"/>
          <w:lang w:val="es-ES"/>
        </w:rPr>
        <w:t>desadaptativo</w:t>
      </w:r>
      <w:proofErr w:type="spellEnd"/>
      <w:r w:rsidRPr="00EF118D">
        <w:rPr>
          <w:rFonts w:cstheme="minorHAnsi"/>
          <w:bCs/>
          <w:color w:val="000000" w:themeColor="text1"/>
          <w:sz w:val="24"/>
          <w:szCs w:val="20"/>
          <w:lang w:val="es-ES"/>
        </w:rPr>
        <w:t xml:space="preserve"> al estar focalizado en el individuo mientras que el clima de tarea pone el interés en la cooperación, el aprendizaje y la consecución de un objetivo mediante el esfuerzo personal y la colaboración (Valencia Déniz 2011). Esta diferencia entre países se puede explicar por las diferencias en materia legislativa. Mientras Portugal contempla los </w:t>
      </w:r>
      <w:r w:rsidR="00A17BFE" w:rsidRPr="00EF118D">
        <w:rPr>
          <w:rFonts w:cstheme="minorHAnsi"/>
          <w:bCs/>
          <w:color w:val="000000" w:themeColor="text1"/>
          <w:sz w:val="24"/>
          <w:szCs w:val="20"/>
          <w:lang w:val="es-ES"/>
        </w:rPr>
        <w:t>E</w:t>
      </w:r>
      <w:r w:rsidRPr="00EF118D">
        <w:rPr>
          <w:rFonts w:cstheme="minorHAnsi"/>
          <w:bCs/>
          <w:color w:val="000000" w:themeColor="text1"/>
          <w:sz w:val="24"/>
          <w:szCs w:val="20"/>
          <w:lang w:val="es-ES"/>
        </w:rPr>
        <w:t xml:space="preserve">studios </w:t>
      </w:r>
      <w:r w:rsidR="00A17BFE" w:rsidRPr="00EF118D">
        <w:rPr>
          <w:rFonts w:cstheme="minorHAnsi"/>
          <w:bCs/>
          <w:color w:val="000000" w:themeColor="text1"/>
          <w:sz w:val="24"/>
          <w:szCs w:val="20"/>
          <w:lang w:val="es-ES"/>
        </w:rPr>
        <w:t>S</w:t>
      </w:r>
      <w:r w:rsidRPr="00EF118D">
        <w:rPr>
          <w:rFonts w:cstheme="minorHAnsi"/>
          <w:bCs/>
          <w:color w:val="000000" w:themeColor="text1"/>
          <w:sz w:val="24"/>
          <w:szCs w:val="20"/>
          <w:lang w:val="es-ES"/>
        </w:rPr>
        <w:t xml:space="preserve">uperiores de </w:t>
      </w:r>
      <w:r w:rsidR="00A17BFE" w:rsidRPr="00EF118D">
        <w:rPr>
          <w:rFonts w:cstheme="minorHAnsi"/>
          <w:bCs/>
          <w:color w:val="000000" w:themeColor="text1"/>
          <w:sz w:val="24"/>
          <w:szCs w:val="20"/>
          <w:lang w:val="es-ES"/>
        </w:rPr>
        <w:t>M</w:t>
      </w:r>
      <w:r w:rsidRPr="00EF118D">
        <w:rPr>
          <w:rFonts w:cstheme="minorHAnsi"/>
          <w:bCs/>
          <w:color w:val="000000" w:themeColor="text1"/>
          <w:sz w:val="24"/>
          <w:szCs w:val="20"/>
          <w:lang w:val="es-ES"/>
        </w:rPr>
        <w:t xml:space="preserve">úsica desde la esfera universitaria desde hace más de 4 décadas, en España estos estudios permanecen en un espacio legislativo diferente. Aun siendo </w:t>
      </w:r>
      <w:r w:rsidR="00A17BFE" w:rsidRPr="00EF118D">
        <w:rPr>
          <w:rFonts w:cstheme="minorHAnsi"/>
          <w:bCs/>
          <w:color w:val="000000" w:themeColor="text1"/>
          <w:sz w:val="24"/>
          <w:szCs w:val="20"/>
          <w:lang w:val="es-ES"/>
        </w:rPr>
        <w:t>E</w:t>
      </w:r>
      <w:r w:rsidRPr="00EF118D">
        <w:rPr>
          <w:rFonts w:cstheme="minorHAnsi"/>
          <w:bCs/>
          <w:color w:val="000000" w:themeColor="text1"/>
          <w:sz w:val="24"/>
          <w:szCs w:val="20"/>
          <w:lang w:val="es-ES"/>
        </w:rPr>
        <w:t xml:space="preserve">studios </w:t>
      </w:r>
      <w:r w:rsidR="00A17BFE" w:rsidRPr="00EF118D">
        <w:rPr>
          <w:rFonts w:cstheme="minorHAnsi"/>
          <w:bCs/>
          <w:color w:val="000000" w:themeColor="text1"/>
          <w:sz w:val="24"/>
          <w:szCs w:val="20"/>
          <w:lang w:val="es-ES"/>
        </w:rPr>
        <w:t>S</w:t>
      </w:r>
      <w:r w:rsidRPr="00EF118D">
        <w:rPr>
          <w:rFonts w:cstheme="minorHAnsi"/>
          <w:bCs/>
          <w:color w:val="000000" w:themeColor="text1"/>
          <w:sz w:val="24"/>
          <w:szCs w:val="20"/>
          <w:lang w:val="es-ES"/>
        </w:rPr>
        <w:t>uperiores</w:t>
      </w:r>
      <w:r w:rsidR="00D362C5" w:rsidRPr="00EF118D">
        <w:rPr>
          <w:rFonts w:cstheme="minorHAnsi"/>
          <w:bCs/>
          <w:color w:val="000000" w:themeColor="text1"/>
          <w:sz w:val="24"/>
          <w:szCs w:val="20"/>
          <w:lang w:val="es-ES"/>
        </w:rPr>
        <w:t xml:space="preserve">, </w:t>
      </w:r>
      <w:r w:rsidRPr="00EF118D">
        <w:rPr>
          <w:rFonts w:cstheme="minorHAnsi"/>
          <w:bCs/>
          <w:color w:val="000000" w:themeColor="text1"/>
          <w:sz w:val="24"/>
          <w:szCs w:val="20"/>
          <w:lang w:val="es-ES"/>
        </w:rPr>
        <w:t xml:space="preserve">en España socialmente suelen ser percibidos como estudios de menor categoría </w:t>
      </w:r>
      <w:r w:rsidR="003A1A9B" w:rsidRPr="00EF118D">
        <w:rPr>
          <w:rFonts w:cstheme="minorHAnsi"/>
          <w:bCs/>
          <w:color w:val="000000" w:themeColor="text1"/>
          <w:sz w:val="24"/>
          <w:szCs w:val="20"/>
          <w:lang w:val="es-ES"/>
        </w:rPr>
        <w:t>pudiendo afectar</w:t>
      </w:r>
      <w:r w:rsidRPr="00EF118D">
        <w:rPr>
          <w:rFonts w:cstheme="minorHAnsi"/>
          <w:bCs/>
          <w:color w:val="000000" w:themeColor="text1"/>
          <w:sz w:val="24"/>
          <w:szCs w:val="20"/>
          <w:lang w:val="es-ES"/>
        </w:rPr>
        <w:t xml:space="preserve"> a la percepción de validez por parte del alumnado </w:t>
      </w:r>
      <w:r w:rsidR="003A1A9B" w:rsidRPr="00EF118D">
        <w:rPr>
          <w:rFonts w:cstheme="minorHAnsi"/>
          <w:bCs/>
          <w:color w:val="000000" w:themeColor="text1"/>
          <w:sz w:val="24"/>
          <w:szCs w:val="20"/>
          <w:lang w:val="es-ES"/>
        </w:rPr>
        <w:t>lo que puede</w:t>
      </w:r>
      <w:r w:rsidRPr="00EF118D">
        <w:rPr>
          <w:rFonts w:cstheme="minorHAnsi"/>
          <w:bCs/>
          <w:color w:val="000000" w:themeColor="text1"/>
          <w:sz w:val="24"/>
          <w:szCs w:val="20"/>
          <w:lang w:val="es-ES"/>
        </w:rPr>
        <w:t xml:space="preserve"> explicar que el Conservatorio Superior de Música de Vigo obtenga puntuaciones más altas en clima de ego, lo que pone en evidencia una mayor tendencia a la competitividad y al individualismo. Además, la formación que se imparte en los </w:t>
      </w:r>
      <w:r w:rsidRPr="00EF118D">
        <w:rPr>
          <w:rFonts w:cstheme="minorHAnsi"/>
          <w:bCs/>
          <w:color w:val="000000" w:themeColor="text1"/>
          <w:sz w:val="24"/>
          <w:szCs w:val="20"/>
          <w:lang w:val="es-ES"/>
        </w:rPr>
        <w:lastRenderedPageBreak/>
        <w:t xml:space="preserve">conservatorios superiores españoles está generalmente centrada en la creación de instrumentistas solistas lo que reduce las oportunidades laborales y dificulta su acceso a otras profesiones musicales (Cid 2012) como, por ejemplo, la docencia. Por el contrario, Portugal cuenta con centros superiores de música que albergan diferentes especialidades alrededor de las artes escénicas conviviendo en el mismo espacio como ofrecen en la </w:t>
      </w:r>
      <w:proofErr w:type="spellStart"/>
      <w:r w:rsidRPr="00EF118D">
        <w:rPr>
          <w:rFonts w:cstheme="minorHAnsi"/>
          <w:bCs/>
          <w:color w:val="000000" w:themeColor="text1"/>
          <w:sz w:val="24"/>
          <w:szCs w:val="20"/>
          <w:lang w:val="es-ES"/>
        </w:rPr>
        <w:t>Escola</w:t>
      </w:r>
      <w:proofErr w:type="spellEnd"/>
      <w:r w:rsidRPr="00EF118D">
        <w:rPr>
          <w:rFonts w:cstheme="minorHAnsi"/>
          <w:bCs/>
          <w:color w:val="000000" w:themeColor="text1"/>
          <w:sz w:val="24"/>
          <w:szCs w:val="20"/>
          <w:lang w:val="es-ES"/>
        </w:rPr>
        <w:t xml:space="preserve"> Superior de Música e Artes do Espectáculo (ESMAE), lo que explicaría que </w:t>
      </w:r>
      <w:r w:rsidR="00D362C5" w:rsidRPr="00EF118D">
        <w:rPr>
          <w:rFonts w:cstheme="minorHAnsi"/>
          <w:bCs/>
          <w:color w:val="000000" w:themeColor="text1"/>
          <w:sz w:val="24"/>
          <w:szCs w:val="20"/>
          <w:lang w:val="es-ES"/>
        </w:rPr>
        <w:t>el alumnado</w:t>
      </w:r>
      <w:r w:rsidRPr="00EF118D">
        <w:rPr>
          <w:rFonts w:cstheme="minorHAnsi"/>
          <w:bCs/>
          <w:color w:val="000000" w:themeColor="text1"/>
          <w:sz w:val="24"/>
          <w:szCs w:val="20"/>
          <w:lang w:val="es-ES"/>
        </w:rPr>
        <w:t xml:space="preserve"> de este centro obtenga los mejores datos de clima motivacional percibido. En línea con esto, Mota (2</w:t>
      </w:r>
      <w:r w:rsidR="00F42D21" w:rsidRPr="00EF118D">
        <w:rPr>
          <w:rFonts w:cstheme="minorHAnsi"/>
          <w:bCs/>
          <w:color w:val="000000" w:themeColor="text1"/>
          <w:sz w:val="24"/>
          <w:szCs w:val="20"/>
          <w:lang w:val="es-ES"/>
        </w:rPr>
        <w:t>014</w:t>
      </w:r>
      <w:r w:rsidRPr="00EF118D">
        <w:rPr>
          <w:rFonts w:cstheme="minorHAnsi"/>
          <w:bCs/>
          <w:color w:val="000000" w:themeColor="text1"/>
          <w:sz w:val="24"/>
          <w:szCs w:val="20"/>
          <w:lang w:val="es-ES"/>
        </w:rPr>
        <w:t xml:space="preserve">) afirma que uno de los puntos fuertes de la renovación legislativa portuguesa en materia de música del año 1983 fue el reconocimiento de la formación global e integral del músico para poder desempeñar diferentes roles. </w:t>
      </w:r>
    </w:p>
    <w:p w14:paraId="08F117EB" w14:textId="6D7333E3" w:rsidR="00FA16EA" w:rsidRPr="009677A1" w:rsidRDefault="009677A1" w:rsidP="00A85CEA">
      <w:pPr>
        <w:jc w:val="both"/>
        <w:rPr>
          <w:rFonts w:cstheme="minorHAnsi"/>
          <w:b/>
          <w:color w:val="E36C0A" w:themeColor="accent6" w:themeShade="BF"/>
          <w:sz w:val="32"/>
          <w:lang w:val="es-ES"/>
        </w:rPr>
      </w:pPr>
      <w:r w:rsidRPr="00EF118D">
        <w:rPr>
          <w:rFonts w:cstheme="minorHAnsi"/>
          <w:bCs/>
          <w:color w:val="000000" w:themeColor="text1"/>
          <w:sz w:val="24"/>
          <w:szCs w:val="20"/>
          <w:lang w:val="es-ES"/>
        </w:rPr>
        <w:t xml:space="preserve">En lo relativo al clima motivacional percibido con respecto a los antecedentes familiares vinculados con la música (H3), no encontramos diferencias significativas en ninguna de las variables, ni en clima de ego ni en clima de tarea, si bien en ambos las medias más altas apuntan sutilmente al alumnado que no tiene ningún vínculo familiar con la música. </w:t>
      </w:r>
      <w:proofErr w:type="spellStart"/>
      <w:r w:rsidRPr="00EF118D">
        <w:rPr>
          <w:rFonts w:cstheme="minorHAnsi"/>
          <w:bCs/>
          <w:color w:val="000000" w:themeColor="text1"/>
          <w:sz w:val="24"/>
          <w:szCs w:val="20"/>
          <w:lang w:val="es-ES"/>
        </w:rPr>
        <w:t>Hallam</w:t>
      </w:r>
      <w:proofErr w:type="spellEnd"/>
      <w:r w:rsidRPr="00EF118D">
        <w:rPr>
          <w:rFonts w:cstheme="minorHAnsi"/>
          <w:bCs/>
          <w:color w:val="000000" w:themeColor="text1"/>
          <w:sz w:val="24"/>
          <w:szCs w:val="20"/>
          <w:lang w:val="es-ES"/>
        </w:rPr>
        <w:t xml:space="preserve"> (2001) afirma que un exceso de presión hacia la práctica musical por parte de la familia provoca una resistencia al estudio y una influencia negativa. </w:t>
      </w:r>
      <w:r w:rsidRPr="00EF118D">
        <w:rPr>
          <w:rFonts w:cstheme="minorHAnsi"/>
          <w:bCs/>
          <w:color w:val="000000" w:themeColor="text1"/>
          <w:sz w:val="24"/>
          <w:szCs w:val="20"/>
          <w:lang w:val="es-ES_tradnl"/>
        </w:rPr>
        <w:t>El ambiente social, familiar y el</w:t>
      </w:r>
      <w:r w:rsidRPr="00EF118D">
        <w:rPr>
          <w:rFonts w:cstheme="minorHAnsi"/>
          <w:bCs/>
          <w:color w:val="000000" w:themeColor="text1"/>
          <w:sz w:val="24"/>
          <w:szCs w:val="20"/>
          <w:lang w:val="es-ES"/>
        </w:rPr>
        <w:t xml:space="preserve"> </w:t>
      </w:r>
      <w:r w:rsidRPr="00EF118D">
        <w:rPr>
          <w:rFonts w:cstheme="minorHAnsi"/>
          <w:bCs/>
          <w:color w:val="000000" w:themeColor="text1"/>
          <w:sz w:val="24"/>
          <w:szCs w:val="20"/>
          <w:lang w:val="es-ES_tradnl"/>
        </w:rPr>
        <w:t xml:space="preserve">grado de importancia que </w:t>
      </w:r>
      <w:r w:rsidR="00D362C5" w:rsidRPr="00EF118D">
        <w:rPr>
          <w:rFonts w:cstheme="minorHAnsi"/>
          <w:bCs/>
          <w:color w:val="000000" w:themeColor="text1"/>
          <w:sz w:val="24"/>
          <w:szCs w:val="20"/>
          <w:lang w:val="es-ES_tradnl"/>
        </w:rPr>
        <w:t>e</w:t>
      </w:r>
      <w:r w:rsidRPr="00EF118D">
        <w:rPr>
          <w:rFonts w:cstheme="minorHAnsi"/>
          <w:bCs/>
          <w:color w:val="000000" w:themeColor="text1"/>
          <w:sz w:val="24"/>
          <w:szCs w:val="20"/>
          <w:lang w:val="es-ES_tradnl"/>
        </w:rPr>
        <w:t>stos dan al aprendizaje instrumental, así como la propia percepción de</w:t>
      </w:r>
      <w:r w:rsidRPr="00EF118D">
        <w:rPr>
          <w:rFonts w:cstheme="minorHAnsi"/>
          <w:bCs/>
          <w:color w:val="000000" w:themeColor="text1"/>
          <w:sz w:val="24"/>
          <w:szCs w:val="20"/>
          <w:lang w:val="es-ES"/>
        </w:rPr>
        <w:t xml:space="preserve"> </w:t>
      </w:r>
      <w:r w:rsidRPr="00EF118D">
        <w:rPr>
          <w:rFonts w:cstheme="minorHAnsi"/>
          <w:bCs/>
          <w:color w:val="000000" w:themeColor="text1"/>
          <w:sz w:val="24"/>
          <w:szCs w:val="20"/>
          <w:lang w:val="es-ES_tradnl"/>
        </w:rPr>
        <w:t>habilidad y capacidades, contribuirán a fomentar el deseo de seguir superándose en estas enseñanzas (</w:t>
      </w:r>
      <w:proofErr w:type="spellStart"/>
      <w:r w:rsidRPr="00EF118D">
        <w:rPr>
          <w:rFonts w:cstheme="minorHAnsi"/>
          <w:bCs/>
          <w:color w:val="000000" w:themeColor="text1"/>
          <w:sz w:val="24"/>
          <w:szCs w:val="20"/>
          <w:lang w:val="es-ES_tradnl"/>
        </w:rPr>
        <w:t>Hallam</w:t>
      </w:r>
      <w:proofErr w:type="spellEnd"/>
      <w:r w:rsidRPr="00EF118D">
        <w:rPr>
          <w:rFonts w:cstheme="minorHAnsi"/>
          <w:bCs/>
          <w:color w:val="000000" w:themeColor="text1"/>
          <w:sz w:val="24"/>
          <w:szCs w:val="20"/>
          <w:lang w:val="es-ES_tradnl"/>
        </w:rPr>
        <w:t xml:space="preserve"> </w:t>
      </w:r>
      <w:r w:rsidRPr="002C4AFC">
        <w:rPr>
          <w:rFonts w:cstheme="minorHAnsi"/>
          <w:bCs/>
          <w:i/>
          <w:iCs/>
          <w:color w:val="000000" w:themeColor="text1"/>
          <w:sz w:val="24"/>
          <w:szCs w:val="20"/>
          <w:lang w:val="es-ES_tradnl"/>
        </w:rPr>
        <w:t>et al</w:t>
      </w:r>
      <w:r w:rsidRPr="00EF118D">
        <w:rPr>
          <w:rFonts w:cstheme="minorHAnsi"/>
          <w:bCs/>
          <w:color w:val="000000" w:themeColor="text1"/>
          <w:sz w:val="24"/>
          <w:szCs w:val="20"/>
          <w:lang w:val="es-ES_tradnl"/>
        </w:rPr>
        <w:t>. 2017).</w:t>
      </w:r>
      <w:r w:rsidRPr="00EF118D">
        <w:rPr>
          <w:rFonts w:cstheme="minorHAnsi"/>
          <w:bCs/>
          <w:color w:val="000000" w:themeColor="text1"/>
          <w:sz w:val="24"/>
          <w:szCs w:val="20"/>
          <w:lang w:val="es-ES"/>
        </w:rPr>
        <w:t xml:space="preserve"> En edades más tempranas o niveles educativos más bajos</w:t>
      </w:r>
      <w:r w:rsidR="008836C8" w:rsidRPr="00EF118D">
        <w:rPr>
          <w:rFonts w:cstheme="minorHAnsi"/>
          <w:bCs/>
          <w:color w:val="000000" w:themeColor="text1"/>
          <w:sz w:val="24"/>
          <w:szCs w:val="20"/>
          <w:lang w:val="es-ES"/>
        </w:rPr>
        <w:t>,</w:t>
      </w:r>
      <w:r w:rsidRPr="00EF118D">
        <w:rPr>
          <w:rFonts w:cstheme="minorHAnsi"/>
          <w:bCs/>
          <w:color w:val="000000" w:themeColor="text1"/>
          <w:sz w:val="24"/>
          <w:szCs w:val="20"/>
          <w:lang w:val="es-ES"/>
        </w:rPr>
        <w:t xml:space="preserve"> el alumn</w:t>
      </w:r>
      <w:r w:rsidR="00D362C5" w:rsidRPr="00EF118D">
        <w:rPr>
          <w:rFonts w:cstheme="minorHAnsi"/>
          <w:bCs/>
          <w:color w:val="000000" w:themeColor="text1"/>
          <w:sz w:val="24"/>
          <w:szCs w:val="20"/>
          <w:lang w:val="es-ES"/>
        </w:rPr>
        <w:t>ado</w:t>
      </w:r>
      <w:r w:rsidRPr="00EF118D">
        <w:rPr>
          <w:rFonts w:cstheme="minorHAnsi"/>
          <w:bCs/>
          <w:color w:val="000000" w:themeColor="text1"/>
          <w:sz w:val="24"/>
          <w:szCs w:val="20"/>
          <w:lang w:val="es-ES"/>
        </w:rPr>
        <w:t xml:space="preserve"> está más en contacto directo con su familia y puede verse influenciado en el estudio diario, así como en la percepción de apoyo o presión que puedan ejercer sobre él, pero en enseñanzas superiores el alumn</w:t>
      </w:r>
      <w:r w:rsidR="00D362C5" w:rsidRPr="00EF118D">
        <w:rPr>
          <w:rFonts w:cstheme="minorHAnsi"/>
          <w:bCs/>
          <w:color w:val="000000" w:themeColor="text1"/>
          <w:sz w:val="24"/>
          <w:szCs w:val="20"/>
          <w:lang w:val="es-ES"/>
        </w:rPr>
        <w:t>ado</w:t>
      </w:r>
      <w:r w:rsidRPr="00EF118D">
        <w:rPr>
          <w:rFonts w:cstheme="minorHAnsi"/>
          <w:bCs/>
          <w:color w:val="000000" w:themeColor="text1"/>
          <w:sz w:val="24"/>
          <w:szCs w:val="20"/>
          <w:lang w:val="es-ES"/>
        </w:rPr>
        <w:t xml:space="preserve"> es más autónomo a todos los niveles, de ahí que se puede concluir que el clima motivacional relacionado con la familia no es significativo en la motivación del alumnado de enseñanzas superiores de música.</w:t>
      </w:r>
    </w:p>
    <w:p w14:paraId="242F507D" w14:textId="77777777" w:rsidR="00FA16EA" w:rsidRPr="009677A1" w:rsidRDefault="009677A1" w:rsidP="00A85CEA">
      <w:pPr>
        <w:jc w:val="both"/>
        <w:rPr>
          <w:rFonts w:cstheme="minorHAnsi"/>
          <w:b/>
          <w:color w:val="E36C0A" w:themeColor="accent6" w:themeShade="BF"/>
          <w:sz w:val="32"/>
          <w:lang w:val="es-ES"/>
        </w:rPr>
      </w:pPr>
      <w:r w:rsidRPr="009677A1">
        <w:rPr>
          <w:rFonts w:cstheme="minorHAnsi"/>
          <w:b/>
          <w:color w:val="E36C0A" w:themeColor="accent6" w:themeShade="BF"/>
          <w:sz w:val="32"/>
          <w:lang w:val="es-ES"/>
        </w:rPr>
        <w:t>5</w:t>
      </w:r>
      <w:r w:rsidR="00FA16EA" w:rsidRPr="009677A1">
        <w:rPr>
          <w:rFonts w:cstheme="minorHAnsi"/>
          <w:b/>
          <w:color w:val="E36C0A" w:themeColor="accent6" w:themeShade="BF"/>
          <w:sz w:val="32"/>
          <w:lang w:val="es-ES"/>
        </w:rPr>
        <w:t xml:space="preserve">. </w:t>
      </w:r>
      <w:r w:rsidRPr="009677A1">
        <w:rPr>
          <w:rFonts w:cstheme="minorHAnsi"/>
          <w:b/>
          <w:color w:val="E36C0A" w:themeColor="accent6" w:themeShade="BF"/>
          <w:sz w:val="32"/>
          <w:lang w:val="es-ES"/>
        </w:rPr>
        <w:t>Limitaciones, futuras líneas de in</w:t>
      </w:r>
      <w:r>
        <w:rPr>
          <w:rFonts w:cstheme="minorHAnsi"/>
          <w:b/>
          <w:color w:val="E36C0A" w:themeColor="accent6" w:themeShade="BF"/>
          <w:sz w:val="32"/>
          <w:lang w:val="es-ES"/>
        </w:rPr>
        <w:t>vestigación e implicaciones docentes</w:t>
      </w:r>
    </w:p>
    <w:p w14:paraId="462F9524" w14:textId="5B3AE32F" w:rsidR="00AB4243" w:rsidRPr="00EF118D" w:rsidRDefault="009677A1" w:rsidP="009677A1">
      <w:pPr>
        <w:jc w:val="both"/>
        <w:rPr>
          <w:color w:val="000000" w:themeColor="text1"/>
          <w:sz w:val="24"/>
          <w:szCs w:val="24"/>
          <w:lang w:val="es-ES_tradnl"/>
        </w:rPr>
      </w:pPr>
      <w:r w:rsidRPr="009677A1">
        <w:rPr>
          <w:sz w:val="24"/>
          <w:szCs w:val="24"/>
          <w:lang w:val="es-ES_tradnl"/>
        </w:rPr>
        <w:t>En investigaciones de naturaleza cuantitativa</w:t>
      </w:r>
      <w:r w:rsidR="008836C8" w:rsidRPr="008836C8">
        <w:rPr>
          <w:color w:val="FF0000"/>
          <w:sz w:val="24"/>
          <w:szCs w:val="24"/>
          <w:lang w:val="es-ES_tradnl"/>
        </w:rPr>
        <w:t>,</w:t>
      </w:r>
      <w:r w:rsidRPr="009677A1">
        <w:rPr>
          <w:sz w:val="24"/>
          <w:szCs w:val="24"/>
          <w:lang w:val="es-ES_tradnl"/>
        </w:rPr>
        <w:t xml:space="preserve"> el tamaño de la muestra siempre es un factor condicionante que ha de tenerse en cuenta. En este caso</w:t>
      </w:r>
      <w:r w:rsidR="008836C8" w:rsidRPr="008836C8">
        <w:rPr>
          <w:color w:val="FF0000"/>
          <w:sz w:val="24"/>
          <w:szCs w:val="24"/>
          <w:lang w:val="es-ES_tradnl"/>
        </w:rPr>
        <w:t>,</w:t>
      </w:r>
      <w:r w:rsidRPr="009677A1">
        <w:rPr>
          <w:sz w:val="24"/>
          <w:szCs w:val="24"/>
          <w:lang w:val="es-ES_tradnl"/>
        </w:rPr>
        <w:t xml:space="preserve"> contamos con una muestra que, si bien se consideró representativa para realizar un mapa de clima motivacional del Eje Atlántico, sería conveniente poder ampliar más la muestra para poder realizar una comparativa más exhaustiva entre España y Portugal. </w:t>
      </w:r>
      <w:r w:rsidR="003521F6">
        <w:rPr>
          <w:sz w:val="24"/>
          <w:szCs w:val="24"/>
          <w:lang w:val="es-ES_tradnl"/>
        </w:rPr>
        <w:t>Por otra parte</w:t>
      </w:r>
      <w:r w:rsidR="00AB4243">
        <w:rPr>
          <w:sz w:val="24"/>
          <w:szCs w:val="24"/>
          <w:lang w:val="es-ES_tradnl"/>
        </w:rPr>
        <w:t>,</w:t>
      </w:r>
      <w:r w:rsidR="003521F6">
        <w:rPr>
          <w:sz w:val="24"/>
          <w:szCs w:val="24"/>
          <w:lang w:val="es-ES_tradnl"/>
        </w:rPr>
        <w:t xml:space="preserve"> no se han tenido en cuenta cuestiones relativas a la heterogeneidad de los centros educativos participantes y su propia organización interna</w:t>
      </w:r>
      <w:r w:rsidR="00AB4243">
        <w:rPr>
          <w:sz w:val="24"/>
          <w:szCs w:val="24"/>
          <w:lang w:val="es-ES_tradnl"/>
        </w:rPr>
        <w:t xml:space="preserve">, ya que es muy probable que particularidades de organización </w:t>
      </w:r>
      <w:r w:rsidR="00AB4243" w:rsidRPr="00EF118D">
        <w:rPr>
          <w:color w:val="000000" w:themeColor="text1"/>
          <w:sz w:val="24"/>
          <w:szCs w:val="24"/>
          <w:lang w:val="es-ES_tradnl"/>
        </w:rPr>
        <w:t>curricular y metodológicas de cada centro afecten a la percepción motivacional del alumnado. Además, condicionantes socio-culturales como la tradición musical propia de cada país también podrían ser objeto de consideración y estudio profundo.</w:t>
      </w:r>
      <w:r w:rsidR="005C4CFA" w:rsidRPr="00EF118D">
        <w:rPr>
          <w:color w:val="000000" w:themeColor="text1"/>
          <w:sz w:val="24"/>
          <w:szCs w:val="24"/>
          <w:lang w:val="es-ES_tradnl"/>
        </w:rPr>
        <w:t xml:space="preserve"> </w:t>
      </w:r>
    </w:p>
    <w:p w14:paraId="2A7955BB" w14:textId="0A83C125" w:rsidR="003521F6" w:rsidRDefault="00AB4243" w:rsidP="009677A1">
      <w:pPr>
        <w:jc w:val="both"/>
        <w:rPr>
          <w:sz w:val="24"/>
          <w:szCs w:val="24"/>
          <w:lang w:val="es-ES_tradnl"/>
        </w:rPr>
      </w:pPr>
      <w:r w:rsidRPr="00EF118D">
        <w:rPr>
          <w:color w:val="000000" w:themeColor="text1"/>
          <w:sz w:val="24"/>
          <w:szCs w:val="24"/>
          <w:lang w:val="es-ES_tradnl"/>
        </w:rPr>
        <w:t>Otra cuestión</w:t>
      </w:r>
      <w:r w:rsidR="003521F6" w:rsidRPr="00EF118D">
        <w:rPr>
          <w:color w:val="000000" w:themeColor="text1"/>
          <w:sz w:val="24"/>
          <w:szCs w:val="24"/>
          <w:lang w:val="es-ES_tradnl"/>
        </w:rPr>
        <w:t xml:space="preserve"> fundamental </w:t>
      </w:r>
      <w:r w:rsidRPr="00EF118D">
        <w:rPr>
          <w:color w:val="000000" w:themeColor="text1"/>
          <w:sz w:val="24"/>
          <w:szCs w:val="24"/>
          <w:lang w:val="es-ES_tradnl"/>
        </w:rPr>
        <w:t xml:space="preserve">a </w:t>
      </w:r>
      <w:r w:rsidR="003521F6" w:rsidRPr="00EF118D">
        <w:rPr>
          <w:color w:val="000000" w:themeColor="text1"/>
          <w:sz w:val="24"/>
          <w:szCs w:val="24"/>
          <w:lang w:val="es-ES_tradnl"/>
        </w:rPr>
        <w:t xml:space="preserve">tener en cuenta </w:t>
      </w:r>
      <w:r w:rsidRPr="00EF118D">
        <w:rPr>
          <w:color w:val="000000" w:themeColor="text1"/>
          <w:sz w:val="24"/>
          <w:szCs w:val="24"/>
          <w:lang w:val="es-ES_tradnl"/>
        </w:rPr>
        <w:t xml:space="preserve">es </w:t>
      </w:r>
      <w:r w:rsidR="003521F6" w:rsidRPr="00EF118D">
        <w:rPr>
          <w:color w:val="000000" w:themeColor="text1"/>
          <w:sz w:val="24"/>
          <w:szCs w:val="24"/>
          <w:lang w:val="es-ES_tradnl"/>
        </w:rPr>
        <w:t xml:space="preserve">el sesgo de participación, contemplando que el alumnado </w:t>
      </w:r>
      <w:r w:rsidR="004B6E15" w:rsidRPr="00EF118D">
        <w:rPr>
          <w:color w:val="000000" w:themeColor="text1"/>
          <w:sz w:val="24"/>
          <w:szCs w:val="24"/>
          <w:lang w:val="es-ES_tradnl"/>
        </w:rPr>
        <w:t xml:space="preserve">objeto de </w:t>
      </w:r>
      <w:r w:rsidR="003521F6" w:rsidRPr="00EF118D">
        <w:rPr>
          <w:color w:val="000000" w:themeColor="text1"/>
          <w:sz w:val="24"/>
          <w:szCs w:val="24"/>
          <w:lang w:val="es-ES_tradnl"/>
        </w:rPr>
        <w:t>estud</w:t>
      </w:r>
      <w:r w:rsidR="004B6E15" w:rsidRPr="00EF118D">
        <w:rPr>
          <w:color w:val="000000" w:themeColor="text1"/>
          <w:sz w:val="24"/>
          <w:szCs w:val="24"/>
          <w:lang w:val="es-ES_tradnl"/>
        </w:rPr>
        <w:t>io</w:t>
      </w:r>
      <w:r w:rsidR="003521F6" w:rsidRPr="00EF118D">
        <w:rPr>
          <w:color w:val="000000" w:themeColor="text1"/>
          <w:sz w:val="24"/>
          <w:szCs w:val="24"/>
          <w:lang w:val="es-ES_tradnl"/>
        </w:rPr>
        <w:t xml:space="preserve"> pueda ser precisamente el que se encuentre más motivado en su desarrollo académico y de ahí que se muestre interesado en la ejecución de los cuestionarios</w:t>
      </w:r>
      <w:r w:rsidR="004B6E15" w:rsidRPr="00EF118D">
        <w:rPr>
          <w:color w:val="000000" w:themeColor="text1"/>
          <w:sz w:val="24"/>
          <w:szCs w:val="24"/>
          <w:lang w:val="es-ES_tradnl"/>
        </w:rPr>
        <w:t>. Es por ello que, e</w:t>
      </w:r>
      <w:r w:rsidR="003521F6" w:rsidRPr="00EF118D">
        <w:rPr>
          <w:color w:val="000000" w:themeColor="text1"/>
          <w:sz w:val="24"/>
          <w:szCs w:val="24"/>
          <w:lang w:val="es-ES_tradnl"/>
        </w:rPr>
        <w:t xml:space="preserve">n futuras investigaciones podría valorarse la observación directa de las dinámicas de aula y centro para ampliar la información. </w:t>
      </w:r>
      <w:r w:rsidR="005C4CFA" w:rsidRPr="00EF118D">
        <w:rPr>
          <w:color w:val="000000" w:themeColor="text1"/>
          <w:sz w:val="24"/>
          <w:szCs w:val="24"/>
          <w:lang w:val="es-ES_tradnl"/>
        </w:rPr>
        <w:t>En esta investigación</w:t>
      </w:r>
      <w:r w:rsidR="008836C8" w:rsidRPr="00EF118D">
        <w:rPr>
          <w:color w:val="000000" w:themeColor="text1"/>
          <w:sz w:val="24"/>
          <w:szCs w:val="24"/>
          <w:lang w:val="es-ES_tradnl"/>
        </w:rPr>
        <w:t>,</w:t>
      </w:r>
      <w:r w:rsidR="005C4CFA" w:rsidRPr="00EF118D">
        <w:rPr>
          <w:color w:val="000000" w:themeColor="text1"/>
          <w:sz w:val="24"/>
          <w:szCs w:val="24"/>
          <w:lang w:val="es-ES_tradnl"/>
        </w:rPr>
        <w:t xml:space="preserve"> no se indagó en </w:t>
      </w:r>
      <w:r w:rsidR="00D362C5" w:rsidRPr="00EF118D">
        <w:rPr>
          <w:color w:val="000000" w:themeColor="text1"/>
          <w:sz w:val="24"/>
          <w:szCs w:val="24"/>
          <w:lang w:val="es-ES_tradnl"/>
        </w:rPr>
        <w:t xml:space="preserve">el papel del profesorado </w:t>
      </w:r>
      <w:r w:rsidR="005C4CFA" w:rsidRPr="00EF118D">
        <w:rPr>
          <w:color w:val="000000" w:themeColor="text1"/>
          <w:sz w:val="24"/>
          <w:szCs w:val="24"/>
          <w:lang w:val="es-ES_tradnl"/>
        </w:rPr>
        <w:t xml:space="preserve">como agente de impacto motivacional dentro del aula o en la formación del alumnado siendo interesante poder observar </w:t>
      </w:r>
      <w:r w:rsidR="00750E50" w:rsidRPr="00EF118D">
        <w:rPr>
          <w:color w:val="000000" w:themeColor="text1"/>
          <w:sz w:val="24"/>
          <w:szCs w:val="24"/>
          <w:lang w:val="es-ES_tradnl"/>
        </w:rPr>
        <w:t xml:space="preserve">cómo afecta al clima motivacional percibido y a la motivación académica general. </w:t>
      </w:r>
      <w:r w:rsidRPr="00EF118D">
        <w:rPr>
          <w:color w:val="000000" w:themeColor="text1"/>
          <w:sz w:val="24"/>
          <w:szCs w:val="24"/>
          <w:lang w:val="es-ES_tradnl"/>
        </w:rPr>
        <w:t xml:space="preserve">En este sentido, además, como prospectiva se sugiere explorar la relación que se establece entre la motivación y el bienestar emocional, analizando factores como la ansiedad escénica, el grado de satisfacción de desarrollo artístico, el estrés </w:t>
      </w:r>
      <w:r w:rsidRPr="00EF118D">
        <w:rPr>
          <w:color w:val="000000" w:themeColor="text1"/>
          <w:sz w:val="24"/>
          <w:szCs w:val="24"/>
          <w:lang w:val="es-ES_tradnl"/>
        </w:rPr>
        <w:lastRenderedPageBreak/>
        <w:t>académico o el desgaste emocional. Esto</w:t>
      </w:r>
      <w:r w:rsidR="004B6E15" w:rsidRPr="00EF118D">
        <w:rPr>
          <w:color w:val="000000" w:themeColor="text1"/>
          <w:sz w:val="24"/>
          <w:szCs w:val="24"/>
          <w:lang w:val="es-ES_tradnl"/>
        </w:rPr>
        <w:t xml:space="preserve">, además, </w:t>
      </w:r>
      <w:r w:rsidRPr="00EF118D">
        <w:rPr>
          <w:color w:val="000000" w:themeColor="text1"/>
          <w:sz w:val="24"/>
          <w:szCs w:val="24"/>
          <w:lang w:val="es-ES_tradnl"/>
        </w:rPr>
        <w:t>permitirá observar si existe relación entre la permanencia y persistencia en los estudios</w:t>
      </w:r>
      <w:r>
        <w:rPr>
          <w:sz w:val="24"/>
          <w:szCs w:val="24"/>
          <w:lang w:val="es-ES_tradnl"/>
        </w:rPr>
        <w:t xml:space="preserve"> musicales con la percepción de clima motivacional percibido. </w:t>
      </w:r>
    </w:p>
    <w:p w14:paraId="0BDA9DA2" w14:textId="77777777" w:rsidR="009677A1" w:rsidRPr="009677A1" w:rsidRDefault="004B6E15" w:rsidP="009677A1">
      <w:pPr>
        <w:jc w:val="both"/>
        <w:rPr>
          <w:sz w:val="24"/>
          <w:szCs w:val="24"/>
          <w:lang w:val="es-ES_tradnl"/>
        </w:rPr>
      </w:pPr>
      <w:r>
        <w:rPr>
          <w:sz w:val="24"/>
          <w:szCs w:val="24"/>
          <w:lang w:val="es-ES_tradnl"/>
        </w:rPr>
        <w:t xml:space="preserve">Otra limitación detectada reside en la </w:t>
      </w:r>
      <w:r w:rsidR="009677A1" w:rsidRPr="009677A1">
        <w:rPr>
          <w:sz w:val="24"/>
          <w:szCs w:val="24"/>
          <w:lang w:val="es-ES_tradnl"/>
        </w:rPr>
        <w:t xml:space="preserve">naturaleza transversal </w:t>
      </w:r>
      <w:r>
        <w:rPr>
          <w:sz w:val="24"/>
          <w:szCs w:val="24"/>
          <w:lang w:val="es-ES_tradnl"/>
        </w:rPr>
        <w:t xml:space="preserve">del estudio que </w:t>
      </w:r>
      <w:r w:rsidR="009677A1" w:rsidRPr="009677A1">
        <w:rPr>
          <w:sz w:val="24"/>
          <w:szCs w:val="24"/>
          <w:lang w:val="es-ES_tradnl"/>
        </w:rPr>
        <w:t>solo nos permite valorar un momento concreto, por lo que como futuras líneas de investigación sería recomendable realizar un estudio de corte longitudinal que permitiera observar los cambios o analizar las relaciones de causalidad. Las variables estudiadas limitan los resultados a campos concretos, y, en base a la revisión de la literatura</w:t>
      </w:r>
      <w:r>
        <w:rPr>
          <w:sz w:val="24"/>
          <w:szCs w:val="24"/>
          <w:lang w:val="es-ES_tradnl"/>
        </w:rPr>
        <w:t>,</w:t>
      </w:r>
      <w:r w:rsidR="009677A1" w:rsidRPr="009677A1">
        <w:rPr>
          <w:sz w:val="24"/>
          <w:szCs w:val="24"/>
          <w:lang w:val="es-ES_tradnl"/>
        </w:rPr>
        <w:t xml:space="preserve"> sería muy conveniente añadir otras variables de estudio como el estilo de enseñanza y liderazgo del profesorado, dinámicas grupales de cada centro, o nivel socioeconómico</w:t>
      </w:r>
      <w:r>
        <w:rPr>
          <w:sz w:val="24"/>
          <w:szCs w:val="24"/>
          <w:lang w:val="es-ES_tradnl"/>
        </w:rPr>
        <w:t xml:space="preserve"> del alumnado</w:t>
      </w:r>
      <w:r w:rsidR="009677A1" w:rsidRPr="009677A1">
        <w:rPr>
          <w:sz w:val="24"/>
          <w:szCs w:val="24"/>
          <w:lang w:val="es-ES_tradnl"/>
        </w:rPr>
        <w:t xml:space="preserve">. A mayores se podría realizar un estudio mixto, que añada más información a la cuantitativa a través de entrevistas o grupos focales. </w:t>
      </w:r>
    </w:p>
    <w:p w14:paraId="4FA2179D" w14:textId="1B9D028A" w:rsidR="00FA16EA" w:rsidRPr="009677A1" w:rsidRDefault="009677A1" w:rsidP="00A85CEA">
      <w:pPr>
        <w:jc w:val="both"/>
        <w:rPr>
          <w:rFonts w:cstheme="minorHAnsi"/>
          <w:b/>
          <w:color w:val="E36C0A" w:themeColor="accent6" w:themeShade="BF"/>
          <w:sz w:val="32"/>
          <w:lang w:val="es-ES"/>
        </w:rPr>
      </w:pPr>
      <w:r w:rsidRPr="009677A1">
        <w:rPr>
          <w:rFonts w:cstheme="minorHAnsi"/>
          <w:bCs/>
          <w:color w:val="000000" w:themeColor="text1"/>
          <w:sz w:val="24"/>
          <w:szCs w:val="24"/>
          <w:lang w:val="es-ES_tradnl"/>
        </w:rPr>
        <w:t>A través de los resultados obtenidos en este estudio se ha subrayado la importancia de un clima motivacional percibido con orientación a la tarea, por lo qu</w:t>
      </w:r>
      <w:r w:rsidR="004B6E15">
        <w:rPr>
          <w:rFonts w:cstheme="minorHAnsi"/>
          <w:bCs/>
          <w:color w:val="000000" w:themeColor="text1"/>
          <w:sz w:val="24"/>
          <w:szCs w:val="24"/>
          <w:lang w:val="es-ES_tradnl"/>
        </w:rPr>
        <w:t>e, como implicación docente,</w:t>
      </w:r>
      <w:r w:rsidRPr="009677A1">
        <w:rPr>
          <w:rFonts w:cstheme="minorHAnsi"/>
          <w:bCs/>
          <w:color w:val="000000" w:themeColor="text1"/>
          <w:sz w:val="24"/>
          <w:szCs w:val="24"/>
          <w:lang w:val="es-ES_tradnl"/>
        </w:rPr>
        <w:t xml:space="preserve"> sería recomendable fortalecer ambientes de trabajo cooperativo y colaborativo</w:t>
      </w:r>
      <w:r w:rsidR="004B6E15">
        <w:rPr>
          <w:rFonts w:cstheme="minorHAnsi"/>
          <w:bCs/>
          <w:color w:val="000000" w:themeColor="text1"/>
          <w:sz w:val="24"/>
          <w:szCs w:val="24"/>
          <w:lang w:val="es-ES_tradnl"/>
        </w:rPr>
        <w:t>. El diseño del currículo</w:t>
      </w:r>
      <w:r w:rsidR="00AF5BFC">
        <w:rPr>
          <w:rFonts w:cstheme="minorHAnsi"/>
          <w:bCs/>
          <w:color w:val="000000" w:themeColor="text1"/>
          <w:sz w:val="24"/>
          <w:szCs w:val="24"/>
          <w:lang w:val="es-ES_tradnl"/>
        </w:rPr>
        <w:t xml:space="preserve"> en los estudios superiores de música </w:t>
      </w:r>
      <w:r w:rsidR="00AF5BFC" w:rsidRPr="00EF118D">
        <w:rPr>
          <w:rFonts w:cstheme="minorHAnsi"/>
          <w:bCs/>
          <w:color w:val="000000" w:themeColor="text1"/>
          <w:sz w:val="24"/>
          <w:szCs w:val="24"/>
          <w:lang w:val="es-ES_tradnl"/>
        </w:rPr>
        <w:t>tiende a enfocar el trabajo en equipo a materias específicas como orquesta, banda, coro o música de cámara, no potenciando la integración de dinámicas de grupo en otras áreas formativas</w:t>
      </w:r>
      <w:r w:rsidRPr="00EF118D">
        <w:rPr>
          <w:rFonts w:cstheme="minorHAnsi"/>
          <w:bCs/>
          <w:color w:val="000000" w:themeColor="text1"/>
          <w:sz w:val="24"/>
          <w:szCs w:val="24"/>
          <w:lang w:val="es-ES_tradnl"/>
        </w:rPr>
        <w:t>.</w:t>
      </w:r>
      <w:r w:rsidR="00AF5BFC" w:rsidRPr="00EF118D">
        <w:rPr>
          <w:rFonts w:cstheme="minorHAnsi"/>
          <w:bCs/>
          <w:color w:val="000000" w:themeColor="text1"/>
          <w:sz w:val="24"/>
          <w:szCs w:val="24"/>
          <w:lang w:val="es-ES_tradnl"/>
        </w:rPr>
        <w:t xml:space="preserve"> Los currículos actuales suelen enfatizar en la formación del intérprete a nivel individual con una exigencia técnica muy alta y en la formación teórica desde una perspectiva estanca y rígida.</w:t>
      </w:r>
      <w:r w:rsidRPr="00EF118D">
        <w:rPr>
          <w:rFonts w:cstheme="minorHAnsi"/>
          <w:bCs/>
          <w:color w:val="000000" w:themeColor="text1"/>
          <w:sz w:val="24"/>
          <w:szCs w:val="24"/>
          <w:lang w:val="es-ES_tradnl"/>
        </w:rPr>
        <w:t xml:space="preserve"> </w:t>
      </w:r>
      <w:r w:rsidR="00A04B75" w:rsidRPr="00EF118D">
        <w:rPr>
          <w:rFonts w:cstheme="minorHAnsi"/>
          <w:bCs/>
          <w:color w:val="000000" w:themeColor="text1"/>
          <w:sz w:val="24"/>
          <w:szCs w:val="24"/>
          <w:lang w:val="es-ES_tradnl"/>
        </w:rPr>
        <w:t>Una revisión de</w:t>
      </w:r>
      <w:r w:rsidR="00A64A0D" w:rsidRPr="00EF118D">
        <w:rPr>
          <w:rFonts w:cstheme="minorHAnsi"/>
          <w:bCs/>
          <w:color w:val="000000" w:themeColor="text1"/>
          <w:sz w:val="24"/>
          <w:szCs w:val="24"/>
          <w:lang w:val="es-ES_tradnl"/>
        </w:rPr>
        <w:t xml:space="preserve"> los actuales</w:t>
      </w:r>
      <w:r w:rsidR="00A04B75" w:rsidRPr="00EF118D">
        <w:rPr>
          <w:rFonts w:cstheme="minorHAnsi"/>
          <w:bCs/>
          <w:color w:val="000000" w:themeColor="text1"/>
          <w:sz w:val="24"/>
          <w:szCs w:val="24"/>
          <w:lang w:val="es-ES_tradnl"/>
        </w:rPr>
        <w:t xml:space="preserve"> currículo</w:t>
      </w:r>
      <w:r w:rsidR="00A64A0D" w:rsidRPr="00EF118D">
        <w:rPr>
          <w:rFonts w:cstheme="minorHAnsi"/>
          <w:bCs/>
          <w:color w:val="000000" w:themeColor="text1"/>
          <w:sz w:val="24"/>
          <w:szCs w:val="24"/>
          <w:lang w:val="es-ES_tradnl"/>
        </w:rPr>
        <w:t>s, así como</w:t>
      </w:r>
      <w:r w:rsidR="00A04B75" w:rsidRPr="00EF118D">
        <w:rPr>
          <w:rFonts w:cstheme="minorHAnsi"/>
          <w:bCs/>
          <w:color w:val="000000" w:themeColor="text1"/>
          <w:sz w:val="24"/>
          <w:szCs w:val="24"/>
          <w:lang w:val="es-ES_tradnl"/>
        </w:rPr>
        <w:t xml:space="preserve"> la integración de metodologías activas </w:t>
      </w:r>
      <w:r w:rsidR="00A64A0D" w:rsidRPr="00EF118D">
        <w:rPr>
          <w:rFonts w:cstheme="minorHAnsi"/>
          <w:bCs/>
          <w:color w:val="000000" w:themeColor="text1"/>
          <w:sz w:val="24"/>
          <w:szCs w:val="24"/>
          <w:lang w:val="es-ES_tradnl"/>
        </w:rPr>
        <w:t xml:space="preserve">tales </w:t>
      </w:r>
      <w:r w:rsidR="00A04B75" w:rsidRPr="00EF118D">
        <w:rPr>
          <w:rFonts w:cstheme="minorHAnsi"/>
          <w:bCs/>
          <w:color w:val="000000" w:themeColor="text1"/>
          <w:sz w:val="24"/>
          <w:szCs w:val="24"/>
          <w:lang w:val="es-ES_tradnl"/>
        </w:rPr>
        <w:t>como el aprendizaje basado en proyectos (ABP) o el aprendizaje servicio</w:t>
      </w:r>
      <w:r w:rsidR="00500921" w:rsidRPr="00EF118D">
        <w:rPr>
          <w:rFonts w:cstheme="minorHAnsi"/>
          <w:bCs/>
          <w:color w:val="000000" w:themeColor="text1"/>
          <w:sz w:val="24"/>
          <w:szCs w:val="24"/>
          <w:lang w:val="es-ES_tradnl"/>
        </w:rPr>
        <w:t xml:space="preserve"> (</w:t>
      </w:r>
      <w:proofErr w:type="spellStart"/>
      <w:r w:rsidR="00500921" w:rsidRPr="00EF118D">
        <w:rPr>
          <w:rFonts w:cstheme="minorHAnsi"/>
          <w:bCs/>
          <w:color w:val="000000" w:themeColor="text1"/>
          <w:sz w:val="24"/>
          <w:szCs w:val="24"/>
          <w:lang w:val="es-ES_tradnl"/>
        </w:rPr>
        <w:t>APs</w:t>
      </w:r>
      <w:proofErr w:type="spellEnd"/>
      <w:r w:rsidR="00500921" w:rsidRPr="00EF118D">
        <w:rPr>
          <w:rFonts w:cstheme="minorHAnsi"/>
          <w:bCs/>
          <w:color w:val="000000" w:themeColor="text1"/>
          <w:sz w:val="24"/>
          <w:szCs w:val="24"/>
          <w:lang w:val="es-ES_tradnl"/>
        </w:rPr>
        <w:t>)</w:t>
      </w:r>
      <w:r w:rsidR="00A04B75" w:rsidRPr="00EF118D">
        <w:rPr>
          <w:rFonts w:cstheme="minorHAnsi"/>
          <w:bCs/>
          <w:color w:val="000000" w:themeColor="text1"/>
          <w:sz w:val="24"/>
          <w:szCs w:val="24"/>
          <w:lang w:val="es-ES_tradnl"/>
        </w:rPr>
        <w:t xml:space="preserve"> pueden </w:t>
      </w:r>
      <w:r w:rsidR="00AF5BFC" w:rsidRPr="00EF118D">
        <w:rPr>
          <w:rFonts w:cstheme="minorHAnsi"/>
          <w:bCs/>
          <w:color w:val="000000" w:themeColor="text1"/>
          <w:sz w:val="24"/>
          <w:szCs w:val="24"/>
          <w:lang w:val="es-ES_tradnl"/>
        </w:rPr>
        <w:t>result</w:t>
      </w:r>
      <w:r w:rsidR="00A04B75" w:rsidRPr="00EF118D">
        <w:rPr>
          <w:rFonts w:cstheme="minorHAnsi"/>
          <w:bCs/>
          <w:color w:val="000000" w:themeColor="text1"/>
          <w:sz w:val="24"/>
          <w:szCs w:val="24"/>
          <w:lang w:val="es-ES_tradnl"/>
        </w:rPr>
        <w:t>ar interesantes</w:t>
      </w:r>
      <w:r w:rsidR="00AF5BFC" w:rsidRPr="00EF118D">
        <w:rPr>
          <w:rFonts w:cstheme="minorHAnsi"/>
          <w:bCs/>
          <w:color w:val="000000" w:themeColor="text1"/>
          <w:sz w:val="24"/>
          <w:szCs w:val="24"/>
          <w:lang w:val="es-ES_tradnl"/>
        </w:rPr>
        <w:t xml:space="preserve"> para reforzar habilidades interpretativas, creativas y comunicativas. </w:t>
      </w:r>
      <w:r w:rsidR="00A04B75" w:rsidRPr="00EF118D">
        <w:rPr>
          <w:rFonts w:cstheme="minorHAnsi"/>
          <w:bCs/>
          <w:color w:val="000000" w:themeColor="text1"/>
          <w:sz w:val="24"/>
          <w:szCs w:val="24"/>
          <w:lang w:val="es-ES_tradnl"/>
        </w:rPr>
        <w:t>Además, se p</w:t>
      </w:r>
      <w:r w:rsidRPr="00EF118D">
        <w:rPr>
          <w:rFonts w:cstheme="minorHAnsi"/>
          <w:bCs/>
          <w:color w:val="000000" w:themeColor="text1"/>
          <w:sz w:val="24"/>
          <w:szCs w:val="24"/>
          <w:lang w:val="es-ES_tradnl"/>
        </w:rPr>
        <w:t>otenciar</w:t>
      </w:r>
      <w:r w:rsidR="00A04B75" w:rsidRPr="00EF118D">
        <w:rPr>
          <w:rFonts w:cstheme="minorHAnsi"/>
          <w:bCs/>
          <w:color w:val="000000" w:themeColor="text1"/>
          <w:sz w:val="24"/>
          <w:szCs w:val="24"/>
          <w:lang w:val="es-ES_tradnl"/>
        </w:rPr>
        <w:t>ía</w:t>
      </w:r>
      <w:r w:rsidRPr="00EF118D">
        <w:rPr>
          <w:rFonts w:cstheme="minorHAnsi"/>
          <w:bCs/>
          <w:color w:val="000000" w:themeColor="text1"/>
          <w:sz w:val="24"/>
          <w:szCs w:val="24"/>
          <w:lang w:val="es-ES_tradnl"/>
        </w:rPr>
        <w:t xml:space="preserve"> el clima de tarea provoca</w:t>
      </w:r>
      <w:r w:rsidR="00A04B75" w:rsidRPr="00EF118D">
        <w:rPr>
          <w:rFonts w:cstheme="minorHAnsi"/>
          <w:bCs/>
          <w:color w:val="000000" w:themeColor="text1"/>
          <w:sz w:val="24"/>
          <w:szCs w:val="24"/>
          <w:lang w:val="es-ES_tradnl"/>
        </w:rPr>
        <w:t>ndo una</w:t>
      </w:r>
      <w:r w:rsidRPr="00EF118D">
        <w:rPr>
          <w:rFonts w:cstheme="minorHAnsi"/>
          <w:bCs/>
          <w:color w:val="000000" w:themeColor="text1"/>
          <w:sz w:val="24"/>
          <w:szCs w:val="24"/>
          <w:lang w:val="es-ES_tradnl"/>
        </w:rPr>
        <w:t xml:space="preserve"> mayor cohesión del grupo y </w:t>
      </w:r>
      <w:r w:rsidR="00A04B75" w:rsidRPr="00EF118D">
        <w:rPr>
          <w:rFonts w:cstheme="minorHAnsi"/>
          <w:bCs/>
          <w:color w:val="000000" w:themeColor="text1"/>
          <w:sz w:val="24"/>
          <w:szCs w:val="24"/>
          <w:lang w:val="es-ES_tradnl"/>
        </w:rPr>
        <w:t>mejor</w:t>
      </w:r>
      <w:r w:rsidRPr="00EF118D">
        <w:rPr>
          <w:rFonts w:cstheme="minorHAnsi"/>
          <w:bCs/>
          <w:color w:val="000000" w:themeColor="text1"/>
          <w:sz w:val="24"/>
          <w:szCs w:val="24"/>
          <w:lang w:val="es-ES_tradnl"/>
        </w:rPr>
        <w:t>a</w:t>
      </w:r>
      <w:r w:rsidR="00A04B75" w:rsidRPr="00EF118D">
        <w:rPr>
          <w:rFonts w:cstheme="minorHAnsi"/>
          <w:bCs/>
          <w:color w:val="000000" w:themeColor="text1"/>
          <w:sz w:val="24"/>
          <w:szCs w:val="24"/>
          <w:lang w:val="es-ES_tradnl"/>
        </w:rPr>
        <w:t>ndo</w:t>
      </w:r>
      <w:r w:rsidRPr="00EF118D">
        <w:rPr>
          <w:rFonts w:cstheme="minorHAnsi"/>
          <w:bCs/>
          <w:color w:val="000000" w:themeColor="text1"/>
          <w:sz w:val="24"/>
          <w:szCs w:val="24"/>
          <w:lang w:val="es-ES_tradnl"/>
        </w:rPr>
        <w:t xml:space="preserve"> el sentido de pertenencia</w:t>
      </w:r>
      <w:r w:rsidR="00A04B75" w:rsidRPr="00EF118D">
        <w:rPr>
          <w:rFonts w:cstheme="minorHAnsi"/>
          <w:bCs/>
          <w:color w:val="000000" w:themeColor="text1"/>
          <w:sz w:val="24"/>
          <w:szCs w:val="24"/>
          <w:lang w:val="es-ES_tradnl"/>
        </w:rPr>
        <w:t>,</w:t>
      </w:r>
      <w:r w:rsidRPr="00EF118D">
        <w:rPr>
          <w:rFonts w:cstheme="minorHAnsi"/>
          <w:bCs/>
          <w:color w:val="000000" w:themeColor="text1"/>
          <w:sz w:val="24"/>
          <w:szCs w:val="24"/>
          <w:lang w:val="es-ES_tradnl"/>
        </w:rPr>
        <w:t xml:space="preserve"> </w:t>
      </w:r>
      <w:r w:rsidR="00A04B75" w:rsidRPr="00EF118D">
        <w:rPr>
          <w:rFonts w:cstheme="minorHAnsi"/>
          <w:bCs/>
          <w:color w:val="000000" w:themeColor="text1"/>
          <w:sz w:val="24"/>
          <w:szCs w:val="24"/>
          <w:lang w:val="es-ES_tradnl"/>
        </w:rPr>
        <w:t>aumentando</w:t>
      </w:r>
      <w:r w:rsidRPr="00EF118D">
        <w:rPr>
          <w:rFonts w:cstheme="minorHAnsi"/>
          <w:bCs/>
          <w:color w:val="000000" w:themeColor="text1"/>
          <w:sz w:val="24"/>
          <w:szCs w:val="24"/>
          <w:lang w:val="es-ES_tradnl"/>
        </w:rPr>
        <w:t xml:space="preserve"> la motivación intrínseca y rebajando el clima de ego que se fomenta a través del trabajo individualizado y competitivo. </w:t>
      </w:r>
      <w:r w:rsidR="00A04B75" w:rsidRPr="00EF118D">
        <w:rPr>
          <w:rFonts w:cstheme="minorHAnsi"/>
          <w:bCs/>
          <w:color w:val="000000" w:themeColor="text1"/>
          <w:sz w:val="24"/>
          <w:szCs w:val="24"/>
          <w:lang w:val="es-ES_tradnl"/>
        </w:rPr>
        <w:t xml:space="preserve">Estas metodologías activas permiten </w:t>
      </w:r>
      <w:r w:rsidR="00A64A0D" w:rsidRPr="00EF118D">
        <w:rPr>
          <w:rFonts w:cstheme="minorHAnsi"/>
          <w:bCs/>
          <w:color w:val="000000" w:themeColor="text1"/>
          <w:sz w:val="24"/>
          <w:szCs w:val="24"/>
          <w:lang w:val="es-ES_tradnl"/>
        </w:rPr>
        <w:t xml:space="preserve">un enfoque </w:t>
      </w:r>
      <w:r w:rsidR="00A04B75" w:rsidRPr="00EF118D">
        <w:rPr>
          <w:rFonts w:cstheme="minorHAnsi"/>
          <w:bCs/>
          <w:color w:val="000000" w:themeColor="text1"/>
          <w:sz w:val="24"/>
          <w:szCs w:val="24"/>
          <w:lang w:val="es-ES_tradnl"/>
        </w:rPr>
        <w:t>interdisciplinari</w:t>
      </w:r>
      <w:r w:rsidR="00A64A0D" w:rsidRPr="00EF118D">
        <w:rPr>
          <w:rFonts w:cstheme="minorHAnsi"/>
          <w:bCs/>
          <w:color w:val="000000" w:themeColor="text1"/>
          <w:sz w:val="24"/>
          <w:szCs w:val="24"/>
          <w:lang w:val="es-ES_tradnl"/>
        </w:rPr>
        <w:t>o</w:t>
      </w:r>
      <w:r w:rsidR="00A04B75" w:rsidRPr="00EF118D">
        <w:rPr>
          <w:rFonts w:cstheme="minorHAnsi"/>
          <w:bCs/>
          <w:color w:val="000000" w:themeColor="text1"/>
          <w:sz w:val="24"/>
          <w:szCs w:val="24"/>
          <w:lang w:val="es-ES_tradnl"/>
        </w:rPr>
        <w:t xml:space="preserve"> pudiendo trabajar en conjunto varias materias y desarrollando en el alumnado destrezas orientadas a la resolución de problemas que se encontrarán en el futuro profesional.</w:t>
      </w:r>
      <w:r w:rsidR="005C4CFA" w:rsidRPr="00EF118D">
        <w:rPr>
          <w:rFonts w:cstheme="minorHAnsi"/>
          <w:bCs/>
          <w:color w:val="000000" w:themeColor="text1"/>
          <w:sz w:val="24"/>
          <w:szCs w:val="24"/>
          <w:lang w:val="es-ES_tradnl"/>
        </w:rPr>
        <w:t xml:space="preserve"> Es por todo esto que, a nivel legislativo, sería interesante revisar los planes de estudio que garanticen</w:t>
      </w:r>
      <w:r w:rsidR="005C4CFA" w:rsidRPr="009677A1">
        <w:rPr>
          <w:rFonts w:cstheme="minorHAnsi"/>
          <w:bCs/>
          <w:color w:val="000000" w:themeColor="text1"/>
          <w:sz w:val="24"/>
          <w:szCs w:val="24"/>
          <w:lang w:val="es-ES_tradnl"/>
        </w:rPr>
        <w:t xml:space="preserve"> una formación más plural y actual que ayude a construir músicos más competentes y con mayor adaptación a las necesidades laborales actuales.</w:t>
      </w:r>
    </w:p>
    <w:p w14:paraId="1870C05F" w14:textId="77777777" w:rsidR="00E87050" w:rsidRPr="00484810" w:rsidRDefault="00836833" w:rsidP="00836833">
      <w:pPr>
        <w:jc w:val="both"/>
        <w:rPr>
          <w:rFonts w:cstheme="minorHAnsi"/>
          <w:sz w:val="24"/>
          <w:lang w:val="en-US"/>
        </w:rPr>
      </w:pPr>
      <w:r>
        <w:rPr>
          <w:rFonts w:cstheme="minorHAnsi"/>
          <w:b/>
          <w:color w:val="E36C0A" w:themeColor="accent6" w:themeShade="BF"/>
          <w:sz w:val="32"/>
          <w:lang w:val="en-US"/>
        </w:rPr>
        <w:t>6</w:t>
      </w:r>
      <w:r w:rsidR="00484810" w:rsidRPr="00460240">
        <w:rPr>
          <w:rFonts w:cstheme="minorHAnsi"/>
          <w:b/>
          <w:color w:val="E36C0A" w:themeColor="accent6" w:themeShade="BF"/>
          <w:sz w:val="32"/>
          <w:lang w:val="en-US"/>
        </w:rPr>
        <w:t>. References</w:t>
      </w:r>
      <w:r w:rsidR="00A07A25" w:rsidRPr="00460240">
        <w:rPr>
          <w:rFonts w:cstheme="minorHAnsi"/>
          <w:b/>
          <w:color w:val="E36C0A" w:themeColor="accent6" w:themeShade="BF"/>
          <w:sz w:val="32"/>
          <w:lang w:val="en-US"/>
        </w:rPr>
        <w:t xml:space="preserve"> </w:t>
      </w:r>
      <w:r w:rsidRPr="00484810">
        <w:rPr>
          <w:rFonts w:cstheme="minorHAnsi"/>
          <w:sz w:val="24"/>
          <w:lang w:val="en-US"/>
        </w:rPr>
        <w:t xml:space="preserve"> </w:t>
      </w:r>
    </w:p>
    <w:p w14:paraId="3890CA4A" w14:textId="0F684894"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Albert, Daniel J. "Socioeconomic status and instrumental music: what does the research say about the relationship and its implications?" </w:t>
      </w:r>
      <w:r w:rsidRPr="00EF118D">
        <w:rPr>
          <w:rFonts w:cstheme="minorHAnsi"/>
          <w:i/>
          <w:iCs/>
          <w:color w:val="000000" w:themeColor="text1"/>
          <w:sz w:val="24"/>
          <w:lang w:val="en-US"/>
        </w:rPr>
        <w:t>Update: Applications of Research in Music Education</w:t>
      </w:r>
      <w:r w:rsidRPr="00EF118D">
        <w:rPr>
          <w:rFonts w:cstheme="minorHAnsi"/>
          <w:color w:val="000000" w:themeColor="text1"/>
          <w:sz w:val="24"/>
          <w:lang w:val="en-US"/>
        </w:rPr>
        <w:t>, v. 25, n. 1, p. 39-45, 2006.</w:t>
      </w:r>
      <w:r w:rsidR="00500921" w:rsidRPr="00EF118D">
        <w:rPr>
          <w:rFonts w:cstheme="minorHAnsi"/>
          <w:color w:val="000000" w:themeColor="text1"/>
          <w:sz w:val="24"/>
          <w:lang w:val="en-US"/>
        </w:rPr>
        <w:t xml:space="preserve"> </w:t>
      </w:r>
      <w:hyperlink r:id="rId16" w:history="1">
        <w:r w:rsidR="00500921" w:rsidRPr="005248EA">
          <w:rPr>
            <w:rStyle w:val="Hyperlink"/>
            <w:rFonts w:ascii="Open Sans" w:hAnsi="Open Sans" w:cs="Open Sans"/>
            <w:color w:val="000000" w:themeColor="text1"/>
            <w:sz w:val="21"/>
            <w:szCs w:val="21"/>
            <w:shd w:val="clear" w:color="auto" w:fill="FFFFFF"/>
            <w:lang w:val="en-US"/>
          </w:rPr>
          <w:t>doi:10.1177/87551233060250010105</w:t>
        </w:r>
      </w:hyperlink>
    </w:p>
    <w:p w14:paraId="25AD4131"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Ames, Carole. "Classrooms: goals, structures, and student motivation." </w:t>
      </w:r>
      <w:r w:rsidRPr="00EF118D">
        <w:rPr>
          <w:rFonts w:cstheme="minorHAnsi"/>
          <w:i/>
          <w:iCs/>
          <w:color w:val="000000" w:themeColor="text1"/>
          <w:sz w:val="24"/>
          <w:lang w:val="en-US"/>
        </w:rPr>
        <w:t>Journal of Educational Psychology</w:t>
      </w:r>
      <w:r w:rsidRPr="00EF118D">
        <w:rPr>
          <w:rFonts w:cstheme="minorHAnsi"/>
          <w:color w:val="000000" w:themeColor="text1"/>
          <w:sz w:val="24"/>
          <w:lang w:val="en-US"/>
        </w:rPr>
        <w:t xml:space="preserve">, v. 84, n. 3, p. 261–271, 1992.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17" w:tgtFrame="_new" w:history="1">
        <w:r w:rsidRPr="00EF118D">
          <w:rPr>
            <w:rStyle w:val="Hyperlink"/>
            <w:rFonts w:cstheme="minorHAnsi"/>
            <w:color w:val="000000" w:themeColor="text1"/>
            <w:sz w:val="24"/>
            <w:lang w:val="en-US"/>
          </w:rPr>
          <w:t>10.1037/0022-0663.84.3.261</w:t>
        </w:r>
      </w:hyperlink>
      <w:r w:rsidRPr="00EF118D">
        <w:rPr>
          <w:rFonts w:cstheme="minorHAnsi"/>
          <w:color w:val="000000" w:themeColor="text1"/>
          <w:sz w:val="24"/>
          <w:lang w:val="en-US"/>
        </w:rPr>
        <w:t>.</w:t>
      </w:r>
    </w:p>
    <w:p w14:paraId="02AAB325" w14:textId="77777777" w:rsidR="00750E50" w:rsidRPr="00EF118D" w:rsidRDefault="00750E50" w:rsidP="00750E50">
      <w:pPr>
        <w:spacing w:line="240" w:lineRule="auto"/>
        <w:ind w:left="482" w:hanging="482"/>
        <w:jc w:val="both"/>
        <w:rPr>
          <w:rFonts w:cstheme="minorHAnsi"/>
          <w:color w:val="000000" w:themeColor="text1"/>
          <w:sz w:val="24"/>
          <w:lang w:val="es-ES"/>
        </w:rPr>
      </w:pPr>
      <w:proofErr w:type="spellStart"/>
      <w:r w:rsidRPr="00EF118D">
        <w:rPr>
          <w:rFonts w:cstheme="minorHAnsi"/>
          <w:color w:val="000000" w:themeColor="text1"/>
          <w:sz w:val="24"/>
          <w:lang w:val="en-US"/>
        </w:rPr>
        <w:t>Appelgren</w:t>
      </w:r>
      <w:proofErr w:type="spellEnd"/>
      <w:r w:rsidRPr="00EF118D">
        <w:rPr>
          <w:rFonts w:cstheme="minorHAnsi"/>
          <w:color w:val="000000" w:themeColor="text1"/>
          <w:sz w:val="24"/>
          <w:lang w:val="en-US"/>
        </w:rPr>
        <w:t xml:space="preserve">, Anki; </w:t>
      </w:r>
      <w:proofErr w:type="spellStart"/>
      <w:r w:rsidRPr="00EF118D">
        <w:rPr>
          <w:rFonts w:cstheme="minorHAnsi"/>
          <w:color w:val="000000" w:themeColor="text1"/>
          <w:sz w:val="24"/>
          <w:lang w:val="en-US"/>
        </w:rPr>
        <w:t>Osika</w:t>
      </w:r>
      <w:proofErr w:type="spellEnd"/>
      <w:r w:rsidRPr="00EF118D">
        <w:rPr>
          <w:rFonts w:cstheme="minorHAnsi"/>
          <w:color w:val="000000" w:themeColor="text1"/>
          <w:sz w:val="24"/>
          <w:lang w:val="en-US"/>
        </w:rPr>
        <w:t xml:space="preserve">, Walter; Theorell, </w:t>
      </w:r>
      <w:proofErr w:type="spellStart"/>
      <w:r w:rsidRPr="00EF118D">
        <w:rPr>
          <w:rFonts w:cstheme="minorHAnsi"/>
          <w:color w:val="000000" w:themeColor="text1"/>
          <w:sz w:val="24"/>
          <w:lang w:val="en-US"/>
        </w:rPr>
        <w:t>Töres</w:t>
      </w:r>
      <w:proofErr w:type="spellEnd"/>
      <w:r w:rsidRPr="00EF118D">
        <w:rPr>
          <w:rFonts w:cstheme="minorHAnsi"/>
          <w:color w:val="000000" w:themeColor="text1"/>
          <w:sz w:val="24"/>
          <w:lang w:val="en-US"/>
        </w:rPr>
        <w:t xml:space="preserve">; Madison, Guy; Horwitz, Else. "Tuning in on motivation: differences between non-musicians, amateurs, and professional musicians." </w:t>
      </w:r>
      <w:proofErr w:type="spellStart"/>
      <w:r w:rsidRPr="00EF118D">
        <w:rPr>
          <w:rFonts w:cstheme="minorHAnsi"/>
          <w:i/>
          <w:iCs/>
          <w:color w:val="000000" w:themeColor="text1"/>
          <w:sz w:val="24"/>
          <w:lang w:val="es-ES"/>
        </w:rPr>
        <w:t>Psychology</w:t>
      </w:r>
      <w:proofErr w:type="spellEnd"/>
      <w:r w:rsidRPr="00EF118D">
        <w:rPr>
          <w:rFonts w:cstheme="minorHAnsi"/>
          <w:i/>
          <w:iCs/>
          <w:color w:val="000000" w:themeColor="text1"/>
          <w:sz w:val="24"/>
          <w:lang w:val="es-ES"/>
        </w:rPr>
        <w:t xml:space="preserve"> of </w:t>
      </w:r>
      <w:proofErr w:type="spellStart"/>
      <w:r w:rsidRPr="00EF118D">
        <w:rPr>
          <w:rFonts w:cstheme="minorHAnsi"/>
          <w:i/>
          <w:iCs/>
          <w:color w:val="000000" w:themeColor="text1"/>
          <w:sz w:val="24"/>
          <w:lang w:val="es-ES"/>
        </w:rPr>
        <w:t>Music</w:t>
      </w:r>
      <w:proofErr w:type="spellEnd"/>
      <w:r w:rsidRPr="00EF118D">
        <w:rPr>
          <w:rFonts w:cstheme="minorHAnsi"/>
          <w:color w:val="000000" w:themeColor="text1"/>
          <w:sz w:val="24"/>
          <w:lang w:val="es-ES"/>
        </w:rPr>
        <w:t xml:space="preserve">, v. 47, p. 864-873, 2019.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18" w:tgtFrame="_new" w:history="1">
        <w:r w:rsidRPr="00EF118D">
          <w:rPr>
            <w:rStyle w:val="Hyperlink"/>
            <w:rFonts w:cstheme="minorHAnsi"/>
            <w:color w:val="000000" w:themeColor="text1"/>
            <w:sz w:val="24"/>
            <w:lang w:val="es-ES"/>
          </w:rPr>
          <w:t>10.1177/0305735619861435</w:t>
        </w:r>
      </w:hyperlink>
      <w:r w:rsidRPr="00EF118D">
        <w:rPr>
          <w:rFonts w:cstheme="minorHAnsi"/>
          <w:color w:val="000000" w:themeColor="text1"/>
          <w:sz w:val="24"/>
          <w:lang w:val="es-ES"/>
        </w:rPr>
        <w:t>.</w:t>
      </w:r>
    </w:p>
    <w:p w14:paraId="69A74AB6"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t xml:space="preserve">Arriaga, Cristina. "Importancia de los condicionantes contextuales en la educación musical." </w:t>
      </w:r>
      <w:r w:rsidRPr="00EF118D">
        <w:rPr>
          <w:rFonts w:cstheme="minorHAnsi"/>
          <w:i/>
          <w:iCs/>
          <w:color w:val="000000" w:themeColor="text1"/>
          <w:sz w:val="24"/>
          <w:lang w:val="es-ES"/>
        </w:rPr>
        <w:t>Música y Educación</w:t>
      </w:r>
      <w:r w:rsidRPr="00EF118D">
        <w:rPr>
          <w:rFonts w:cstheme="minorHAnsi"/>
          <w:color w:val="000000" w:themeColor="text1"/>
          <w:sz w:val="24"/>
          <w:lang w:val="es-ES"/>
        </w:rPr>
        <w:t>, n. 68, p. 131-140, 2006.</w:t>
      </w:r>
    </w:p>
    <w:p w14:paraId="51EA11C5" w14:textId="49942D14"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t xml:space="preserve">Arriaga, Cristina; Madariaga, José María. "Condicionantes contextuales de la motivación para el aprendizaje de la música." </w:t>
      </w:r>
      <w:r w:rsidRPr="00EF118D">
        <w:rPr>
          <w:rFonts w:cstheme="minorHAnsi"/>
          <w:i/>
          <w:iCs/>
          <w:color w:val="000000" w:themeColor="text1"/>
          <w:sz w:val="24"/>
          <w:lang w:val="es-ES"/>
        </w:rPr>
        <w:t xml:space="preserve">Revista de </w:t>
      </w:r>
      <w:proofErr w:type="spellStart"/>
      <w:r w:rsidRPr="00EF118D">
        <w:rPr>
          <w:rFonts w:cstheme="minorHAnsi"/>
          <w:i/>
          <w:iCs/>
          <w:color w:val="000000" w:themeColor="text1"/>
          <w:sz w:val="24"/>
          <w:lang w:val="es-ES"/>
        </w:rPr>
        <w:t>Psicodidáctica</w:t>
      </w:r>
      <w:proofErr w:type="spellEnd"/>
      <w:r w:rsidRPr="00EF118D">
        <w:rPr>
          <w:rFonts w:cstheme="minorHAnsi"/>
          <w:color w:val="000000" w:themeColor="text1"/>
          <w:sz w:val="24"/>
          <w:lang w:val="es-ES"/>
        </w:rPr>
        <w:t>, n. 17, p. 65-73, 2004.</w:t>
      </w:r>
      <w:r w:rsidR="001C3037" w:rsidRPr="00EF118D">
        <w:rPr>
          <w:rFonts w:cstheme="minorHAnsi"/>
          <w:color w:val="000000" w:themeColor="text1"/>
          <w:sz w:val="24"/>
          <w:lang w:val="es-ES"/>
        </w:rPr>
        <w:t xml:space="preserve"> https://www.redalyc.org/articulo.oa?id=17501707</w:t>
      </w:r>
    </w:p>
    <w:p w14:paraId="1BB88165"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lastRenderedPageBreak/>
        <w:t xml:space="preserve">Arroyo del Bosque, Ricardo; López García, Sonia; González Rodríguez, Óscar; </w:t>
      </w:r>
      <w:proofErr w:type="spellStart"/>
      <w:r w:rsidRPr="00EF118D">
        <w:rPr>
          <w:rFonts w:cstheme="minorHAnsi"/>
          <w:color w:val="000000" w:themeColor="text1"/>
          <w:sz w:val="24"/>
          <w:lang w:val="es-ES"/>
        </w:rPr>
        <w:t>Amatria</w:t>
      </w:r>
      <w:proofErr w:type="spellEnd"/>
      <w:r w:rsidRPr="00EF118D">
        <w:rPr>
          <w:rFonts w:cstheme="minorHAnsi"/>
          <w:color w:val="000000" w:themeColor="text1"/>
          <w:sz w:val="24"/>
          <w:lang w:val="es-ES"/>
        </w:rPr>
        <w:t xml:space="preserve"> Jiménez, Manuel. "Ansiedad y percepción de éxito en futbolistas de categoría cadete y juvenil." </w:t>
      </w:r>
      <w:r w:rsidRPr="00EF118D">
        <w:rPr>
          <w:rFonts w:cstheme="minorHAnsi"/>
          <w:i/>
          <w:iCs/>
          <w:color w:val="000000" w:themeColor="text1"/>
          <w:sz w:val="24"/>
          <w:lang w:val="es-ES"/>
        </w:rPr>
        <w:t>Retos</w:t>
      </w:r>
      <w:r w:rsidRPr="00EF118D">
        <w:rPr>
          <w:rFonts w:cstheme="minorHAnsi"/>
          <w:color w:val="000000" w:themeColor="text1"/>
          <w:sz w:val="24"/>
          <w:lang w:val="es-ES"/>
        </w:rPr>
        <w:t xml:space="preserve">, n. 60, p. 1260–1270, 2024.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19" w:tgtFrame="_new" w:history="1">
        <w:r w:rsidRPr="00EF118D">
          <w:rPr>
            <w:rStyle w:val="Hyperlink"/>
            <w:rFonts w:cstheme="minorHAnsi"/>
            <w:color w:val="000000" w:themeColor="text1"/>
            <w:sz w:val="24"/>
            <w:lang w:val="es-ES"/>
          </w:rPr>
          <w:t>10.47197/</w:t>
        </w:r>
        <w:proofErr w:type="gramStart"/>
        <w:r w:rsidRPr="00EF118D">
          <w:rPr>
            <w:rStyle w:val="Hyperlink"/>
            <w:rFonts w:cstheme="minorHAnsi"/>
            <w:color w:val="000000" w:themeColor="text1"/>
            <w:sz w:val="24"/>
            <w:lang w:val="es-ES"/>
          </w:rPr>
          <w:t>retos.v</w:t>
        </w:r>
        <w:proofErr w:type="gramEnd"/>
        <w:r w:rsidRPr="00EF118D">
          <w:rPr>
            <w:rStyle w:val="Hyperlink"/>
            <w:rFonts w:cstheme="minorHAnsi"/>
            <w:color w:val="000000" w:themeColor="text1"/>
            <w:sz w:val="24"/>
            <w:lang w:val="es-ES"/>
          </w:rPr>
          <w:t>60.107208</w:t>
        </w:r>
      </w:hyperlink>
      <w:r w:rsidRPr="00EF118D">
        <w:rPr>
          <w:rFonts w:cstheme="minorHAnsi"/>
          <w:color w:val="000000" w:themeColor="text1"/>
          <w:sz w:val="24"/>
          <w:lang w:val="es-ES"/>
        </w:rPr>
        <w:t>.</w:t>
      </w:r>
    </w:p>
    <w:p w14:paraId="1048B678"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s-ES"/>
        </w:rPr>
        <w:t>Barbosa-Luna, Adrián E.; Tristán, José L.; Tomás, Inés; González, Alejandra; López-</w:t>
      </w:r>
      <w:proofErr w:type="spellStart"/>
      <w:r w:rsidRPr="00EF118D">
        <w:rPr>
          <w:rFonts w:cstheme="minorHAnsi"/>
          <w:color w:val="000000" w:themeColor="text1"/>
          <w:sz w:val="24"/>
          <w:lang w:val="es-ES"/>
        </w:rPr>
        <w:t>Walle</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Jeanette</w:t>
      </w:r>
      <w:proofErr w:type="spellEnd"/>
      <w:r w:rsidRPr="00EF118D">
        <w:rPr>
          <w:rFonts w:cstheme="minorHAnsi"/>
          <w:color w:val="000000" w:themeColor="text1"/>
          <w:sz w:val="24"/>
          <w:lang w:val="es-ES"/>
        </w:rPr>
        <w:t xml:space="preserve"> M. "Climas motivacionales, motivación </w:t>
      </w:r>
      <w:proofErr w:type="spellStart"/>
      <w:r w:rsidRPr="00EF118D">
        <w:rPr>
          <w:rFonts w:cstheme="minorHAnsi"/>
          <w:color w:val="000000" w:themeColor="text1"/>
          <w:sz w:val="24"/>
          <w:lang w:val="es-ES"/>
        </w:rPr>
        <w:t>autodeterminada</w:t>
      </w:r>
      <w:proofErr w:type="spellEnd"/>
      <w:r w:rsidRPr="00EF118D">
        <w:rPr>
          <w:rFonts w:cstheme="minorHAnsi"/>
          <w:color w:val="000000" w:themeColor="text1"/>
          <w:sz w:val="24"/>
          <w:lang w:val="es-ES"/>
        </w:rPr>
        <w:t xml:space="preserve">, afectos y burnout en deportistas: enfoque multinivel." </w:t>
      </w:r>
      <w:proofErr w:type="spellStart"/>
      <w:r w:rsidRPr="00EF118D">
        <w:rPr>
          <w:rFonts w:cstheme="minorHAnsi"/>
          <w:i/>
          <w:iCs/>
          <w:color w:val="000000" w:themeColor="text1"/>
          <w:sz w:val="24"/>
          <w:lang w:val="en-US"/>
        </w:rPr>
        <w:t>Acción</w:t>
      </w:r>
      <w:proofErr w:type="spellEnd"/>
      <w:r w:rsidRPr="00EF118D">
        <w:rPr>
          <w:rFonts w:cstheme="minorHAnsi"/>
          <w:i/>
          <w:iCs/>
          <w:color w:val="000000" w:themeColor="text1"/>
          <w:sz w:val="24"/>
          <w:lang w:val="en-US"/>
        </w:rPr>
        <w:t xml:space="preserve"> </w:t>
      </w:r>
      <w:proofErr w:type="spellStart"/>
      <w:r w:rsidRPr="00EF118D">
        <w:rPr>
          <w:rFonts w:cstheme="minorHAnsi"/>
          <w:i/>
          <w:iCs/>
          <w:color w:val="000000" w:themeColor="text1"/>
          <w:sz w:val="24"/>
          <w:lang w:val="en-US"/>
        </w:rPr>
        <w:t>Psicológica</w:t>
      </w:r>
      <w:proofErr w:type="spellEnd"/>
      <w:r w:rsidRPr="00EF118D">
        <w:rPr>
          <w:rFonts w:cstheme="minorHAnsi"/>
          <w:color w:val="000000" w:themeColor="text1"/>
          <w:sz w:val="24"/>
          <w:lang w:val="en-US"/>
        </w:rPr>
        <w:t xml:space="preserve">, v. 14, n. 1, p. 105-118, 2017.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0" w:tgtFrame="_new" w:history="1">
        <w:r w:rsidRPr="00EF118D">
          <w:rPr>
            <w:rStyle w:val="Hyperlink"/>
            <w:rFonts w:cstheme="minorHAnsi"/>
            <w:color w:val="000000" w:themeColor="text1"/>
            <w:sz w:val="24"/>
            <w:lang w:val="en-US"/>
          </w:rPr>
          <w:t>10.5944/ap.14.1.19266</w:t>
        </w:r>
      </w:hyperlink>
      <w:r w:rsidRPr="00EF118D">
        <w:rPr>
          <w:rFonts w:cstheme="minorHAnsi"/>
          <w:color w:val="000000" w:themeColor="text1"/>
          <w:sz w:val="24"/>
          <w:lang w:val="en-US"/>
        </w:rPr>
        <w:t>.</w:t>
      </w:r>
    </w:p>
    <w:p w14:paraId="508CC49A"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Brandstrom</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Sture</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Wiklund</w:t>
      </w:r>
      <w:proofErr w:type="spellEnd"/>
      <w:r w:rsidRPr="00EF118D">
        <w:rPr>
          <w:rFonts w:cstheme="minorHAnsi"/>
          <w:color w:val="000000" w:themeColor="text1"/>
          <w:sz w:val="24"/>
          <w:lang w:val="en-US"/>
        </w:rPr>
        <w:t xml:space="preserve">, Carin. "The social use of music and music education." </w:t>
      </w:r>
      <w:r w:rsidRPr="00EF118D">
        <w:rPr>
          <w:rFonts w:cstheme="minorHAnsi"/>
          <w:i/>
          <w:iCs/>
          <w:color w:val="000000" w:themeColor="text1"/>
          <w:sz w:val="24"/>
          <w:lang w:val="en-US"/>
        </w:rPr>
        <w:t>Canadian Music Educator</w:t>
      </w:r>
      <w:r w:rsidRPr="00EF118D">
        <w:rPr>
          <w:rFonts w:cstheme="minorHAnsi"/>
          <w:color w:val="000000" w:themeColor="text1"/>
          <w:sz w:val="24"/>
          <w:lang w:val="en-US"/>
        </w:rPr>
        <w:t>, v. 37, n. 3, p. 33–36, 1996.</w:t>
      </w:r>
    </w:p>
    <w:p w14:paraId="435F2BD3"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Burnard, Pamela. "Bodily intention in children's improvisation and composition."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27, n. 2, p. 159–174, 1999.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1" w:tgtFrame="_new" w:history="1">
        <w:r w:rsidRPr="00EF118D">
          <w:rPr>
            <w:rStyle w:val="Hyperlink"/>
            <w:rFonts w:cstheme="minorHAnsi"/>
            <w:color w:val="000000" w:themeColor="text1"/>
            <w:sz w:val="24"/>
            <w:lang w:val="en-US"/>
          </w:rPr>
          <w:t>10.1177/0305735699272007</w:t>
        </w:r>
      </w:hyperlink>
      <w:r w:rsidRPr="00EF118D">
        <w:rPr>
          <w:rFonts w:cstheme="minorHAnsi"/>
          <w:color w:val="000000" w:themeColor="text1"/>
          <w:sz w:val="24"/>
          <w:lang w:val="en-US"/>
        </w:rPr>
        <w:t>.</w:t>
      </w:r>
    </w:p>
    <w:p w14:paraId="35211C5D"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Cecchini</w:t>
      </w:r>
      <w:proofErr w:type="spellEnd"/>
      <w:r w:rsidRPr="00EF118D">
        <w:rPr>
          <w:rFonts w:cstheme="minorHAnsi"/>
          <w:color w:val="000000" w:themeColor="text1"/>
          <w:sz w:val="24"/>
          <w:lang w:val="en-US"/>
        </w:rPr>
        <w:t>, José A.; González, C.; López-Prado, S.; Méndez-</w:t>
      </w:r>
      <w:proofErr w:type="spellStart"/>
      <w:r w:rsidRPr="00EF118D">
        <w:rPr>
          <w:rFonts w:cstheme="minorHAnsi"/>
          <w:color w:val="000000" w:themeColor="text1"/>
          <w:sz w:val="24"/>
          <w:lang w:val="en-US"/>
        </w:rPr>
        <w:t>Giménez</w:t>
      </w:r>
      <w:proofErr w:type="spellEnd"/>
      <w:r w:rsidRPr="00EF118D">
        <w:rPr>
          <w:rFonts w:cstheme="minorHAnsi"/>
          <w:color w:val="000000" w:themeColor="text1"/>
          <w:sz w:val="24"/>
          <w:lang w:val="en-US"/>
        </w:rPr>
        <w:t xml:space="preserve">, A.; Fernández-Río, J. "The influence of the teacher of physical education on intrinsic motivation, self-confidence, anxiety, and pre- and post-competition mood states." </w:t>
      </w:r>
      <w:r w:rsidRPr="00EF118D">
        <w:rPr>
          <w:rFonts w:cstheme="minorHAnsi"/>
          <w:i/>
          <w:iCs/>
          <w:color w:val="000000" w:themeColor="text1"/>
          <w:sz w:val="24"/>
          <w:lang w:val="en-US"/>
        </w:rPr>
        <w:t>European Journal of Sport Science</w:t>
      </w:r>
      <w:r w:rsidRPr="00EF118D">
        <w:rPr>
          <w:rFonts w:cstheme="minorHAnsi"/>
          <w:color w:val="000000" w:themeColor="text1"/>
          <w:sz w:val="24"/>
          <w:lang w:val="en-US"/>
        </w:rPr>
        <w:t xml:space="preserve">, v. 4, p. 12–36, 2001.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2" w:tgtFrame="_new" w:history="1">
        <w:r w:rsidRPr="00EF118D">
          <w:rPr>
            <w:rStyle w:val="Hyperlink"/>
            <w:rFonts w:cstheme="minorHAnsi"/>
            <w:color w:val="000000" w:themeColor="text1"/>
            <w:sz w:val="24"/>
            <w:lang w:val="en-US"/>
          </w:rPr>
          <w:t>10.1080/17461390100071407</w:t>
        </w:r>
      </w:hyperlink>
      <w:r w:rsidRPr="00EF118D">
        <w:rPr>
          <w:rFonts w:cstheme="minorHAnsi"/>
          <w:color w:val="000000" w:themeColor="text1"/>
          <w:sz w:val="24"/>
          <w:lang w:val="en-US"/>
        </w:rPr>
        <w:t>.</w:t>
      </w:r>
    </w:p>
    <w:p w14:paraId="5249E60A"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 xml:space="preserve">Cid, María Jesús. </w:t>
      </w:r>
      <w:r w:rsidRPr="00EF118D">
        <w:rPr>
          <w:rFonts w:cstheme="minorHAnsi"/>
          <w:color w:val="000000" w:themeColor="text1"/>
          <w:sz w:val="24"/>
          <w:lang w:val="es-ES"/>
        </w:rPr>
        <w:t xml:space="preserve">"Los conservatorios superiores de Galicia durante la LOGSE." </w:t>
      </w:r>
      <w:r w:rsidRPr="00EF118D">
        <w:rPr>
          <w:rFonts w:cstheme="minorHAnsi"/>
          <w:i/>
          <w:iCs/>
          <w:color w:val="000000" w:themeColor="text1"/>
          <w:sz w:val="24"/>
          <w:lang w:val="es-ES"/>
        </w:rPr>
        <w:t>Revista Electrónica de LEEME</w:t>
      </w:r>
      <w:r w:rsidRPr="00EF118D">
        <w:rPr>
          <w:rFonts w:cstheme="minorHAnsi"/>
          <w:color w:val="000000" w:themeColor="text1"/>
          <w:sz w:val="24"/>
          <w:lang w:val="es-ES"/>
        </w:rPr>
        <w:t xml:space="preserve">, n. 29, p. 1-22, 2012.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23" w:tgtFrame="_new" w:history="1">
        <w:r w:rsidRPr="00EF118D">
          <w:rPr>
            <w:rStyle w:val="Hyperlink"/>
            <w:rFonts w:cstheme="minorHAnsi"/>
            <w:color w:val="000000" w:themeColor="text1"/>
            <w:sz w:val="24"/>
            <w:lang w:val="es-ES"/>
          </w:rPr>
          <w:t>10.7203/LEEME.29.9833</w:t>
        </w:r>
      </w:hyperlink>
      <w:r w:rsidRPr="00EF118D">
        <w:rPr>
          <w:rFonts w:cstheme="minorHAnsi"/>
          <w:color w:val="000000" w:themeColor="text1"/>
          <w:sz w:val="24"/>
          <w:lang w:val="es-ES"/>
        </w:rPr>
        <w:t>.</w:t>
      </w:r>
    </w:p>
    <w:p w14:paraId="780AE7B2"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s-ES"/>
        </w:rPr>
        <w:t>Creech</w:t>
      </w:r>
      <w:proofErr w:type="spellEnd"/>
      <w:r w:rsidRPr="00EF118D">
        <w:rPr>
          <w:rFonts w:cstheme="minorHAnsi"/>
          <w:color w:val="000000" w:themeColor="text1"/>
          <w:sz w:val="24"/>
          <w:lang w:val="es-ES"/>
        </w:rPr>
        <w:t xml:space="preserve">, Andrea. </w:t>
      </w:r>
      <w:r w:rsidRPr="00EF118D">
        <w:rPr>
          <w:rFonts w:cstheme="minorHAnsi"/>
          <w:color w:val="000000" w:themeColor="text1"/>
          <w:sz w:val="24"/>
          <w:lang w:val="en-US"/>
        </w:rPr>
        <w:t xml:space="preserve">"Learning a musical instrument: The case for parental support." </w:t>
      </w:r>
      <w:r w:rsidRPr="00EF118D">
        <w:rPr>
          <w:rFonts w:cstheme="minorHAnsi"/>
          <w:i/>
          <w:iCs/>
          <w:color w:val="000000" w:themeColor="text1"/>
          <w:sz w:val="24"/>
          <w:lang w:val="en-US"/>
        </w:rPr>
        <w:t>Music Education Research</w:t>
      </w:r>
      <w:r w:rsidRPr="00EF118D">
        <w:rPr>
          <w:rFonts w:cstheme="minorHAnsi"/>
          <w:color w:val="000000" w:themeColor="text1"/>
          <w:sz w:val="24"/>
          <w:lang w:val="en-US"/>
        </w:rPr>
        <w:t xml:space="preserve">, v. 12, n. 1, p. 13-32, 2010.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4" w:tgtFrame="_new" w:history="1">
        <w:r w:rsidRPr="00EF118D">
          <w:rPr>
            <w:rStyle w:val="Hyperlink"/>
            <w:rFonts w:cstheme="minorHAnsi"/>
            <w:color w:val="000000" w:themeColor="text1"/>
            <w:sz w:val="24"/>
            <w:lang w:val="en-US"/>
          </w:rPr>
          <w:t>10.1080/14613800903569237</w:t>
        </w:r>
      </w:hyperlink>
      <w:r w:rsidRPr="00EF118D">
        <w:rPr>
          <w:rFonts w:cstheme="minorHAnsi"/>
          <w:color w:val="000000" w:themeColor="text1"/>
          <w:sz w:val="24"/>
          <w:lang w:val="en-US"/>
        </w:rPr>
        <w:t>.</w:t>
      </w:r>
    </w:p>
    <w:p w14:paraId="55677E3D"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Creech, Andrea; Hallam, Susan. "Interaction in instrumental learning: the influence of interpersonal dynamics on parents." </w:t>
      </w:r>
      <w:r w:rsidRPr="00EF118D">
        <w:rPr>
          <w:rFonts w:cstheme="minorHAnsi"/>
          <w:i/>
          <w:iCs/>
          <w:color w:val="000000" w:themeColor="text1"/>
          <w:sz w:val="24"/>
          <w:lang w:val="en-US"/>
        </w:rPr>
        <w:t>International Journal of Music Education</w:t>
      </w:r>
      <w:r w:rsidRPr="00EF118D">
        <w:rPr>
          <w:rFonts w:cstheme="minorHAnsi"/>
          <w:color w:val="000000" w:themeColor="text1"/>
          <w:sz w:val="24"/>
          <w:lang w:val="en-US"/>
        </w:rPr>
        <w:t xml:space="preserve">, v. 27, n. 2, p. 94-106, 2009.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5" w:tgtFrame="_new" w:history="1">
        <w:r w:rsidRPr="00EF118D">
          <w:rPr>
            <w:rStyle w:val="Hyperlink"/>
            <w:rFonts w:cstheme="minorHAnsi"/>
            <w:color w:val="000000" w:themeColor="text1"/>
            <w:sz w:val="24"/>
            <w:lang w:val="en-US"/>
          </w:rPr>
          <w:t>10.1177/0255761409102318</w:t>
        </w:r>
      </w:hyperlink>
      <w:r w:rsidRPr="00EF118D">
        <w:rPr>
          <w:rFonts w:cstheme="minorHAnsi"/>
          <w:color w:val="000000" w:themeColor="text1"/>
          <w:sz w:val="24"/>
          <w:lang w:val="en-US"/>
        </w:rPr>
        <w:t>.</w:t>
      </w:r>
    </w:p>
    <w:p w14:paraId="7E62DD9F" w14:textId="77777777" w:rsidR="00750E50" w:rsidRPr="00EF118D" w:rsidRDefault="00750E50" w:rsidP="00750E50">
      <w:pPr>
        <w:spacing w:line="240" w:lineRule="auto"/>
        <w:ind w:left="482" w:hanging="482"/>
        <w:jc w:val="both"/>
        <w:rPr>
          <w:rFonts w:cstheme="minorHAnsi"/>
          <w:color w:val="000000" w:themeColor="text1"/>
          <w:sz w:val="24"/>
          <w:lang w:val="es-ES"/>
        </w:rPr>
      </w:pPr>
      <w:proofErr w:type="spellStart"/>
      <w:r w:rsidRPr="00EF118D">
        <w:rPr>
          <w:rFonts w:cstheme="minorHAnsi"/>
          <w:color w:val="000000" w:themeColor="text1"/>
          <w:sz w:val="24"/>
          <w:lang w:val="es-ES"/>
        </w:rPr>
        <w:t>Cremades</w:t>
      </w:r>
      <w:proofErr w:type="spellEnd"/>
      <w:r w:rsidRPr="00EF118D">
        <w:rPr>
          <w:rFonts w:cstheme="minorHAnsi"/>
          <w:color w:val="000000" w:themeColor="text1"/>
          <w:sz w:val="24"/>
          <w:lang w:val="es-ES"/>
        </w:rPr>
        <w:t xml:space="preserve">, Raquel; Herrera, Lucía; Lorenzo, Oswaldo. "Las motivaciones de los niños para aprender música en la escuela de música y danza de Melilla." </w:t>
      </w:r>
      <w:r w:rsidRPr="00EF118D">
        <w:rPr>
          <w:rFonts w:cstheme="minorHAnsi"/>
          <w:i/>
          <w:iCs/>
          <w:color w:val="000000" w:themeColor="text1"/>
          <w:sz w:val="24"/>
          <w:lang w:val="es-ES"/>
        </w:rPr>
        <w:t xml:space="preserve">DEDICA. Revista de </w:t>
      </w:r>
      <w:proofErr w:type="spellStart"/>
      <w:r w:rsidRPr="00EF118D">
        <w:rPr>
          <w:rFonts w:cstheme="minorHAnsi"/>
          <w:i/>
          <w:iCs/>
          <w:color w:val="000000" w:themeColor="text1"/>
          <w:sz w:val="24"/>
          <w:lang w:val="es-ES"/>
        </w:rPr>
        <w:t>Educação</w:t>
      </w:r>
      <w:proofErr w:type="spellEnd"/>
      <w:r w:rsidRPr="00EF118D">
        <w:rPr>
          <w:rFonts w:cstheme="minorHAnsi"/>
          <w:i/>
          <w:iCs/>
          <w:color w:val="000000" w:themeColor="text1"/>
          <w:sz w:val="24"/>
          <w:lang w:val="es-ES"/>
        </w:rPr>
        <w:t xml:space="preserve"> e Humanidades</w:t>
      </w:r>
      <w:r w:rsidRPr="00EF118D">
        <w:rPr>
          <w:rFonts w:cstheme="minorHAnsi"/>
          <w:color w:val="000000" w:themeColor="text1"/>
          <w:sz w:val="24"/>
          <w:lang w:val="es-ES"/>
        </w:rPr>
        <w:t xml:space="preserve">, n. 1, p. 293-318, 2011.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26" w:tgtFrame="_new" w:history="1">
        <w:r w:rsidRPr="00EF118D">
          <w:rPr>
            <w:rStyle w:val="Hyperlink"/>
            <w:rFonts w:cstheme="minorHAnsi"/>
            <w:color w:val="000000" w:themeColor="text1"/>
            <w:sz w:val="24"/>
            <w:lang w:val="es-ES"/>
          </w:rPr>
          <w:t>10.30827/</w:t>
        </w:r>
        <w:proofErr w:type="gramStart"/>
        <w:r w:rsidRPr="00EF118D">
          <w:rPr>
            <w:rStyle w:val="Hyperlink"/>
            <w:rFonts w:cstheme="minorHAnsi"/>
            <w:color w:val="000000" w:themeColor="text1"/>
            <w:sz w:val="24"/>
            <w:lang w:val="es-ES"/>
          </w:rPr>
          <w:t>dreh.v</w:t>
        </w:r>
        <w:proofErr w:type="gramEnd"/>
        <w:r w:rsidRPr="00EF118D">
          <w:rPr>
            <w:rStyle w:val="Hyperlink"/>
            <w:rFonts w:cstheme="minorHAnsi"/>
            <w:color w:val="000000" w:themeColor="text1"/>
            <w:sz w:val="24"/>
            <w:lang w:val="es-ES"/>
          </w:rPr>
          <w:t>0i1.7171</w:t>
        </w:r>
      </w:hyperlink>
      <w:r w:rsidRPr="00EF118D">
        <w:rPr>
          <w:rFonts w:cstheme="minorHAnsi"/>
          <w:color w:val="000000" w:themeColor="text1"/>
          <w:sz w:val="24"/>
          <w:lang w:val="es-ES"/>
        </w:rPr>
        <w:t>.</w:t>
      </w:r>
    </w:p>
    <w:p w14:paraId="31DD1972"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Deci, Edward L.; Ryan, Richard M. "The 'what' and 'why' of goal pursuits: human needs and the self-determination of behavior." </w:t>
      </w:r>
      <w:r w:rsidRPr="00EF118D">
        <w:rPr>
          <w:rFonts w:cstheme="minorHAnsi"/>
          <w:i/>
          <w:iCs/>
          <w:color w:val="000000" w:themeColor="text1"/>
          <w:sz w:val="24"/>
          <w:lang w:val="en-US"/>
        </w:rPr>
        <w:t>Psychological Inquiry</w:t>
      </w:r>
      <w:r w:rsidRPr="00EF118D">
        <w:rPr>
          <w:rFonts w:cstheme="minorHAnsi"/>
          <w:color w:val="000000" w:themeColor="text1"/>
          <w:sz w:val="24"/>
          <w:lang w:val="en-US"/>
        </w:rPr>
        <w:t xml:space="preserve">, v. 11, p. 227–268, 2000.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7" w:tgtFrame="_new" w:history="1">
        <w:r w:rsidRPr="00EF118D">
          <w:rPr>
            <w:rStyle w:val="Hyperlink"/>
            <w:rFonts w:cstheme="minorHAnsi"/>
            <w:color w:val="000000" w:themeColor="text1"/>
            <w:sz w:val="24"/>
            <w:lang w:val="en-US"/>
          </w:rPr>
          <w:t>10.1207/S15327965PLI1104</w:t>
        </w:r>
      </w:hyperlink>
      <w:r w:rsidRPr="00EF118D">
        <w:rPr>
          <w:rFonts w:cstheme="minorHAnsi"/>
          <w:color w:val="000000" w:themeColor="text1"/>
          <w:sz w:val="24"/>
          <w:lang w:val="en-US"/>
        </w:rPr>
        <w:t>.</w:t>
      </w:r>
    </w:p>
    <w:p w14:paraId="0A25E77C"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Duda</w:t>
      </w:r>
      <w:proofErr w:type="spellEnd"/>
      <w:r w:rsidRPr="00EF118D">
        <w:rPr>
          <w:rFonts w:cstheme="minorHAnsi"/>
          <w:color w:val="000000" w:themeColor="text1"/>
          <w:sz w:val="24"/>
          <w:lang w:val="en-US"/>
        </w:rPr>
        <w:t xml:space="preserve">, Joan L.; Balaguer, Isabel. "The coach-created motivational climate." In: Jowett, Sophia; Lavallee, David (Eds.). </w:t>
      </w:r>
      <w:r w:rsidRPr="00EF118D">
        <w:rPr>
          <w:rFonts w:cstheme="minorHAnsi"/>
          <w:i/>
          <w:iCs/>
          <w:color w:val="000000" w:themeColor="text1"/>
          <w:sz w:val="24"/>
          <w:lang w:val="en-US"/>
        </w:rPr>
        <w:t>Social psychology in sport</w:t>
      </w:r>
      <w:r w:rsidRPr="00EF118D">
        <w:rPr>
          <w:rFonts w:cstheme="minorHAnsi"/>
          <w:color w:val="000000" w:themeColor="text1"/>
          <w:sz w:val="24"/>
          <w:lang w:val="en-US"/>
        </w:rPr>
        <w:t xml:space="preserve">. Human Kinetics, 2007. p. 117–130.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8" w:tgtFrame="_new" w:history="1">
        <w:r w:rsidRPr="00EF118D">
          <w:rPr>
            <w:rStyle w:val="Hyperlink"/>
            <w:rFonts w:cstheme="minorHAnsi"/>
            <w:color w:val="000000" w:themeColor="text1"/>
            <w:sz w:val="24"/>
            <w:lang w:val="en-US"/>
          </w:rPr>
          <w:t>10.5040/9781492595878.ch-009</w:t>
        </w:r>
      </w:hyperlink>
      <w:r w:rsidRPr="00EF118D">
        <w:rPr>
          <w:rFonts w:cstheme="minorHAnsi"/>
          <w:color w:val="000000" w:themeColor="text1"/>
          <w:sz w:val="24"/>
          <w:lang w:val="en-US"/>
        </w:rPr>
        <w:t>.</w:t>
      </w:r>
    </w:p>
    <w:p w14:paraId="6B2E34F2"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Freer, Patrick; Evans, Paul. "Psychological needs satisfaction and value in students’ intentions to study music in high school."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46, p. 881–895, 2018.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29" w:tgtFrame="_new" w:history="1">
        <w:r w:rsidRPr="00EF118D">
          <w:rPr>
            <w:rStyle w:val="Hyperlink"/>
            <w:rFonts w:cstheme="minorHAnsi"/>
            <w:color w:val="000000" w:themeColor="text1"/>
            <w:sz w:val="24"/>
            <w:lang w:val="en-US"/>
          </w:rPr>
          <w:t>10.1177/0305735617731613</w:t>
        </w:r>
      </w:hyperlink>
      <w:r w:rsidRPr="00EF118D">
        <w:rPr>
          <w:rFonts w:cstheme="minorHAnsi"/>
          <w:color w:val="000000" w:themeColor="text1"/>
          <w:sz w:val="24"/>
          <w:lang w:val="en-US"/>
        </w:rPr>
        <w:t>.</w:t>
      </w:r>
    </w:p>
    <w:p w14:paraId="66B20AE4"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 xml:space="preserve">Freer, Patrick; Evans, Paul. "Choosing to study music in high school: Teacher support, psychological needs satisfaction, and elective music intentions." </w:t>
      </w:r>
      <w:proofErr w:type="spellStart"/>
      <w:r w:rsidRPr="00EF118D">
        <w:rPr>
          <w:rFonts w:cstheme="minorHAnsi"/>
          <w:i/>
          <w:iCs/>
          <w:color w:val="000000" w:themeColor="text1"/>
          <w:sz w:val="24"/>
          <w:lang w:val="es-ES"/>
        </w:rPr>
        <w:t>Psychology</w:t>
      </w:r>
      <w:proofErr w:type="spellEnd"/>
      <w:r w:rsidRPr="00EF118D">
        <w:rPr>
          <w:rFonts w:cstheme="minorHAnsi"/>
          <w:i/>
          <w:iCs/>
          <w:color w:val="000000" w:themeColor="text1"/>
          <w:sz w:val="24"/>
          <w:lang w:val="es-ES"/>
        </w:rPr>
        <w:t xml:space="preserve"> of </w:t>
      </w:r>
      <w:proofErr w:type="spellStart"/>
      <w:r w:rsidRPr="00EF118D">
        <w:rPr>
          <w:rFonts w:cstheme="minorHAnsi"/>
          <w:i/>
          <w:iCs/>
          <w:color w:val="000000" w:themeColor="text1"/>
          <w:sz w:val="24"/>
          <w:lang w:val="es-ES"/>
        </w:rPr>
        <w:t>Music</w:t>
      </w:r>
      <w:proofErr w:type="spellEnd"/>
      <w:r w:rsidRPr="00EF118D">
        <w:rPr>
          <w:rFonts w:cstheme="minorHAnsi"/>
          <w:color w:val="000000" w:themeColor="text1"/>
          <w:sz w:val="24"/>
          <w:lang w:val="es-ES"/>
        </w:rPr>
        <w:t xml:space="preserve">, v. 47, n. 6, p. 781-799, 2019.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30" w:tgtFrame="_new" w:history="1">
        <w:r w:rsidRPr="00EF118D">
          <w:rPr>
            <w:rStyle w:val="Hyperlink"/>
            <w:rFonts w:cstheme="minorHAnsi"/>
            <w:color w:val="000000" w:themeColor="text1"/>
            <w:sz w:val="24"/>
            <w:lang w:val="es-ES"/>
          </w:rPr>
          <w:t>10.1177/0305735619864634</w:t>
        </w:r>
      </w:hyperlink>
      <w:r w:rsidRPr="00EF118D">
        <w:rPr>
          <w:rFonts w:cstheme="minorHAnsi"/>
          <w:color w:val="000000" w:themeColor="text1"/>
          <w:sz w:val="24"/>
          <w:lang w:val="es-ES"/>
        </w:rPr>
        <w:t>.</w:t>
      </w:r>
    </w:p>
    <w:p w14:paraId="5758CB15"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t>Galván Mata, José Francisco; López-</w:t>
      </w:r>
      <w:proofErr w:type="spellStart"/>
      <w:r w:rsidRPr="00EF118D">
        <w:rPr>
          <w:rFonts w:cstheme="minorHAnsi"/>
          <w:color w:val="000000" w:themeColor="text1"/>
          <w:sz w:val="24"/>
          <w:lang w:val="es-ES"/>
        </w:rPr>
        <w:t>Walle</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Jeanette</w:t>
      </w:r>
      <w:proofErr w:type="spellEnd"/>
      <w:r w:rsidRPr="00EF118D">
        <w:rPr>
          <w:rFonts w:cstheme="minorHAnsi"/>
          <w:color w:val="000000" w:themeColor="text1"/>
          <w:sz w:val="24"/>
          <w:lang w:val="es-ES"/>
        </w:rPr>
        <w:t xml:space="preserve"> M.; Pérez García, José Antonio; Tristán Rodríguez, José Luis; Medina Rodríguez, Raúl. "Clima motivacional en deportes individuales y de conjunto en atletas jóvenes mexicanos." </w:t>
      </w:r>
      <w:r w:rsidRPr="00EF118D">
        <w:rPr>
          <w:rFonts w:cstheme="minorHAnsi"/>
          <w:i/>
          <w:iCs/>
          <w:color w:val="000000" w:themeColor="text1"/>
          <w:sz w:val="24"/>
          <w:lang w:val="es-ES"/>
        </w:rPr>
        <w:t>Revista Iberoamericana de Psicología del Ejercicio y el Deporte</w:t>
      </w:r>
      <w:r w:rsidRPr="00EF118D">
        <w:rPr>
          <w:rFonts w:cstheme="minorHAnsi"/>
          <w:color w:val="000000" w:themeColor="text1"/>
          <w:sz w:val="24"/>
          <w:lang w:val="es-ES"/>
        </w:rPr>
        <w:t xml:space="preserve">, v. 8, n. 2, p. 393-410, 2013. Disponible en: </w:t>
      </w:r>
      <w:hyperlink r:id="rId31" w:tgtFrame="_new" w:history="1">
        <w:r w:rsidRPr="00EF118D">
          <w:rPr>
            <w:rStyle w:val="Hyperlink"/>
            <w:rFonts w:cstheme="minorHAnsi"/>
            <w:color w:val="000000" w:themeColor="text1"/>
            <w:sz w:val="24"/>
            <w:lang w:val="es-ES"/>
          </w:rPr>
          <w:t>http://www.redalyc.org/articulo.oa?id=311128824009</w:t>
        </w:r>
      </w:hyperlink>
      <w:r w:rsidRPr="00EF118D">
        <w:rPr>
          <w:rFonts w:cstheme="minorHAnsi"/>
          <w:color w:val="000000" w:themeColor="text1"/>
          <w:sz w:val="24"/>
          <w:lang w:val="es-ES"/>
        </w:rPr>
        <w:t>.</w:t>
      </w:r>
    </w:p>
    <w:p w14:paraId="0473C0F2" w14:textId="39198F30"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s-ES"/>
        </w:rPr>
        <w:lastRenderedPageBreak/>
        <w:t xml:space="preserve">Green, Lucy. </w:t>
      </w:r>
      <w:r w:rsidRPr="00EF118D">
        <w:rPr>
          <w:rFonts w:cstheme="minorHAnsi"/>
          <w:i/>
          <w:iCs/>
          <w:color w:val="000000" w:themeColor="text1"/>
          <w:sz w:val="24"/>
          <w:lang w:val="en-US"/>
        </w:rPr>
        <w:t>Music, gender and education</w:t>
      </w:r>
      <w:r w:rsidRPr="00EF118D">
        <w:rPr>
          <w:rFonts w:cstheme="minorHAnsi"/>
          <w:color w:val="000000" w:themeColor="text1"/>
          <w:sz w:val="24"/>
          <w:lang w:val="en-US"/>
        </w:rPr>
        <w:t>. Cambridge University Press, 1997.</w:t>
      </w:r>
      <w:r w:rsidR="001C3037" w:rsidRPr="00EF118D">
        <w:rPr>
          <w:rFonts w:cstheme="minorHAnsi"/>
          <w:color w:val="000000" w:themeColor="text1"/>
          <w:sz w:val="24"/>
          <w:lang w:val="en-US"/>
        </w:rPr>
        <w:t xml:space="preserve"> </w:t>
      </w:r>
      <w:hyperlink r:id="rId32" w:history="1">
        <w:r w:rsidR="001C3037" w:rsidRPr="005248EA">
          <w:rPr>
            <w:rStyle w:val="Hyperlink"/>
            <w:rFonts w:ascii="Noto Sans" w:hAnsi="Noto Sans" w:cs="Noto Sans"/>
            <w:color w:val="000000" w:themeColor="text1"/>
            <w:sz w:val="21"/>
            <w:szCs w:val="21"/>
            <w:shd w:val="clear" w:color="auto" w:fill="FFFFFF"/>
            <w:lang w:val="en-US"/>
          </w:rPr>
          <w:t>doi:10.1017/CBO9780511585456</w:t>
        </w:r>
      </w:hyperlink>
    </w:p>
    <w:p w14:paraId="67BDAEFF" w14:textId="3187068E"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Grolnick</w:t>
      </w:r>
      <w:proofErr w:type="spellEnd"/>
      <w:r w:rsidRPr="00EF118D">
        <w:rPr>
          <w:rFonts w:cstheme="minorHAnsi"/>
          <w:color w:val="000000" w:themeColor="text1"/>
          <w:sz w:val="24"/>
          <w:lang w:val="en-US"/>
        </w:rPr>
        <w:t xml:space="preserve">, Wendy S.; Ryan, Richard M.; Deci, Edward L. "Inner resources for school achievement: Motivational mediators of children’s perceptions of their parents." </w:t>
      </w:r>
      <w:r w:rsidRPr="00EF118D">
        <w:rPr>
          <w:rFonts w:cstheme="minorHAnsi"/>
          <w:i/>
          <w:iCs/>
          <w:color w:val="000000" w:themeColor="text1"/>
          <w:sz w:val="24"/>
          <w:lang w:val="en-US"/>
        </w:rPr>
        <w:t>Journal of Educational Psychology</w:t>
      </w:r>
      <w:r w:rsidRPr="00EF118D">
        <w:rPr>
          <w:rFonts w:cstheme="minorHAnsi"/>
          <w:color w:val="000000" w:themeColor="text1"/>
          <w:sz w:val="24"/>
          <w:lang w:val="en-US"/>
        </w:rPr>
        <w:t>, v. 83, p. 508-517, 1991.</w:t>
      </w:r>
      <w:r w:rsidR="001C3037" w:rsidRPr="00EF118D">
        <w:rPr>
          <w:rFonts w:cstheme="minorHAnsi"/>
          <w:color w:val="000000" w:themeColor="text1"/>
          <w:sz w:val="24"/>
          <w:lang w:val="en-US"/>
        </w:rPr>
        <w:t xml:space="preserve"> </w:t>
      </w:r>
      <w:proofErr w:type="spellStart"/>
      <w:r w:rsidR="001C3037" w:rsidRPr="00EF118D">
        <w:rPr>
          <w:rFonts w:cstheme="minorHAnsi"/>
          <w:color w:val="000000" w:themeColor="text1"/>
          <w:sz w:val="24"/>
          <w:lang w:val="en-US"/>
        </w:rPr>
        <w:t>doi</w:t>
      </w:r>
      <w:proofErr w:type="spellEnd"/>
      <w:r w:rsidR="001C3037" w:rsidRPr="00EF118D">
        <w:rPr>
          <w:rFonts w:cstheme="minorHAnsi"/>
          <w:color w:val="000000" w:themeColor="text1"/>
          <w:sz w:val="24"/>
          <w:lang w:val="en-US"/>
        </w:rPr>
        <w:t>:</w:t>
      </w:r>
      <w:r w:rsidR="001C3037" w:rsidRPr="005248EA">
        <w:rPr>
          <w:rFonts w:ascii="Source Sans Pro" w:hAnsi="Source Sans Pro"/>
          <w:color w:val="000000" w:themeColor="text1"/>
          <w:sz w:val="21"/>
          <w:szCs w:val="21"/>
          <w:shd w:val="clear" w:color="auto" w:fill="FFFFFF"/>
          <w:lang w:val="en-US"/>
        </w:rPr>
        <w:t xml:space="preserve"> 10.1037/0022-0663.83.4.508</w:t>
      </w:r>
    </w:p>
    <w:p w14:paraId="72EF577B"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"The development of metacognition in musicians: Implications for education." </w:t>
      </w:r>
      <w:r w:rsidRPr="00EF118D">
        <w:rPr>
          <w:rFonts w:cstheme="minorHAnsi"/>
          <w:i/>
          <w:iCs/>
          <w:color w:val="000000" w:themeColor="text1"/>
          <w:sz w:val="24"/>
          <w:lang w:val="en-US"/>
        </w:rPr>
        <w:t>British Journal of Music Education</w:t>
      </w:r>
      <w:r w:rsidRPr="00EF118D">
        <w:rPr>
          <w:rFonts w:cstheme="minorHAnsi"/>
          <w:color w:val="000000" w:themeColor="text1"/>
          <w:sz w:val="24"/>
          <w:lang w:val="en-US"/>
        </w:rPr>
        <w:t xml:space="preserve">, v. 18, n. 1, p. 27-39, 2001.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10.1017/S0265051701000122.</w:t>
      </w:r>
    </w:p>
    <w:p w14:paraId="62FC0AA2"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"Musical motivation: Towards a model </w:t>
      </w:r>
      <w:proofErr w:type="spellStart"/>
      <w:r w:rsidRPr="00EF118D">
        <w:rPr>
          <w:rFonts w:cstheme="minorHAnsi"/>
          <w:color w:val="000000" w:themeColor="text1"/>
          <w:sz w:val="24"/>
          <w:lang w:val="en-US"/>
        </w:rPr>
        <w:t>synthesising</w:t>
      </w:r>
      <w:proofErr w:type="spellEnd"/>
      <w:r w:rsidRPr="00EF118D">
        <w:rPr>
          <w:rFonts w:cstheme="minorHAnsi"/>
          <w:color w:val="000000" w:themeColor="text1"/>
          <w:sz w:val="24"/>
          <w:lang w:val="en-US"/>
        </w:rPr>
        <w:t xml:space="preserve"> the research." </w:t>
      </w:r>
      <w:r w:rsidRPr="00EF118D">
        <w:rPr>
          <w:rFonts w:cstheme="minorHAnsi"/>
          <w:i/>
          <w:iCs/>
          <w:color w:val="000000" w:themeColor="text1"/>
          <w:sz w:val="24"/>
          <w:lang w:val="en-US"/>
        </w:rPr>
        <w:t>Music Education Research</w:t>
      </w:r>
      <w:r w:rsidRPr="00EF118D">
        <w:rPr>
          <w:rFonts w:cstheme="minorHAnsi"/>
          <w:color w:val="000000" w:themeColor="text1"/>
          <w:sz w:val="24"/>
          <w:lang w:val="en-US"/>
        </w:rPr>
        <w:t xml:space="preserve">, v. 4, n. 2, p. 225-244, 2002.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3" w:tgtFrame="_new" w:history="1">
        <w:r w:rsidRPr="00EF118D">
          <w:rPr>
            <w:rStyle w:val="Hyperlink"/>
            <w:rFonts w:cstheme="minorHAnsi"/>
            <w:color w:val="000000" w:themeColor="text1"/>
            <w:sz w:val="24"/>
            <w:lang w:val="en-US"/>
          </w:rPr>
          <w:t>10.1080/1461380022000011939</w:t>
        </w:r>
      </w:hyperlink>
      <w:r w:rsidRPr="00EF118D">
        <w:rPr>
          <w:rFonts w:cstheme="minorHAnsi"/>
          <w:color w:val="000000" w:themeColor="text1"/>
          <w:sz w:val="24"/>
          <w:lang w:val="en-US"/>
        </w:rPr>
        <w:t>.</w:t>
      </w:r>
    </w:p>
    <w:p w14:paraId="7A30D9EA" w14:textId="5871C7E6"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"Sex differences in the factors which predict musical attainment in school-aged students." </w:t>
      </w:r>
      <w:r w:rsidRPr="00EF118D">
        <w:rPr>
          <w:rFonts w:cstheme="minorHAnsi"/>
          <w:i/>
          <w:iCs/>
          <w:color w:val="000000" w:themeColor="text1"/>
          <w:sz w:val="24"/>
          <w:lang w:val="en-US"/>
        </w:rPr>
        <w:t>Bulletin of the Council for Research in Music Education</w:t>
      </w:r>
      <w:r w:rsidRPr="00EF118D">
        <w:rPr>
          <w:rFonts w:cstheme="minorHAnsi"/>
          <w:color w:val="000000" w:themeColor="text1"/>
          <w:sz w:val="24"/>
          <w:lang w:val="en-US"/>
        </w:rPr>
        <w:t>, n. 161-162, p. 107–117, 2004.</w:t>
      </w:r>
      <w:r w:rsidR="00B63CC4" w:rsidRPr="00EF118D">
        <w:rPr>
          <w:rFonts w:cstheme="minorHAnsi"/>
          <w:color w:val="000000" w:themeColor="text1"/>
          <w:sz w:val="24"/>
          <w:lang w:val="en-US"/>
        </w:rPr>
        <w:t xml:space="preserve"> https://www.jstor.org/stable/40319244</w:t>
      </w:r>
    </w:p>
    <w:p w14:paraId="3F24E9E2"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"The power of music: Its impact on the intellectual, social and personal development of children and young people." </w:t>
      </w:r>
      <w:r w:rsidRPr="00EF118D">
        <w:rPr>
          <w:rFonts w:cstheme="minorHAnsi"/>
          <w:i/>
          <w:iCs/>
          <w:color w:val="000000" w:themeColor="text1"/>
          <w:sz w:val="24"/>
          <w:lang w:val="en-US"/>
        </w:rPr>
        <w:t>International Journal of Music Education</w:t>
      </w:r>
      <w:r w:rsidRPr="00EF118D">
        <w:rPr>
          <w:rFonts w:cstheme="minorHAnsi"/>
          <w:color w:val="000000" w:themeColor="text1"/>
          <w:sz w:val="24"/>
          <w:lang w:val="en-US"/>
        </w:rPr>
        <w:t xml:space="preserve">, v. 28, n. 3, p. 269-289, 2010.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4" w:tgtFrame="_new" w:history="1">
        <w:r w:rsidRPr="00EF118D">
          <w:rPr>
            <w:rStyle w:val="Hyperlink"/>
            <w:rFonts w:cstheme="minorHAnsi"/>
            <w:color w:val="000000" w:themeColor="text1"/>
            <w:sz w:val="24"/>
            <w:lang w:val="en-US"/>
          </w:rPr>
          <w:t>10.1177/0255761410370658</w:t>
        </w:r>
      </w:hyperlink>
      <w:r w:rsidRPr="00EF118D">
        <w:rPr>
          <w:rFonts w:cstheme="minorHAnsi"/>
          <w:color w:val="000000" w:themeColor="text1"/>
          <w:sz w:val="24"/>
          <w:lang w:val="en-US"/>
        </w:rPr>
        <w:t>.</w:t>
      </w:r>
    </w:p>
    <w:p w14:paraId="062D50F5"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"What predicts level of expertise attained, quality of performance, and future musical aspirations in young instrumental players?"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41, n. 3, p. 267–291, 2013.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5" w:tgtFrame="_new" w:history="1">
        <w:r w:rsidRPr="00EF118D">
          <w:rPr>
            <w:rStyle w:val="Hyperlink"/>
            <w:rFonts w:cstheme="minorHAnsi"/>
            <w:color w:val="000000" w:themeColor="text1"/>
            <w:sz w:val="24"/>
            <w:lang w:val="en-US"/>
          </w:rPr>
          <w:t>10.1177/0305735611425902</w:t>
        </w:r>
      </w:hyperlink>
      <w:r w:rsidRPr="00EF118D">
        <w:rPr>
          <w:rFonts w:cstheme="minorHAnsi"/>
          <w:color w:val="000000" w:themeColor="text1"/>
          <w:sz w:val="24"/>
          <w:lang w:val="en-US"/>
        </w:rPr>
        <w:t>.</w:t>
      </w:r>
    </w:p>
    <w:p w14:paraId="13876FEB"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w:t>
      </w:r>
      <w:proofErr w:type="spellStart"/>
      <w:r w:rsidRPr="00EF118D">
        <w:rPr>
          <w:rFonts w:cstheme="minorHAnsi"/>
          <w:color w:val="000000" w:themeColor="text1"/>
          <w:sz w:val="24"/>
          <w:lang w:val="en-US"/>
        </w:rPr>
        <w:t>Varvarigou</w:t>
      </w:r>
      <w:proofErr w:type="spellEnd"/>
      <w:r w:rsidRPr="00EF118D">
        <w:rPr>
          <w:rFonts w:cstheme="minorHAnsi"/>
          <w:color w:val="000000" w:themeColor="text1"/>
          <w:sz w:val="24"/>
          <w:lang w:val="en-US"/>
        </w:rPr>
        <w:t xml:space="preserve">, Maria; Creech, Andrea; </w:t>
      </w:r>
      <w:proofErr w:type="spellStart"/>
      <w:r w:rsidRPr="00EF118D">
        <w:rPr>
          <w:rFonts w:cstheme="minorHAnsi"/>
          <w:color w:val="000000" w:themeColor="text1"/>
          <w:sz w:val="24"/>
          <w:lang w:val="en-US"/>
        </w:rPr>
        <w:t>Papageorgi</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Ioulia</w:t>
      </w:r>
      <w:proofErr w:type="spellEnd"/>
      <w:r w:rsidRPr="00EF118D">
        <w:rPr>
          <w:rFonts w:cstheme="minorHAnsi"/>
          <w:color w:val="000000" w:themeColor="text1"/>
          <w:sz w:val="24"/>
          <w:lang w:val="en-US"/>
        </w:rPr>
        <w:t xml:space="preserve">; Gomes, Tania; </w:t>
      </w:r>
      <w:proofErr w:type="spellStart"/>
      <w:r w:rsidRPr="00EF118D">
        <w:rPr>
          <w:rFonts w:cstheme="minorHAnsi"/>
          <w:color w:val="000000" w:themeColor="text1"/>
          <w:sz w:val="24"/>
          <w:lang w:val="en-US"/>
        </w:rPr>
        <w:t>Lanipekun</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Jide</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Rinta</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Tiija</w:t>
      </w:r>
      <w:proofErr w:type="spellEnd"/>
      <w:r w:rsidRPr="00EF118D">
        <w:rPr>
          <w:rFonts w:cstheme="minorHAnsi"/>
          <w:color w:val="000000" w:themeColor="text1"/>
          <w:sz w:val="24"/>
          <w:lang w:val="en-US"/>
        </w:rPr>
        <w:t xml:space="preserve">. "Are there gender differences in instrumental music practice?"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45, n. 1, p. 116-130, 2017.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6" w:tgtFrame="_new" w:history="1">
        <w:r w:rsidRPr="00EF118D">
          <w:rPr>
            <w:rStyle w:val="Hyperlink"/>
            <w:rFonts w:cstheme="minorHAnsi"/>
            <w:color w:val="000000" w:themeColor="text1"/>
            <w:sz w:val="24"/>
            <w:lang w:val="en-US"/>
          </w:rPr>
          <w:t>10.1177/0305735616650994</w:t>
        </w:r>
      </w:hyperlink>
      <w:r w:rsidRPr="00EF118D">
        <w:rPr>
          <w:rFonts w:cstheme="minorHAnsi"/>
          <w:color w:val="000000" w:themeColor="text1"/>
          <w:sz w:val="24"/>
          <w:lang w:val="en-US"/>
        </w:rPr>
        <w:t>.</w:t>
      </w:r>
    </w:p>
    <w:p w14:paraId="4DDD4497"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Hallam, Susan; Creech, Andrea; </w:t>
      </w:r>
      <w:proofErr w:type="spellStart"/>
      <w:r w:rsidRPr="00EF118D">
        <w:rPr>
          <w:rFonts w:cstheme="minorHAnsi"/>
          <w:color w:val="000000" w:themeColor="text1"/>
          <w:sz w:val="24"/>
          <w:lang w:val="en-US"/>
        </w:rPr>
        <w:t>Varvarigou</w:t>
      </w:r>
      <w:proofErr w:type="spellEnd"/>
      <w:r w:rsidRPr="00EF118D">
        <w:rPr>
          <w:rFonts w:cstheme="minorHAnsi"/>
          <w:color w:val="000000" w:themeColor="text1"/>
          <w:sz w:val="24"/>
          <w:lang w:val="en-US"/>
        </w:rPr>
        <w:t xml:space="preserve">, Maria; </w:t>
      </w:r>
      <w:proofErr w:type="spellStart"/>
      <w:r w:rsidRPr="00EF118D">
        <w:rPr>
          <w:rFonts w:cstheme="minorHAnsi"/>
          <w:color w:val="000000" w:themeColor="text1"/>
          <w:sz w:val="24"/>
          <w:lang w:val="en-US"/>
        </w:rPr>
        <w:t>Papageorgi</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Ioulia</w:t>
      </w:r>
      <w:proofErr w:type="spellEnd"/>
      <w:r w:rsidRPr="00EF118D">
        <w:rPr>
          <w:rFonts w:cstheme="minorHAnsi"/>
          <w:color w:val="000000" w:themeColor="text1"/>
          <w:sz w:val="24"/>
          <w:lang w:val="en-US"/>
        </w:rPr>
        <w:t xml:space="preserve">. "Gender differences in musical motivation at different levels of expertise."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48, n. 5, p. 657-673, 2020. DOI: </w:t>
      </w:r>
      <w:hyperlink r:id="rId37" w:tgtFrame="_new" w:history="1">
        <w:r w:rsidRPr="00EF118D">
          <w:rPr>
            <w:rStyle w:val="Hyperlink"/>
            <w:rFonts w:cstheme="minorHAnsi"/>
            <w:color w:val="000000" w:themeColor="text1"/>
            <w:sz w:val="24"/>
            <w:lang w:val="en-US"/>
          </w:rPr>
          <w:t>10.1177/0305735618815955</w:t>
        </w:r>
      </w:hyperlink>
      <w:r w:rsidRPr="00EF118D">
        <w:rPr>
          <w:rFonts w:cstheme="minorHAnsi"/>
          <w:color w:val="000000" w:themeColor="text1"/>
          <w:sz w:val="24"/>
          <w:lang w:val="en-US"/>
        </w:rPr>
        <w:t>.</w:t>
      </w:r>
    </w:p>
    <w:p w14:paraId="3C9D33DD"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Hendricks, Karin S. "Changes in self-efficacy beliefs over time: Contextual influences of gender, rank-based placement, and social support in a competitive orchestra environment."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42, n. 3, p. 347-365, 2014.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8" w:tgtFrame="_new" w:history="1">
        <w:r w:rsidRPr="00EF118D">
          <w:rPr>
            <w:rStyle w:val="Hyperlink"/>
            <w:rFonts w:cstheme="minorHAnsi"/>
            <w:color w:val="000000" w:themeColor="text1"/>
            <w:sz w:val="24"/>
            <w:lang w:val="en-US"/>
          </w:rPr>
          <w:t>10.1177/0305735612471238</w:t>
        </w:r>
      </w:hyperlink>
      <w:r w:rsidRPr="00EF118D">
        <w:rPr>
          <w:rFonts w:cstheme="minorHAnsi"/>
          <w:color w:val="000000" w:themeColor="text1"/>
          <w:sz w:val="24"/>
          <w:lang w:val="en-US"/>
        </w:rPr>
        <w:t>.</w:t>
      </w:r>
    </w:p>
    <w:p w14:paraId="75DB8B69" w14:textId="727BBA2F"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Howe, Michael J. A.; Sloboda, John A. "Young musicians’ accounts of significant influences in their early lives. 1. The family and the musical background." </w:t>
      </w:r>
      <w:r w:rsidRPr="00EF118D">
        <w:rPr>
          <w:rFonts w:cstheme="minorHAnsi"/>
          <w:i/>
          <w:iCs/>
          <w:color w:val="000000" w:themeColor="text1"/>
          <w:sz w:val="24"/>
          <w:lang w:val="en-US"/>
        </w:rPr>
        <w:t>British Journal of Music Education</w:t>
      </w:r>
      <w:r w:rsidRPr="00EF118D">
        <w:rPr>
          <w:rFonts w:cstheme="minorHAnsi"/>
          <w:color w:val="000000" w:themeColor="text1"/>
          <w:sz w:val="24"/>
          <w:lang w:val="en-US"/>
        </w:rPr>
        <w:t>, v. 8, p. 39–52, 1991.</w:t>
      </w:r>
      <w:r w:rsidR="00B63CC4" w:rsidRPr="00EF118D">
        <w:rPr>
          <w:rFonts w:cstheme="minorHAnsi"/>
          <w:color w:val="000000" w:themeColor="text1"/>
          <w:sz w:val="24"/>
          <w:lang w:val="en-US"/>
        </w:rPr>
        <w:t xml:space="preserve"> </w:t>
      </w:r>
      <w:r w:rsidR="00B63CC4" w:rsidRPr="005248EA">
        <w:rPr>
          <w:rFonts w:cstheme="minorHAnsi"/>
          <w:color w:val="000000" w:themeColor="text1"/>
          <w:sz w:val="24"/>
          <w:lang w:val="en-US"/>
        </w:rPr>
        <w:t>doi:10.1017/S0265051700008056</w:t>
      </w:r>
    </w:p>
    <w:p w14:paraId="02802B17"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Kaplan, </w:t>
      </w:r>
      <w:proofErr w:type="spellStart"/>
      <w:r w:rsidRPr="00EF118D">
        <w:rPr>
          <w:rFonts w:cstheme="minorHAnsi"/>
          <w:color w:val="000000" w:themeColor="text1"/>
          <w:sz w:val="24"/>
          <w:lang w:val="en-US"/>
        </w:rPr>
        <w:t>Avi</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Maehr</w:t>
      </w:r>
      <w:proofErr w:type="spellEnd"/>
      <w:r w:rsidRPr="00EF118D">
        <w:rPr>
          <w:rFonts w:cstheme="minorHAnsi"/>
          <w:color w:val="000000" w:themeColor="text1"/>
          <w:sz w:val="24"/>
          <w:lang w:val="en-US"/>
        </w:rPr>
        <w:t xml:space="preserve">, Martin L. "Achievement goals and student well-being." </w:t>
      </w:r>
      <w:r w:rsidRPr="00EF118D">
        <w:rPr>
          <w:rFonts w:cstheme="minorHAnsi"/>
          <w:i/>
          <w:iCs/>
          <w:color w:val="000000" w:themeColor="text1"/>
          <w:sz w:val="24"/>
          <w:lang w:val="en-US"/>
        </w:rPr>
        <w:t>Contemporary Educational Psychology</w:t>
      </w:r>
      <w:r w:rsidRPr="00EF118D">
        <w:rPr>
          <w:rFonts w:cstheme="minorHAnsi"/>
          <w:color w:val="000000" w:themeColor="text1"/>
          <w:sz w:val="24"/>
          <w:lang w:val="en-US"/>
        </w:rPr>
        <w:t xml:space="preserve">, v. 24, p. 330–358, 1999.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39" w:tgtFrame="_new" w:history="1">
        <w:r w:rsidRPr="00EF118D">
          <w:rPr>
            <w:rStyle w:val="Hyperlink"/>
            <w:rFonts w:cstheme="minorHAnsi"/>
            <w:color w:val="000000" w:themeColor="text1"/>
            <w:sz w:val="24"/>
            <w:lang w:val="en-US"/>
          </w:rPr>
          <w:t>10.1006/ceps.1999.0993</w:t>
        </w:r>
      </w:hyperlink>
      <w:r w:rsidRPr="00EF118D">
        <w:rPr>
          <w:rFonts w:cstheme="minorHAnsi"/>
          <w:color w:val="000000" w:themeColor="text1"/>
          <w:sz w:val="24"/>
          <w:lang w:val="en-US"/>
        </w:rPr>
        <w:t>.</w:t>
      </w:r>
    </w:p>
    <w:p w14:paraId="0A01D339"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Kemp, Anthony E.; Mills, Janet. "Musical Potential." In: </w:t>
      </w:r>
      <w:proofErr w:type="spellStart"/>
      <w:r w:rsidRPr="00EF118D">
        <w:rPr>
          <w:rFonts w:cstheme="minorHAnsi"/>
          <w:color w:val="000000" w:themeColor="text1"/>
          <w:sz w:val="24"/>
          <w:lang w:val="en-US"/>
        </w:rPr>
        <w:t>Parncutt</w:t>
      </w:r>
      <w:proofErr w:type="spellEnd"/>
      <w:r w:rsidRPr="00EF118D">
        <w:rPr>
          <w:rFonts w:cstheme="minorHAnsi"/>
          <w:color w:val="000000" w:themeColor="text1"/>
          <w:sz w:val="24"/>
          <w:lang w:val="en-US"/>
        </w:rPr>
        <w:t xml:space="preserve">, Richard; McPherson, Gary (Eds.). </w:t>
      </w:r>
      <w:r w:rsidRPr="00EF118D">
        <w:rPr>
          <w:rFonts w:cstheme="minorHAnsi"/>
          <w:i/>
          <w:iCs/>
          <w:color w:val="000000" w:themeColor="text1"/>
          <w:sz w:val="24"/>
          <w:lang w:val="en-US"/>
        </w:rPr>
        <w:t>The Science and Psychology of Music Performance: Creative Strategies for Teaching and Learning</w:t>
      </w:r>
      <w:r w:rsidRPr="00EF118D">
        <w:rPr>
          <w:rFonts w:cstheme="minorHAnsi"/>
          <w:color w:val="000000" w:themeColor="text1"/>
          <w:sz w:val="24"/>
          <w:lang w:val="en-US"/>
        </w:rPr>
        <w:t xml:space="preserve">. Oxford: Oxford University Press, 2002. p. 3-16.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10.1093/</w:t>
      </w:r>
      <w:proofErr w:type="spellStart"/>
      <w:proofErr w:type="gramStart"/>
      <w:r w:rsidRPr="00EF118D">
        <w:rPr>
          <w:rFonts w:cstheme="minorHAnsi"/>
          <w:color w:val="000000" w:themeColor="text1"/>
          <w:sz w:val="24"/>
          <w:lang w:val="en-US"/>
        </w:rPr>
        <w:t>acprof:oso</w:t>
      </w:r>
      <w:proofErr w:type="spellEnd"/>
      <w:proofErr w:type="gramEnd"/>
      <w:r w:rsidRPr="00EF118D">
        <w:rPr>
          <w:rFonts w:cstheme="minorHAnsi"/>
          <w:color w:val="000000" w:themeColor="text1"/>
          <w:sz w:val="24"/>
          <w:lang w:val="en-US"/>
        </w:rPr>
        <w:t>/9780195138108.001.0001.</w:t>
      </w:r>
    </w:p>
    <w:p w14:paraId="0310D83A" w14:textId="568FDF14" w:rsidR="00750E50" w:rsidRPr="005248EA"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Klinedinst</w:t>
      </w:r>
      <w:proofErr w:type="spellEnd"/>
      <w:r w:rsidRPr="00EF118D">
        <w:rPr>
          <w:rFonts w:cstheme="minorHAnsi"/>
          <w:color w:val="000000" w:themeColor="text1"/>
          <w:sz w:val="24"/>
          <w:lang w:val="en-US"/>
        </w:rPr>
        <w:t xml:space="preserve">, Richard E. "Predicting performance achievement and retention of fifth grade instrumental students." </w:t>
      </w:r>
      <w:r w:rsidRPr="00EF118D">
        <w:rPr>
          <w:rFonts w:cstheme="minorHAnsi"/>
          <w:i/>
          <w:iCs/>
          <w:color w:val="000000" w:themeColor="text1"/>
          <w:sz w:val="24"/>
          <w:lang w:val="en-US"/>
        </w:rPr>
        <w:t>Journal of Research in Music Education</w:t>
      </w:r>
      <w:r w:rsidRPr="00EF118D">
        <w:rPr>
          <w:rFonts w:cstheme="minorHAnsi"/>
          <w:color w:val="000000" w:themeColor="text1"/>
          <w:sz w:val="24"/>
          <w:lang w:val="en-US"/>
        </w:rPr>
        <w:t>, v. 39, p. 225-238, 1991.</w:t>
      </w:r>
      <w:r w:rsidR="00C71EEA" w:rsidRPr="00EF118D">
        <w:rPr>
          <w:rFonts w:cstheme="minorHAnsi"/>
          <w:color w:val="000000" w:themeColor="text1"/>
          <w:sz w:val="24"/>
          <w:lang w:val="en-US"/>
        </w:rPr>
        <w:t xml:space="preserve"> </w:t>
      </w:r>
      <w:r w:rsidR="00C71EEA" w:rsidRPr="005248EA">
        <w:rPr>
          <w:rFonts w:cstheme="minorHAnsi"/>
          <w:color w:val="000000" w:themeColor="text1"/>
          <w:sz w:val="24"/>
          <w:lang w:val="en-US"/>
        </w:rPr>
        <w:t>doi:10.2307/3344722</w:t>
      </w:r>
    </w:p>
    <w:p w14:paraId="01051C34" w14:textId="08E85E67" w:rsidR="00D720A8" w:rsidRPr="00EF118D" w:rsidRDefault="00D720A8" w:rsidP="00D720A8">
      <w:pPr>
        <w:spacing w:line="240" w:lineRule="auto"/>
        <w:ind w:left="482" w:hanging="482"/>
        <w:jc w:val="both"/>
        <w:rPr>
          <w:rFonts w:cstheme="minorHAnsi"/>
          <w:color w:val="000000" w:themeColor="text1"/>
          <w:sz w:val="24"/>
          <w:lang w:val="en-US"/>
        </w:rPr>
      </w:pPr>
      <w:proofErr w:type="spellStart"/>
      <w:r w:rsidRPr="005248EA">
        <w:rPr>
          <w:rFonts w:cstheme="minorHAnsi"/>
          <w:color w:val="000000" w:themeColor="text1"/>
          <w:sz w:val="24"/>
          <w:lang w:val="en-US"/>
        </w:rPr>
        <w:t>Jääskeläinen</w:t>
      </w:r>
      <w:proofErr w:type="spellEnd"/>
      <w:r w:rsidRPr="005248EA">
        <w:rPr>
          <w:rFonts w:cstheme="minorHAnsi"/>
          <w:color w:val="000000" w:themeColor="text1"/>
          <w:sz w:val="24"/>
          <w:lang w:val="en-US"/>
        </w:rPr>
        <w:t xml:space="preserve">, </w:t>
      </w:r>
      <w:proofErr w:type="spellStart"/>
      <w:r w:rsidRPr="005248EA">
        <w:rPr>
          <w:rFonts w:cstheme="minorHAnsi"/>
          <w:color w:val="000000" w:themeColor="text1"/>
          <w:sz w:val="24"/>
          <w:lang w:val="en-US"/>
        </w:rPr>
        <w:t>Tuula</w:t>
      </w:r>
      <w:proofErr w:type="spellEnd"/>
      <w:r w:rsidRPr="005248EA">
        <w:rPr>
          <w:rFonts w:cstheme="minorHAnsi"/>
          <w:color w:val="000000" w:themeColor="text1"/>
          <w:sz w:val="24"/>
          <w:lang w:val="en-US"/>
        </w:rPr>
        <w:t xml:space="preserve">; López-Íñiguez, Guadalupe; Phillips, Michelle. </w:t>
      </w:r>
      <w:r w:rsidRPr="00EF118D">
        <w:rPr>
          <w:rFonts w:cstheme="minorHAnsi"/>
          <w:color w:val="000000" w:themeColor="text1"/>
          <w:sz w:val="24"/>
          <w:lang w:val="en-US"/>
        </w:rPr>
        <w:t>“Music students’ experienced workload in higher education: A systematic review and recommendations for good practice”. </w:t>
      </w:r>
      <w:proofErr w:type="spellStart"/>
      <w:r w:rsidRPr="00EF118D">
        <w:rPr>
          <w:rFonts w:cstheme="minorHAnsi"/>
          <w:i/>
          <w:iCs/>
          <w:color w:val="000000" w:themeColor="text1"/>
          <w:sz w:val="24"/>
          <w:lang w:val="en-US"/>
        </w:rPr>
        <w:t>Musicae</w:t>
      </w:r>
      <w:proofErr w:type="spellEnd"/>
      <w:r w:rsidRPr="00EF118D">
        <w:rPr>
          <w:rFonts w:cstheme="minorHAnsi"/>
          <w:i/>
          <w:iCs/>
          <w:color w:val="000000" w:themeColor="text1"/>
          <w:sz w:val="24"/>
          <w:lang w:val="en-US"/>
        </w:rPr>
        <w:t xml:space="preserve"> Scientiae</w:t>
      </w:r>
      <w:r w:rsidRPr="00EF118D">
        <w:rPr>
          <w:rFonts w:cstheme="minorHAnsi"/>
          <w:color w:val="000000" w:themeColor="text1"/>
          <w:sz w:val="24"/>
          <w:lang w:val="en-US"/>
        </w:rPr>
        <w:t xml:space="preserve">, v. </w:t>
      </w:r>
      <w:r w:rsidRPr="00EF118D">
        <w:rPr>
          <w:rFonts w:cstheme="minorHAnsi"/>
          <w:i/>
          <w:iCs/>
          <w:color w:val="000000" w:themeColor="text1"/>
          <w:sz w:val="24"/>
          <w:lang w:val="en-US"/>
        </w:rPr>
        <w:t>27</w:t>
      </w:r>
      <w:r w:rsidRPr="00EF118D">
        <w:rPr>
          <w:rFonts w:cstheme="minorHAnsi"/>
          <w:color w:val="000000" w:themeColor="text1"/>
          <w:sz w:val="24"/>
          <w:lang w:val="en-US"/>
        </w:rPr>
        <w:t xml:space="preserve">(3), p. 541-567. 2022. </w:t>
      </w:r>
      <w:hyperlink r:id="rId40" w:history="1">
        <w:r w:rsidRPr="00EF118D">
          <w:rPr>
            <w:rStyle w:val="Hyperlink"/>
            <w:rFonts w:cstheme="minorHAnsi"/>
            <w:color w:val="000000" w:themeColor="text1"/>
            <w:sz w:val="24"/>
            <w:lang w:val="en-US"/>
          </w:rPr>
          <w:t>doi:10.1177/10298649221093976</w:t>
        </w:r>
      </w:hyperlink>
    </w:p>
    <w:p w14:paraId="557A3CAE" w14:textId="2936E6D5" w:rsidR="00D720A8" w:rsidRPr="00EF118D" w:rsidRDefault="00D720A8" w:rsidP="00D720A8">
      <w:pPr>
        <w:spacing w:line="240" w:lineRule="auto"/>
        <w:ind w:left="482" w:hanging="482"/>
        <w:jc w:val="both"/>
        <w:rPr>
          <w:rFonts w:cstheme="minorHAnsi"/>
          <w:color w:val="000000" w:themeColor="text1"/>
          <w:sz w:val="24"/>
          <w:lang w:val="es-ES"/>
        </w:rPr>
      </w:pPr>
      <w:proofErr w:type="spellStart"/>
      <w:r w:rsidRPr="00EF118D">
        <w:rPr>
          <w:rFonts w:cstheme="minorHAnsi"/>
          <w:color w:val="000000" w:themeColor="text1"/>
          <w:sz w:val="24"/>
          <w:lang w:val="es-ES"/>
        </w:rPr>
        <w:lastRenderedPageBreak/>
        <w:t>Lacerda</w:t>
      </w:r>
      <w:proofErr w:type="spellEnd"/>
      <w:r w:rsidRPr="00EF118D">
        <w:rPr>
          <w:rFonts w:cstheme="minorHAnsi"/>
          <w:color w:val="000000" w:themeColor="text1"/>
          <w:sz w:val="24"/>
          <w:lang w:val="es-ES"/>
        </w:rPr>
        <w:t xml:space="preserve">, Adriana; </w:t>
      </w:r>
      <w:proofErr w:type="spellStart"/>
      <w:r w:rsidRPr="00EF118D">
        <w:rPr>
          <w:rFonts w:cstheme="minorHAnsi"/>
          <w:color w:val="000000" w:themeColor="text1"/>
          <w:sz w:val="24"/>
          <w:lang w:val="es-ES"/>
        </w:rPr>
        <w:t>Filgueiras</w:t>
      </w:r>
      <w:proofErr w:type="spellEnd"/>
      <w:r w:rsidRPr="00EF118D">
        <w:rPr>
          <w:rFonts w:cstheme="minorHAnsi"/>
          <w:color w:val="000000" w:themeColor="text1"/>
          <w:sz w:val="24"/>
          <w:lang w:val="es-ES"/>
        </w:rPr>
        <w:t xml:space="preserve">, Alberto; Campos, </w:t>
      </w:r>
      <w:proofErr w:type="spellStart"/>
      <w:r w:rsidRPr="00EF118D">
        <w:rPr>
          <w:rFonts w:cstheme="minorHAnsi"/>
          <w:color w:val="000000" w:themeColor="text1"/>
          <w:sz w:val="24"/>
          <w:lang w:val="es-ES"/>
        </w:rPr>
        <w:t>Mariaana</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Keegan</w:t>
      </w:r>
      <w:proofErr w:type="spellEnd"/>
      <w:r w:rsidRPr="00EF118D">
        <w:rPr>
          <w:rFonts w:cstheme="minorHAnsi"/>
          <w:color w:val="000000" w:themeColor="text1"/>
          <w:sz w:val="24"/>
          <w:lang w:val="es-ES"/>
        </w:rPr>
        <w:t xml:space="preserve"> Richard; </w:t>
      </w:r>
      <w:proofErr w:type="spellStart"/>
      <w:r w:rsidRPr="00EF118D">
        <w:rPr>
          <w:rFonts w:cstheme="minorHAnsi"/>
          <w:color w:val="000000" w:themeColor="text1"/>
          <w:sz w:val="24"/>
          <w:lang w:val="es-ES"/>
        </w:rPr>
        <w:t>Landeira</w:t>
      </w:r>
      <w:proofErr w:type="spellEnd"/>
      <w:r w:rsidRPr="00EF118D">
        <w:rPr>
          <w:rFonts w:cstheme="minorHAnsi"/>
          <w:color w:val="000000" w:themeColor="text1"/>
          <w:sz w:val="24"/>
          <w:lang w:val="es-ES"/>
        </w:rPr>
        <w:t xml:space="preserve">-Fernández, Jesús. </w:t>
      </w:r>
      <w:r w:rsidRPr="00EF118D">
        <w:rPr>
          <w:rFonts w:cstheme="minorHAnsi"/>
          <w:color w:val="000000" w:themeColor="text1"/>
          <w:sz w:val="24"/>
          <w:lang w:val="en-US"/>
        </w:rPr>
        <w:t xml:space="preserve">"Motivational climate measures in sport: a systematic review." </w:t>
      </w:r>
      <w:r w:rsidRPr="00EF118D">
        <w:rPr>
          <w:rFonts w:cstheme="minorHAnsi"/>
          <w:i/>
          <w:iCs/>
          <w:color w:val="000000" w:themeColor="text1"/>
          <w:sz w:val="24"/>
          <w:lang w:val="en-US"/>
        </w:rPr>
        <w:t>The Spanish Journal of Psychology</w:t>
      </w:r>
      <w:r w:rsidRPr="00EF118D">
        <w:rPr>
          <w:rFonts w:cstheme="minorHAnsi"/>
          <w:color w:val="000000" w:themeColor="text1"/>
          <w:sz w:val="24"/>
          <w:lang w:val="en-US"/>
        </w:rPr>
        <w:t xml:space="preserve">, v. 24 2021. </w:t>
      </w:r>
      <w:hyperlink r:id="rId41" w:tgtFrame="_blank" w:history="1">
        <w:r w:rsidRPr="00EF118D">
          <w:rPr>
            <w:rStyle w:val="Hyperlink"/>
            <w:rFonts w:cstheme="minorHAnsi"/>
            <w:color w:val="000000" w:themeColor="text1"/>
            <w:sz w:val="24"/>
            <w:lang w:val="es-ES"/>
          </w:rPr>
          <w:t>doi:10.1017/SJP.2021.13</w:t>
        </w:r>
      </w:hyperlink>
      <w:r w:rsidRPr="00EF118D">
        <w:rPr>
          <w:rFonts w:cstheme="minorHAnsi"/>
          <w:color w:val="000000" w:themeColor="text1"/>
          <w:sz w:val="24"/>
          <w:lang w:val="es-ES"/>
        </w:rPr>
        <w:t>.</w:t>
      </w:r>
    </w:p>
    <w:p w14:paraId="3843DB1D" w14:textId="049C736F" w:rsidR="00750E50" w:rsidRPr="00EF118D" w:rsidRDefault="00750E50" w:rsidP="00D720A8">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 xml:space="preserve">Long, Marion; Hallam, Susan; Creech, Andrea; Gaunt, Helena; Robertson, Lucy. "Do prior experience, gender, or level of study influence music students’ perspectives on master classes?"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40, n. 6, p. 683-699, 2012.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2" w:tgtFrame="_new" w:history="1">
        <w:r w:rsidRPr="00EF118D">
          <w:rPr>
            <w:rStyle w:val="Hyperlink"/>
            <w:rFonts w:cstheme="minorHAnsi"/>
            <w:color w:val="000000" w:themeColor="text1"/>
            <w:sz w:val="24"/>
            <w:lang w:val="en-US"/>
          </w:rPr>
          <w:t>10.1177/0305735610394709</w:t>
        </w:r>
      </w:hyperlink>
      <w:r w:rsidRPr="00EF118D">
        <w:rPr>
          <w:rFonts w:cstheme="minorHAnsi"/>
          <w:color w:val="000000" w:themeColor="text1"/>
          <w:sz w:val="24"/>
          <w:lang w:val="en-US"/>
        </w:rPr>
        <w:t>.</w:t>
      </w:r>
    </w:p>
    <w:p w14:paraId="218951CE" w14:textId="6BDBE88A" w:rsidR="00877285" w:rsidRPr="00EF118D" w:rsidRDefault="00877285" w:rsidP="00750E50">
      <w:pPr>
        <w:spacing w:line="240" w:lineRule="auto"/>
        <w:ind w:left="482" w:hanging="482"/>
        <w:jc w:val="both"/>
        <w:rPr>
          <w:rFonts w:cstheme="minorHAnsi"/>
          <w:color w:val="000000" w:themeColor="text1"/>
          <w:sz w:val="24"/>
          <w:lang w:val="en-US"/>
        </w:rPr>
      </w:pPr>
      <w:r w:rsidRPr="005248EA">
        <w:rPr>
          <w:rFonts w:cstheme="minorHAnsi"/>
          <w:color w:val="000000" w:themeColor="text1"/>
          <w:sz w:val="24"/>
          <w:lang w:val="en-US"/>
        </w:rPr>
        <w:t xml:space="preserve">López-Íñiguez, Guadalupe; </w:t>
      </w:r>
      <w:proofErr w:type="spellStart"/>
      <w:r w:rsidRPr="005248EA">
        <w:rPr>
          <w:rFonts w:cstheme="minorHAnsi"/>
          <w:color w:val="000000" w:themeColor="text1"/>
          <w:sz w:val="24"/>
          <w:lang w:val="en-US"/>
        </w:rPr>
        <w:t>Burland</w:t>
      </w:r>
      <w:proofErr w:type="spellEnd"/>
      <w:r w:rsidRPr="005248EA">
        <w:rPr>
          <w:rFonts w:cstheme="minorHAnsi"/>
          <w:color w:val="000000" w:themeColor="text1"/>
          <w:sz w:val="24"/>
          <w:lang w:val="en-US"/>
        </w:rPr>
        <w:t>, Karen; Bennett, Dawn. “Understanding the musical identity and career thinking of postgraduate classical music performance students”. </w:t>
      </w:r>
      <w:proofErr w:type="spellStart"/>
      <w:r w:rsidRPr="005248EA">
        <w:rPr>
          <w:rFonts w:cstheme="minorHAnsi"/>
          <w:i/>
          <w:iCs/>
          <w:color w:val="000000" w:themeColor="text1"/>
          <w:sz w:val="24"/>
          <w:lang w:val="en-US"/>
        </w:rPr>
        <w:t>Musicae</w:t>
      </w:r>
      <w:proofErr w:type="spellEnd"/>
      <w:r w:rsidRPr="005248EA">
        <w:rPr>
          <w:rFonts w:cstheme="minorHAnsi"/>
          <w:i/>
          <w:iCs/>
          <w:color w:val="000000" w:themeColor="text1"/>
          <w:sz w:val="24"/>
          <w:lang w:val="en-US"/>
        </w:rPr>
        <w:t xml:space="preserve"> Scientiae</w:t>
      </w:r>
      <w:r w:rsidRPr="005248EA">
        <w:rPr>
          <w:rFonts w:cstheme="minorHAnsi"/>
          <w:color w:val="000000" w:themeColor="text1"/>
          <w:sz w:val="24"/>
          <w:lang w:val="en-US"/>
        </w:rPr>
        <w:t>, v. 26, p. 746 – 760. 2022. doi:10.1177/10298649221089869.</w:t>
      </w:r>
    </w:p>
    <w:p w14:paraId="1E39BF02"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MacKenzie</w:t>
      </w:r>
      <w:proofErr w:type="spellEnd"/>
      <w:r w:rsidRPr="00EF118D">
        <w:rPr>
          <w:rFonts w:cstheme="minorHAnsi"/>
          <w:color w:val="000000" w:themeColor="text1"/>
          <w:sz w:val="24"/>
          <w:lang w:val="en-US"/>
        </w:rPr>
        <w:t xml:space="preserve">, Colin G. "Starting to learn to play a musical instrument: A study of boys’ and girls’ motivational criteria." </w:t>
      </w:r>
      <w:r w:rsidRPr="00EF118D">
        <w:rPr>
          <w:rFonts w:cstheme="minorHAnsi"/>
          <w:i/>
          <w:iCs/>
          <w:color w:val="000000" w:themeColor="text1"/>
          <w:sz w:val="24"/>
          <w:lang w:val="en-US"/>
        </w:rPr>
        <w:t>British Journal of Music Education</w:t>
      </w:r>
      <w:r w:rsidRPr="00EF118D">
        <w:rPr>
          <w:rFonts w:cstheme="minorHAnsi"/>
          <w:color w:val="000000" w:themeColor="text1"/>
          <w:sz w:val="24"/>
          <w:lang w:val="en-US"/>
        </w:rPr>
        <w:t xml:space="preserve">, v. 8, n. 1, p. 15–20, 1991.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3" w:tgtFrame="_new" w:history="1">
        <w:r w:rsidRPr="00EF118D">
          <w:rPr>
            <w:rStyle w:val="Hyperlink"/>
            <w:rFonts w:cstheme="minorHAnsi"/>
            <w:color w:val="000000" w:themeColor="text1"/>
            <w:sz w:val="24"/>
            <w:lang w:val="en-US"/>
          </w:rPr>
          <w:t>10.1017/S0265051700008032</w:t>
        </w:r>
      </w:hyperlink>
      <w:r w:rsidRPr="00EF118D">
        <w:rPr>
          <w:rFonts w:cstheme="minorHAnsi"/>
          <w:color w:val="000000" w:themeColor="text1"/>
          <w:sz w:val="24"/>
          <w:lang w:val="en-US"/>
        </w:rPr>
        <w:t>.</w:t>
      </w:r>
    </w:p>
    <w:p w14:paraId="286180A7"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Matthews, Warren K.; </w:t>
      </w:r>
      <w:proofErr w:type="spellStart"/>
      <w:r w:rsidRPr="00EF118D">
        <w:rPr>
          <w:rFonts w:cstheme="minorHAnsi"/>
          <w:color w:val="000000" w:themeColor="text1"/>
          <w:sz w:val="24"/>
          <w:lang w:val="en-US"/>
        </w:rPr>
        <w:t>Kitsantas</w:t>
      </w:r>
      <w:proofErr w:type="spellEnd"/>
      <w:r w:rsidRPr="00EF118D">
        <w:rPr>
          <w:rFonts w:cstheme="minorHAnsi"/>
          <w:color w:val="000000" w:themeColor="text1"/>
          <w:sz w:val="24"/>
          <w:lang w:val="en-US"/>
        </w:rPr>
        <w:t xml:space="preserve">, Anastasia. "Group cohesion, collective efficacy, and motivational climate as predictors of conductor support in music ensembles." </w:t>
      </w:r>
      <w:r w:rsidRPr="00EF118D">
        <w:rPr>
          <w:rFonts w:cstheme="minorHAnsi"/>
          <w:i/>
          <w:iCs/>
          <w:color w:val="000000" w:themeColor="text1"/>
          <w:sz w:val="24"/>
          <w:lang w:val="en-US"/>
        </w:rPr>
        <w:t>Journal of Research in Music Education</w:t>
      </w:r>
      <w:r w:rsidRPr="00EF118D">
        <w:rPr>
          <w:rFonts w:cstheme="minorHAnsi"/>
          <w:color w:val="000000" w:themeColor="text1"/>
          <w:sz w:val="24"/>
          <w:lang w:val="en-US"/>
        </w:rPr>
        <w:t xml:space="preserve">, v. 55, n. 1, p. 6-17, 2007.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10.1177/002242940705500102.</w:t>
      </w:r>
    </w:p>
    <w:p w14:paraId="3F9140BD" w14:textId="06512961"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McCarthy, John F. "Individualized instruction, student achievement, and dropout in an urban elementary instrumental music program." </w:t>
      </w:r>
      <w:r w:rsidRPr="00EF118D">
        <w:rPr>
          <w:rFonts w:cstheme="minorHAnsi"/>
          <w:i/>
          <w:iCs/>
          <w:color w:val="000000" w:themeColor="text1"/>
          <w:sz w:val="24"/>
          <w:lang w:val="en-US"/>
        </w:rPr>
        <w:t>Journal of Research in Music Education</w:t>
      </w:r>
      <w:r w:rsidRPr="00EF118D">
        <w:rPr>
          <w:rFonts w:cstheme="minorHAnsi"/>
          <w:color w:val="000000" w:themeColor="text1"/>
          <w:sz w:val="24"/>
          <w:lang w:val="en-US"/>
        </w:rPr>
        <w:t>, v. 28, p. 59–69, 1980.</w:t>
      </w:r>
      <w:r w:rsidR="00C71EEA" w:rsidRPr="00EF118D">
        <w:rPr>
          <w:rFonts w:cstheme="minorHAnsi"/>
          <w:color w:val="000000" w:themeColor="text1"/>
          <w:sz w:val="24"/>
          <w:lang w:val="en-US"/>
        </w:rPr>
        <w:t xml:space="preserve"> doi:10.2307/3345053</w:t>
      </w:r>
    </w:p>
    <w:p w14:paraId="426D63BC" w14:textId="785B5AC6"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McPherson, Gary E. "From child to musician: Skill development during the beginning stages of learning an instrument."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33, n. 1, p. 5-35, 2005.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4" w:tgtFrame="_new" w:history="1">
        <w:r w:rsidRPr="00EF118D">
          <w:rPr>
            <w:rStyle w:val="Hyperlink"/>
            <w:rFonts w:cstheme="minorHAnsi"/>
            <w:color w:val="000000" w:themeColor="text1"/>
            <w:sz w:val="24"/>
            <w:lang w:val="en-US"/>
          </w:rPr>
          <w:t>10.1177/0305735605048012</w:t>
        </w:r>
      </w:hyperlink>
      <w:r w:rsidRPr="00EF118D">
        <w:rPr>
          <w:rFonts w:cstheme="minorHAnsi"/>
          <w:color w:val="000000" w:themeColor="text1"/>
          <w:sz w:val="24"/>
          <w:lang w:val="en-US"/>
        </w:rPr>
        <w:t>.</w:t>
      </w:r>
    </w:p>
    <w:p w14:paraId="63B6652C" w14:textId="1C3BBFB0" w:rsidR="00877285" w:rsidRPr="00EF118D" w:rsidRDefault="00A6786D" w:rsidP="00A6786D">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Miksza</w:t>
      </w:r>
      <w:proofErr w:type="spellEnd"/>
      <w:r w:rsidRPr="00EF118D">
        <w:rPr>
          <w:rFonts w:cstheme="minorHAnsi"/>
          <w:color w:val="000000" w:themeColor="text1"/>
          <w:sz w:val="24"/>
          <w:lang w:val="en-US"/>
        </w:rPr>
        <w:t>, Peter; Evans, Peter; McPherson, Gary. “Motivation to pursue a career in music: The role of social constraints in university music programs”.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49, p. 50 - 68. 2019 </w:t>
      </w:r>
      <w:hyperlink r:id="rId45" w:history="1">
        <w:r w:rsidRPr="00EF118D">
          <w:rPr>
            <w:rStyle w:val="Hyperlink"/>
            <w:rFonts w:cstheme="minorHAnsi"/>
            <w:color w:val="000000" w:themeColor="text1"/>
            <w:sz w:val="24"/>
            <w:lang w:val="en-US"/>
          </w:rPr>
          <w:t>doi:10.1177/0305735619836269</w:t>
        </w:r>
      </w:hyperlink>
      <w:r w:rsidRPr="00EF118D">
        <w:rPr>
          <w:rFonts w:cstheme="minorHAnsi"/>
          <w:color w:val="000000" w:themeColor="text1"/>
          <w:sz w:val="24"/>
          <w:lang w:val="en-US"/>
        </w:rPr>
        <w:t>.</w:t>
      </w:r>
    </w:p>
    <w:p w14:paraId="7997EB4D" w14:textId="13B9499E"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Morgan, L</w:t>
      </w:r>
      <w:r w:rsidR="00C71EEA" w:rsidRPr="00EF118D">
        <w:rPr>
          <w:rFonts w:cstheme="minorHAnsi"/>
          <w:color w:val="000000" w:themeColor="text1"/>
          <w:sz w:val="24"/>
          <w:lang w:val="en-US"/>
        </w:rPr>
        <w:t>ouise Anne</w:t>
      </w:r>
      <w:r w:rsidRPr="00EF118D">
        <w:rPr>
          <w:rFonts w:cstheme="minorHAnsi"/>
          <w:color w:val="000000" w:themeColor="text1"/>
          <w:sz w:val="24"/>
          <w:lang w:val="en-US"/>
        </w:rPr>
        <w:t xml:space="preserve">. "Children’s collaborative composition: Communication through music." </w:t>
      </w:r>
      <w:r w:rsidRPr="00EF118D">
        <w:rPr>
          <w:rFonts w:cstheme="minorHAnsi"/>
          <w:color w:val="000000" w:themeColor="text1"/>
          <w:sz w:val="24"/>
          <w:lang w:val="es-ES"/>
        </w:rPr>
        <w:t xml:space="preserve">[Tesis de doctorado, </w:t>
      </w:r>
      <w:proofErr w:type="spellStart"/>
      <w:r w:rsidRPr="00EF118D">
        <w:rPr>
          <w:rFonts w:cstheme="minorHAnsi"/>
          <w:color w:val="000000" w:themeColor="text1"/>
          <w:sz w:val="24"/>
          <w:lang w:val="es-ES"/>
        </w:rPr>
        <w:t>University</w:t>
      </w:r>
      <w:proofErr w:type="spellEnd"/>
      <w:r w:rsidRPr="00EF118D">
        <w:rPr>
          <w:rFonts w:cstheme="minorHAnsi"/>
          <w:color w:val="000000" w:themeColor="text1"/>
          <w:sz w:val="24"/>
          <w:lang w:val="es-ES"/>
        </w:rPr>
        <w:t xml:space="preserve"> of Leicester], 1998.</w:t>
      </w:r>
      <w:r w:rsidR="00C71EEA" w:rsidRPr="00EF118D">
        <w:rPr>
          <w:rFonts w:cstheme="minorHAnsi"/>
          <w:color w:val="000000" w:themeColor="text1"/>
          <w:sz w:val="24"/>
          <w:lang w:val="es-ES"/>
        </w:rPr>
        <w:t xml:space="preserve"> https://hdl.handle.net/2381/31262</w:t>
      </w:r>
    </w:p>
    <w:p w14:paraId="542AD82A" w14:textId="1807BD60"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t xml:space="preserve">Mota, </w:t>
      </w:r>
      <w:proofErr w:type="spellStart"/>
      <w:r w:rsidRPr="00EF118D">
        <w:rPr>
          <w:rFonts w:cstheme="minorHAnsi"/>
          <w:color w:val="000000" w:themeColor="text1"/>
          <w:sz w:val="24"/>
          <w:lang w:val="es-ES"/>
        </w:rPr>
        <w:t>Graça</w:t>
      </w:r>
      <w:proofErr w:type="spellEnd"/>
      <w:r w:rsidRPr="00EF118D">
        <w:rPr>
          <w:rFonts w:cstheme="minorHAnsi"/>
          <w:color w:val="000000" w:themeColor="text1"/>
          <w:sz w:val="24"/>
          <w:lang w:val="es-ES"/>
        </w:rPr>
        <w:t xml:space="preserve">. "Pesquisa e </w:t>
      </w:r>
      <w:proofErr w:type="spellStart"/>
      <w:r w:rsidRPr="00EF118D">
        <w:rPr>
          <w:rFonts w:cstheme="minorHAnsi"/>
          <w:color w:val="000000" w:themeColor="text1"/>
          <w:sz w:val="24"/>
          <w:lang w:val="es-ES"/>
        </w:rPr>
        <w:t>formação</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em</w:t>
      </w:r>
      <w:proofErr w:type="spellEnd"/>
      <w:r w:rsidRPr="00EF118D">
        <w:rPr>
          <w:rFonts w:cstheme="minorHAnsi"/>
          <w:color w:val="000000" w:themeColor="text1"/>
          <w:sz w:val="24"/>
          <w:lang w:val="es-ES"/>
        </w:rPr>
        <w:t xml:space="preserve"> </w:t>
      </w:r>
      <w:proofErr w:type="spellStart"/>
      <w:r w:rsidRPr="00EF118D">
        <w:rPr>
          <w:rFonts w:cstheme="minorHAnsi"/>
          <w:color w:val="000000" w:themeColor="text1"/>
          <w:sz w:val="24"/>
          <w:lang w:val="es-ES"/>
        </w:rPr>
        <w:t>educação</w:t>
      </w:r>
      <w:proofErr w:type="spellEnd"/>
      <w:r w:rsidRPr="00EF118D">
        <w:rPr>
          <w:rFonts w:cstheme="minorHAnsi"/>
          <w:color w:val="000000" w:themeColor="text1"/>
          <w:sz w:val="24"/>
          <w:lang w:val="es-ES"/>
        </w:rPr>
        <w:t xml:space="preserve"> musical." </w:t>
      </w:r>
      <w:r w:rsidRPr="00EF118D">
        <w:rPr>
          <w:rFonts w:cstheme="minorHAnsi"/>
          <w:i/>
          <w:iCs/>
          <w:color w:val="000000" w:themeColor="text1"/>
          <w:sz w:val="24"/>
          <w:lang w:val="es-ES"/>
        </w:rPr>
        <w:t>Revista da ABEM</w:t>
      </w:r>
      <w:r w:rsidRPr="00EF118D">
        <w:rPr>
          <w:rFonts w:cstheme="minorHAnsi"/>
          <w:color w:val="000000" w:themeColor="text1"/>
          <w:sz w:val="24"/>
          <w:lang w:val="es-ES"/>
        </w:rPr>
        <w:t>, v. 8, p. 11–16, 20</w:t>
      </w:r>
      <w:r w:rsidR="00F42D21" w:rsidRPr="00EF118D">
        <w:rPr>
          <w:rFonts w:cstheme="minorHAnsi"/>
          <w:color w:val="000000" w:themeColor="text1"/>
          <w:sz w:val="24"/>
          <w:lang w:val="es-ES"/>
        </w:rPr>
        <w:t xml:space="preserve">14 </w:t>
      </w:r>
      <w:r w:rsidR="00F42D21" w:rsidRPr="00EF118D">
        <w:rPr>
          <w:rFonts w:cstheme="minorHAnsi"/>
          <w:color w:val="000000" w:themeColor="text1"/>
          <w:sz w:val="24"/>
        </w:rPr>
        <w:t>https://revistaabem.abem.mus.br/revistaabem/article/view/409</w:t>
      </w:r>
      <w:r w:rsidRPr="00EF118D">
        <w:rPr>
          <w:rFonts w:cstheme="minorHAnsi"/>
          <w:color w:val="000000" w:themeColor="text1"/>
          <w:sz w:val="24"/>
          <w:lang w:val="es-ES"/>
        </w:rPr>
        <w:t>.</w:t>
      </w:r>
    </w:p>
    <w:p w14:paraId="0AB3B261"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Nicholls, John G. "Achievement motivation: Conceptions of ability, subjective experience, task choice, and performance." </w:t>
      </w:r>
      <w:r w:rsidRPr="00EF118D">
        <w:rPr>
          <w:rFonts w:cstheme="minorHAnsi"/>
          <w:i/>
          <w:iCs/>
          <w:color w:val="000000" w:themeColor="text1"/>
          <w:sz w:val="24"/>
          <w:lang w:val="en-US"/>
        </w:rPr>
        <w:t>Psychological Review</w:t>
      </w:r>
      <w:r w:rsidRPr="00EF118D">
        <w:rPr>
          <w:rFonts w:cstheme="minorHAnsi"/>
          <w:color w:val="000000" w:themeColor="text1"/>
          <w:sz w:val="24"/>
          <w:lang w:val="en-US"/>
        </w:rPr>
        <w:t xml:space="preserve">, v. 91, n. 3, p. 328–346, 1984.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6" w:tgtFrame="_new" w:history="1">
        <w:r w:rsidRPr="00EF118D">
          <w:rPr>
            <w:rStyle w:val="Hyperlink"/>
            <w:rFonts w:cstheme="minorHAnsi"/>
            <w:color w:val="000000" w:themeColor="text1"/>
            <w:sz w:val="24"/>
            <w:lang w:val="en-US"/>
          </w:rPr>
          <w:t>10.1037/0033-295X.91.3.328</w:t>
        </w:r>
      </w:hyperlink>
      <w:r w:rsidRPr="00EF118D">
        <w:rPr>
          <w:rFonts w:cstheme="minorHAnsi"/>
          <w:color w:val="000000" w:themeColor="text1"/>
          <w:sz w:val="24"/>
          <w:lang w:val="en-US"/>
        </w:rPr>
        <w:t>.</w:t>
      </w:r>
    </w:p>
    <w:p w14:paraId="2ACEF507"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Nicholls, John G. </w:t>
      </w:r>
      <w:r w:rsidRPr="00EF118D">
        <w:rPr>
          <w:rFonts w:cstheme="minorHAnsi"/>
          <w:i/>
          <w:iCs/>
          <w:color w:val="000000" w:themeColor="text1"/>
          <w:sz w:val="24"/>
          <w:lang w:val="en-US"/>
        </w:rPr>
        <w:t>The competitive ethos and democratic education</w:t>
      </w:r>
      <w:r w:rsidRPr="00EF118D">
        <w:rPr>
          <w:rFonts w:cstheme="minorHAnsi"/>
          <w:color w:val="000000" w:themeColor="text1"/>
          <w:sz w:val="24"/>
          <w:lang w:val="en-US"/>
        </w:rPr>
        <w:t>. Cambridge, MA: Harvard University Press, 1989.</w:t>
      </w:r>
    </w:p>
    <w:p w14:paraId="609AD373"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Nielsen, </w:t>
      </w:r>
      <w:proofErr w:type="spellStart"/>
      <w:r w:rsidRPr="00EF118D">
        <w:rPr>
          <w:rFonts w:cstheme="minorHAnsi"/>
          <w:color w:val="000000" w:themeColor="text1"/>
          <w:sz w:val="24"/>
          <w:lang w:val="en-US"/>
        </w:rPr>
        <w:t>Siw</w:t>
      </w:r>
      <w:proofErr w:type="spellEnd"/>
      <w:r w:rsidRPr="00EF118D">
        <w:rPr>
          <w:rFonts w:cstheme="minorHAnsi"/>
          <w:color w:val="000000" w:themeColor="text1"/>
          <w:sz w:val="24"/>
          <w:lang w:val="en-US"/>
        </w:rPr>
        <w:t xml:space="preserve"> G. "Strategies and self-efficacy beliefs in instrumental and vocal individual practice: A study of students in higher music education."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xml:space="preserve">, v. 32, n. 4, p. 418-431, 2004.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7" w:tgtFrame="_new" w:history="1">
        <w:r w:rsidRPr="00EF118D">
          <w:rPr>
            <w:rStyle w:val="Hyperlink"/>
            <w:rFonts w:cstheme="minorHAnsi"/>
            <w:color w:val="000000" w:themeColor="text1"/>
            <w:sz w:val="24"/>
            <w:lang w:val="en-US"/>
          </w:rPr>
          <w:t>10.1177/0305735604046099</w:t>
        </w:r>
      </w:hyperlink>
      <w:r w:rsidRPr="00EF118D">
        <w:rPr>
          <w:rFonts w:cstheme="minorHAnsi"/>
          <w:color w:val="000000" w:themeColor="text1"/>
          <w:sz w:val="24"/>
          <w:lang w:val="en-US"/>
        </w:rPr>
        <w:t>.</w:t>
      </w:r>
    </w:p>
    <w:p w14:paraId="2EAECEAD"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Nierman</w:t>
      </w:r>
      <w:proofErr w:type="spellEnd"/>
      <w:r w:rsidRPr="00EF118D">
        <w:rPr>
          <w:rFonts w:cstheme="minorHAnsi"/>
          <w:color w:val="000000" w:themeColor="text1"/>
          <w:sz w:val="24"/>
          <w:lang w:val="en-US"/>
        </w:rPr>
        <w:t xml:space="preserve">, Glenn E.; </w:t>
      </w:r>
      <w:proofErr w:type="spellStart"/>
      <w:r w:rsidRPr="00EF118D">
        <w:rPr>
          <w:rFonts w:cstheme="minorHAnsi"/>
          <w:color w:val="000000" w:themeColor="text1"/>
          <w:sz w:val="24"/>
          <w:lang w:val="en-US"/>
        </w:rPr>
        <w:t>Veak</w:t>
      </w:r>
      <w:proofErr w:type="spellEnd"/>
      <w:r w:rsidRPr="00EF118D">
        <w:rPr>
          <w:rFonts w:cstheme="minorHAnsi"/>
          <w:color w:val="000000" w:themeColor="text1"/>
          <w:sz w:val="24"/>
          <w:lang w:val="en-US"/>
        </w:rPr>
        <w:t xml:space="preserve">, Mary H. "Effect of selected recruiting strategies on beginning instrumentalists’ participation decisions." </w:t>
      </w:r>
      <w:r w:rsidRPr="00EF118D">
        <w:rPr>
          <w:rFonts w:cstheme="minorHAnsi"/>
          <w:i/>
          <w:iCs/>
          <w:color w:val="000000" w:themeColor="text1"/>
          <w:sz w:val="24"/>
          <w:lang w:val="en-US"/>
        </w:rPr>
        <w:t>Journal of Research in Music Education</w:t>
      </w:r>
      <w:r w:rsidRPr="00EF118D">
        <w:rPr>
          <w:rFonts w:cstheme="minorHAnsi"/>
          <w:color w:val="000000" w:themeColor="text1"/>
          <w:sz w:val="24"/>
          <w:lang w:val="en-US"/>
        </w:rPr>
        <w:t xml:space="preserve">, v. 45, n. 3, p. 380-389, 1997.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8" w:tgtFrame="_new" w:history="1">
        <w:r w:rsidRPr="00EF118D">
          <w:rPr>
            <w:rStyle w:val="Hyperlink"/>
            <w:rFonts w:cstheme="minorHAnsi"/>
            <w:color w:val="000000" w:themeColor="text1"/>
            <w:sz w:val="24"/>
            <w:lang w:val="en-US"/>
          </w:rPr>
          <w:t>10.2307/3345533</w:t>
        </w:r>
      </w:hyperlink>
      <w:r w:rsidRPr="00EF118D">
        <w:rPr>
          <w:rFonts w:cstheme="minorHAnsi"/>
          <w:color w:val="000000" w:themeColor="text1"/>
          <w:sz w:val="24"/>
          <w:lang w:val="en-US"/>
        </w:rPr>
        <w:t>.</w:t>
      </w:r>
    </w:p>
    <w:p w14:paraId="033B8BE8"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EF118D">
        <w:rPr>
          <w:rFonts w:cstheme="minorHAnsi"/>
          <w:color w:val="000000" w:themeColor="text1"/>
          <w:sz w:val="24"/>
          <w:lang w:val="en-US"/>
        </w:rPr>
        <w:t>Nordin</w:t>
      </w:r>
      <w:proofErr w:type="spellEnd"/>
      <w:r w:rsidRPr="00EF118D">
        <w:rPr>
          <w:rFonts w:cstheme="minorHAnsi"/>
          <w:color w:val="000000" w:themeColor="text1"/>
          <w:sz w:val="24"/>
          <w:lang w:val="en-US"/>
        </w:rPr>
        <w:t xml:space="preserve">-Bates, </w:t>
      </w:r>
      <w:proofErr w:type="spellStart"/>
      <w:r w:rsidRPr="00EF118D">
        <w:rPr>
          <w:rFonts w:cstheme="minorHAnsi"/>
          <w:color w:val="000000" w:themeColor="text1"/>
          <w:sz w:val="24"/>
          <w:lang w:val="en-US"/>
        </w:rPr>
        <w:t>Sanna</w:t>
      </w:r>
      <w:proofErr w:type="spellEnd"/>
      <w:r w:rsidRPr="00EF118D">
        <w:rPr>
          <w:rFonts w:cstheme="minorHAnsi"/>
          <w:color w:val="000000" w:themeColor="text1"/>
          <w:sz w:val="24"/>
          <w:lang w:val="en-US"/>
        </w:rPr>
        <w:t xml:space="preserve"> M.; Hill, Andrew P.; Cumming, Jennifer; </w:t>
      </w:r>
      <w:proofErr w:type="spellStart"/>
      <w:r w:rsidRPr="00EF118D">
        <w:rPr>
          <w:rFonts w:cstheme="minorHAnsi"/>
          <w:color w:val="000000" w:themeColor="text1"/>
          <w:sz w:val="24"/>
          <w:lang w:val="en-US"/>
        </w:rPr>
        <w:t>Aujla</w:t>
      </w:r>
      <w:proofErr w:type="spellEnd"/>
      <w:r w:rsidRPr="00EF118D">
        <w:rPr>
          <w:rFonts w:cstheme="minorHAnsi"/>
          <w:color w:val="000000" w:themeColor="text1"/>
          <w:sz w:val="24"/>
          <w:lang w:val="en-US"/>
        </w:rPr>
        <w:t xml:space="preserve">, Imogen J.; Redding, Emma. "A longitudinal examination of the relationship between perfectionism and motivational climate in dance." </w:t>
      </w:r>
      <w:r w:rsidRPr="00EF118D">
        <w:rPr>
          <w:rFonts w:cstheme="minorHAnsi"/>
          <w:i/>
          <w:iCs/>
          <w:color w:val="000000" w:themeColor="text1"/>
          <w:sz w:val="24"/>
          <w:lang w:val="en-US"/>
        </w:rPr>
        <w:t>Journal of Sport y Exercise Psychology</w:t>
      </w:r>
      <w:r w:rsidRPr="00EF118D">
        <w:rPr>
          <w:rFonts w:cstheme="minorHAnsi"/>
          <w:color w:val="000000" w:themeColor="text1"/>
          <w:sz w:val="24"/>
          <w:lang w:val="en-US"/>
        </w:rPr>
        <w:t xml:space="preserve">, v. 36, n. 4, p. 382-391, 2014.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49" w:tgtFrame="_new" w:history="1">
        <w:r w:rsidRPr="00EF118D">
          <w:rPr>
            <w:rStyle w:val="Hyperlink"/>
            <w:rFonts w:cstheme="minorHAnsi"/>
            <w:color w:val="000000" w:themeColor="text1"/>
            <w:sz w:val="24"/>
            <w:lang w:val="en-US"/>
          </w:rPr>
          <w:t>10.1123/jsep.2013-0245</w:t>
        </w:r>
      </w:hyperlink>
      <w:r w:rsidRPr="00EF118D">
        <w:rPr>
          <w:rFonts w:cstheme="minorHAnsi"/>
          <w:color w:val="000000" w:themeColor="text1"/>
          <w:sz w:val="24"/>
          <w:lang w:val="en-US"/>
        </w:rPr>
        <w:t>.</w:t>
      </w:r>
    </w:p>
    <w:p w14:paraId="1E72FA95"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lastRenderedPageBreak/>
        <w:t xml:space="preserve">Ntoumanis, Nikos; Biddle, Stuart. "Affect and achievement goals in physical activity: A meta-analysis." </w:t>
      </w:r>
      <w:r w:rsidRPr="00EF118D">
        <w:rPr>
          <w:rFonts w:cstheme="minorHAnsi"/>
          <w:i/>
          <w:iCs/>
          <w:color w:val="000000" w:themeColor="text1"/>
          <w:sz w:val="24"/>
          <w:lang w:val="en-US"/>
        </w:rPr>
        <w:t>Scandinavian Journal of Medicine y Science in Sports</w:t>
      </w:r>
      <w:r w:rsidRPr="00EF118D">
        <w:rPr>
          <w:rFonts w:cstheme="minorHAnsi"/>
          <w:color w:val="000000" w:themeColor="text1"/>
          <w:sz w:val="24"/>
          <w:lang w:val="en-US"/>
        </w:rPr>
        <w:t xml:space="preserve">, v. 9, n. 6, p. 315–332, 1999.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50" w:tgtFrame="_new" w:history="1">
        <w:r w:rsidRPr="00EF118D">
          <w:rPr>
            <w:rStyle w:val="Hyperlink"/>
            <w:rFonts w:cstheme="minorHAnsi"/>
            <w:color w:val="000000" w:themeColor="text1"/>
            <w:sz w:val="24"/>
            <w:lang w:val="en-US"/>
          </w:rPr>
          <w:t>10.1111/j.1600-</w:t>
        </w:r>
        <w:proofErr w:type="gramStart"/>
        <w:r w:rsidRPr="00EF118D">
          <w:rPr>
            <w:rStyle w:val="Hyperlink"/>
            <w:rFonts w:cstheme="minorHAnsi"/>
            <w:color w:val="000000" w:themeColor="text1"/>
            <w:sz w:val="24"/>
            <w:lang w:val="en-US"/>
          </w:rPr>
          <w:t>0838.1999.tb</w:t>
        </w:r>
        <w:proofErr w:type="gramEnd"/>
        <w:r w:rsidRPr="00EF118D">
          <w:rPr>
            <w:rStyle w:val="Hyperlink"/>
            <w:rFonts w:cstheme="minorHAnsi"/>
            <w:color w:val="000000" w:themeColor="text1"/>
            <w:sz w:val="24"/>
            <w:lang w:val="en-US"/>
          </w:rPr>
          <w:t>00253.x</w:t>
        </w:r>
      </w:hyperlink>
      <w:r w:rsidRPr="00EF118D">
        <w:rPr>
          <w:rFonts w:cstheme="minorHAnsi"/>
          <w:color w:val="000000" w:themeColor="text1"/>
          <w:sz w:val="24"/>
          <w:lang w:val="en-US"/>
        </w:rPr>
        <w:t>.</w:t>
      </w:r>
    </w:p>
    <w:p w14:paraId="3C03DB8E" w14:textId="77777777" w:rsidR="009C7CE4" w:rsidRPr="005248EA" w:rsidRDefault="009C7CE4" w:rsidP="00750E50">
      <w:pPr>
        <w:spacing w:line="240" w:lineRule="auto"/>
        <w:ind w:left="482" w:hanging="482"/>
        <w:jc w:val="both"/>
        <w:rPr>
          <w:rFonts w:cstheme="minorHAnsi"/>
          <w:color w:val="000000" w:themeColor="text1"/>
          <w:sz w:val="24"/>
          <w:lang w:val="en-US"/>
        </w:rPr>
      </w:pPr>
      <w:r w:rsidRPr="005248EA">
        <w:rPr>
          <w:rFonts w:cstheme="minorHAnsi"/>
          <w:color w:val="000000" w:themeColor="text1"/>
          <w:sz w:val="24"/>
          <w:lang w:val="en-US"/>
        </w:rPr>
        <w:t xml:space="preserve">Perkins, Rosie; Reid, Helen; Araújo, Liliana S.; Clark, Terry; </w:t>
      </w:r>
      <w:proofErr w:type="spellStart"/>
      <w:r w:rsidRPr="005248EA">
        <w:rPr>
          <w:rFonts w:cstheme="minorHAnsi"/>
          <w:color w:val="000000" w:themeColor="text1"/>
          <w:sz w:val="24"/>
          <w:lang w:val="en-US"/>
        </w:rPr>
        <w:t>Williamon</w:t>
      </w:r>
      <w:proofErr w:type="spellEnd"/>
      <w:r w:rsidRPr="005248EA">
        <w:rPr>
          <w:rFonts w:cstheme="minorHAnsi"/>
          <w:color w:val="000000" w:themeColor="text1"/>
          <w:sz w:val="24"/>
          <w:lang w:val="en-US"/>
        </w:rPr>
        <w:t xml:space="preserve">, Aaron. "Perceived enablers and barriers to optimal health among music students: a qualitative study in the music conservatoire setting." </w:t>
      </w:r>
      <w:r w:rsidRPr="005248EA">
        <w:rPr>
          <w:rFonts w:cstheme="minorHAnsi"/>
          <w:i/>
          <w:iCs/>
          <w:color w:val="000000" w:themeColor="text1"/>
          <w:sz w:val="24"/>
          <w:lang w:val="en-US"/>
        </w:rPr>
        <w:t>Frontiers in Psychology</w:t>
      </w:r>
      <w:r w:rsidRPr="005248EA">
        <w:rPr>
          <w:rFonts w:cstheme="minorHAnsi"/>
          <w:color w:val="000000" w:themeColor="text1"/>
          <w:sz w:val="24"/>
          <w:lang w:val="en-US"/>
        </w:rPr>
        <w:t xml:space="preserve">, v. 8, 2017. </w:t>
      </w:r>
      <w:proofErr w:type="spellStart"/>
      <w:r w:rsidRPr="005248EA">
        <w:rPr>
          <w:rFonts w:cstheme="minorHAnsi"/>
          <w:color w:val="000000" w:themeColor="text1"/>
          <w:sz w:val="24"/>
          <w:lang w:val="en-US"/>
        </w:rPr>
        <w:t>doi</w:t>
      </w:r>
      <w:proofErr w:type="spellEnd"/>
      <w:r w:rsidRPr="005248EA">
        <w:rPr>
          <w:rFonts w:cstheme="minorHAnsi"/>
          <w:color w:val="000000" w:themeColor="text1"/>
          <w:sz w:val="24"/>
          <w:lang w:val="en-US"/>
        </w:rPr>
        <w:t xml:space="preserve">: </w:t>
      </w:r>
      <w:hyperlink r:id="rId51" w:tgtFrame="_new" w:history="1">
        <w:r w:rsidRPr="005248EA">
          <w:rPr>
            <w:rStyle w:val="Hyperlink"/>
            <w:rFonts w:cstheme="minorHAnsi"/>
            <w:color w:val="000000" w:themeColor="text1"/>
            <w:sz w:val="24"/>
            <w:lang w:val="en-US"/>
          </w:rPr>
          <w:t>10.3389/fpsyg.2017.00968</w:t>
        </w:r>
      </w:hyperlink>
      <w:r w:rsidRPr="005248EA">
        <w:rPr>
          <w:rFonts w:cstheme="minorHAnsi"/>
          <w:color w:val="000000" w:themeColor="text1"/>
          <w:sz w:val="24"/>
          <w:lang w:val="en-US"/>
        </w:rPr>
        <w:t>.</w:t>
      </w:r>
    </w:p>
    <w:p w14:paraId="7B0AB49E"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Phillips, Shelly L. </w:t>
      </w:r>
      <w:r w:rsidRPr="00EF118D">
        <w:rPr>
          <w:rFonts w:cstheme="minorHAnsi"/>
          <w:i/>
          <w:iCs/>
          <w:color w:val="000000" w:themeColor="text1"/>
          <w:sz w:val="24"/>
          <w:lang w:val="en-US"/>
        </w:rPr>
        <w:t>Contributing factors to music attitude in sixth-, seventh-, and eighth-grade students</w:t>
      </w:r>
      <w:r w:rsidRPr="00EF118D">
        <w:rPr>
          <w:rFonts w:cstheme="minorHAnsi"/>
          <w:color w:val="000000" w:themeColor="text1"/>
          <w:sz w:val="24"/>
          <w:lang w:val="en-US"/>
        </w:rPr>
        <w:t xml:space="preserve">. 2003. </w:t>
      </w:r>
      <w:proofErr w:type="spellStart"/>
      <w:r w:rsidRPr="00EF118D">
        <w:rPr>
          <w:rFonts w:cstheme="minorHAnsi"/>
          <w:color w:val="000000" w:themeColor="text1"/>
          <w:sz w:val="24"/>
          <w:lang w:val="en-US"/>
        </w:rPr>
        <w:t>Tesis</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Doctorado</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en</w:t>
      </w:r>
      <w:proofErr w:type="spellEnd"/>
      <w:r w:rsidRPr="00EF118D">
        <w:rPr>
          <w:rFonts w:cstheme="minorHAnsi"/>
          <w:color w:val="000000" w:themeColor="text1"/>
          <w:sz w:val="24"/>
          <w:lang w:val="en-US"/>
        </w:rPr>
        <w:t xml:space="preserve"> </w:t>
      </w:r>
      <w:proofErr w:type="spellStart"/>
      <w:r w:rsidRPr="00EF118D">
        <w:rPr>
          <w:rFonts w:cstheme="minorHAnsi"/>
          <w:color w:val="000000" w:themeColor="text1"/>
          <w:sz w:val="24"/>
          <w:lang w:val="en-US"/>
        </w:rPr>
        <w:t>Filosofía</w:t>
      </w:r>
      <w:proofErr w:type="spellEnd"/>
      <w:r w:rsidRPr="00EF118D">
        <w:rPr>
          <w:rFonts w:cstheme="minorHAnsi"/>
          <w:color w:val="000000" w:themeColor="text1"/>
          <w:sz w:val="24"/>
          <w:lang w:val="en-US"/>
        </w:rPr>
        <w:t>) – University of Iowa, Iowa City, 2003.</w:t>
      </w:r>
    </w:p>
    <w:p w14:paraId="64C01006"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Quested, Eleanor; </w:t>
      </w:r>
      <w:proofErr w:type="spellStart"/>
      <w:r w:rsidRPr="00EF118D">
        <w:rPr>
          <w:rFonts w:cstheme="minorHAnsi"/>
          <w:color w:val="000000" w:themeColor="text1"/>
          <w:sz w:val="24"/>
          <w:lang w:val="en-US"/>
        </w:rPr>
        <w:t>Duda</w:t>
      </w:r>
      <w:proofErr w:type="spellEnd"/>
      <w:r w:rsidRPr="00EF118D">
        <w:rPr>
          <w:rFonts w:cstheme="minorHAnsi"/>
          <w:color w:val="000000" w:themeColor="text1"/>
          <w:sz w:val="24"/>
          <w:lang w:val="en-US"/>
        </w:rPr>
        <w:t xml:space="preserve">, Joan L. "Perceptions of the motivational climate, need satisfaction, and indices of well- and ill-being among hip hop dancers." </w:t>
      </w:r>
      <w:r w:rsidRPr="00EF118D">
        <w:rPr>
          <w:rFonts w:cstheme="minorHAnsi"/>
          <w:i/>
          <w:iCs/>
          <w:color w:val="000000" w:themeColor="text1"/>
          <w:sz w:val="24"/>
          <w:lang w:val="en-US"/>
        </w:rPr>
        <w:t>Journal of Dance Medicine and Science</w:t>
      </w:r>
      <w:r w:rsidRPr="00EF118D">
        <w:rPr>
          <w:rFonts w:cstheme="minorHAnsi"/>
          <w:color w:val="000000" w:themeColor="text1"/>
          <w:sz w:val="24"/>
          <w:lang w:val="en-US"/>
        </w:rPr>
        <w:t xml:space="preserve">, v. 13, p. 10–19, 2009.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52" w:tgtFrame="_new" w:history="1">
        <w:r w:rsidRPr="00EF118D">
          <w:rPr>
            <w:rStyle w:val="Hyperlink"/>
            <w:rFonts w:cstheme="minorHAnsi"/>
            <w:color w:val="000000" w:themeColor="text1"/>
            <w:sz w:val="24"/>
            <w:lang w:val="en-US"/>
          </w:rPr>
          <w:t>10.1177/1089313X0901300102</w:t>
        </w:r>
      </w:hyperlink>
      <w:r w:rsidRPr="00EF118D">
        <w:rPr>
          <w:rFonts w:cstheme="minorHAnsi"/>
          <w:color w:val="000000" w:themeColor="text1"/>
          <w:sz w:val="24"/>
          <w:lang w:val="en-US"/>
        </w:rPr>
        <w:t>.</w:t>
      </w:r>
    </w:p>
    <w:p w14:paraId="3733B57C"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Robinson, Katherine A. "Motivational climate theory: Disentangling definitions and roles of classroom motivational support, climate, and microclimates." </w:t>
      </w:r>
      <w:r w:rsidRPr="00EF118D">
        <w:rPr>
          <w:rFonts w:cstheme="minorHAnsi"/>
          <w:i/>
          <w:iCs/>
          <w:color w:val="000000" w:themeColor="text1"/>
          <w:sz w:val="24"/>
          <w:lang w:val="en-US"/>
        </w:rPr>
        <w:t>Educational Psychologist</w:t>
      </w:r>
      <w:r w:rsidRPr="00EF118D">
        <w:rPr>
          <w:rFonts w:cstheme="minorHAnsi"/>
          <w:color w:val="000000" w:themeColor="text1"/>
          <w:sz w:val="24"/>
          <w:lang w:val="en-US"/>
        </w:rPr>
        <w:t xml:space="preserve">, v. 58, n. 2, p. 92–110, 2023.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53" w:tgtFrame="_new" w:history="1">
        <w:r w:rsidRPr="00EF118D">
          <w:rPr>
            <w:rStyle w:val="Hyperlink"/>
            <w:rFonts w:cstheme="minorHAnsi"/>
            <w:color w:val="000000" w:themeColor="text1"/>
            <w:sz w:val="24"/>
            <w:lang w:val="en-US"/>
          </w:rPr>
          <w:t>10.1080/00461520.2023.2198011</w:t>
        </w:r>
      </w:hyperlink>
      <w:r w:rsidRPr="00EF118D">
        <w:rPr>
          <w:rFonts w:cstheme="minorHAnsi"/>
          <w:color w:val="000000" w:themeColor="text1"/>
          <w:sz w:val="24"/>
          <w:lang w:val="en-US"/>
        </w:rPr>
        <w:t>.</w:t>
      </w:r>
    </w:p>
    <w:p w14:paraId="55C620D3" w14:textId="77777777" w:rsidR="009C7CE4" w:rsidRPr="005248EA" w:rsidRDefault="009C7CE4" w:rsidP="00750E50">
      <w:pPr>
        <w:spacing w:line="240" w:lineRule="auto"/>
        <w:ind w:left="482" w:hanging="482"/>
        <w:jc w:val="both"/>
        <w:rPr>
          <w:rFonts w:cstheme="minorHAnsi"/>
          <w:color w:val="000000" w:themeColor="text1"/>
          <w:sz w:val="24"/>
          <w:lang w:val="en-US"/>
        </w:rPr>
      </w:pPr>
      <w:r w:rsidRPr="005248EA">
        <w:rPr>
          <w:rFonts w:cstheme="minorHAnsi"/>
          <w:color w:val="000000" w:themeColor="text1"/>
          <w:sz w:val="24"/>
          <w:lang w:val="en-US"/>
        </w:rPr>
        <w:t xml:space="preserve">Rose, Dawn; </w:t>
      </w:r>
      <w:proofErr w:type="spellStart"/>
      <w:r w:rsidRPr="005248EA">
        <w:rPr>
          <w:rFonts w:cstheme="minorHAnsi"/>
          <w:color w:val="000000" w:themeColor="text1"/>
          <w:sz w:val="24"/>
          <w:lang w:val="en-US"/>
        </w:rPr>
        <w:t>Burland</w:t>
      </w:r>
      <w:proofErr w:type="spellEnd"/>
      <w:r w:rsidRPr="005248EA">
        <w:rPr>
          <w:rFonts w:cstheme="minorHAnsi"/>
          <w:color w:val="000000" w:themeColor="text1"/>
          <w:sz w:val="24"/>
          <w:lang w:val="en-US"/>
        </w:rPr>
        <w:t xml:space="preserve">, Karen; Blackstone, Kate; </w:t>
      </w:r>
      <w:proofErr w:type="spellStart"/>
      <w:r w:rsidRPr="005248EA">
        <w:rPr>
          <w:rFonts w:cstheme="minorHAnsi"/>
          <w:color w:val="000000" w:themeColor="text1"/>
          <w:sz w:val="24"/>
          <w:lang w:val="en-US"/>
        </w:rPr>
        <w:t>Alessandri</w:t>
      </w:r>
      <w:proofErr w:type="spellEnd"/>
      <w:r w:rsidRPr="005248EA">
        <w:rPr>
          <w:rFonts w:cstheme="minorHAnsi"/>
          <w:color w:val="000000" w:themeColor="text1"/>
          <w:sz w:val="24"/>
          <w:lang w:val="en-US"/>
        </w:rPr>
        <w:t xml:space="preserve">, Elena. "Investigating the health and wellbeing of music students: Perspectives from schools of music in Switzerland and the UK." </w:t>
      </w:r>
      <w:r w:rsidRPr="005248EA">
        <w:rPr>
          <w:rFonts w:cstheme="minorHAnsi"/>
          <w:i/>
          <w:iCs/>
          <w:color w:val="000000" w:themeColor="text1"/>
          <w:sz w:val="24"/>
          <w:lang w:val="en-US"/>
        </w:rPr>
        <w:t>International Journal of Music Education</w:t>
      </w:r>
      <w:r w:rsidRPr="005248EA">
        <w:rPr>
          <w:rFonts w:cstheme="minorHAnsi"/>
          <w:color w:val="000000" w:themeColor="text1"/>
          <w:sz w:val="24"/>
          <w:lang w:val="en-US"/>
        </w:rPr>
        <w:t xml:space="preserve">, 2024. </w:t>
      </w:r>
      <w:proofErr w:type="spellStart"/>
      <w:r w:rsidRPr="005248EA">
        <w:rPr>
          <w:rFonts w:cstheme="minorHAnsi"/>
          <w:color w:val="000000" w:themeColor="text1"/>
          <w:sz w:val="24"/>
          <w:lang w:val="en-US"/>
        </w:rPr>
        <w:t>doi</w:t>
      </w:r>
      <w:proofErr w:type="spellEnd"/>
      <w:r w:rsidRPr="005248EA">
        <w:rPr>
          <w:rFonts w:cstheme="minorHAnsi"/>
          <w:color w:val="000000" w:themeColor="text1"/>
          <w:sz w:val="24"/>
          <w:lang w:val="en-US"/>
        </w:rPr>
        <w:t xml:space="preserve">: </w:t>
      </w:r>
      <w:hyperlink r:id="rId54" w:tgtFrame="_new" w:history="1">
        <w:r w:rsidRPr="005248EA">
          <w:rPr>
            <w:rStyle w:val="Hyperlink"/>
            <w:rFonts w:cstheme="minorHAnsi"/>
            <w:color w:val="000000" w:themeColor="text1"/>
            <w:sz w:val="24"/>
            <w:lang w:val="en-US"/>
          </w:rPr>
          <w:t>10.1177/02557614241262798</w:t>
        </w:r>
      </w:hyperlink>
      <w:r w:rsidRPr="005248EA">
        <w:rPr>
          <w:rFonts w:cstheme="minorHAnsi"/>
          <w:color w:val="000000" w:themeColor="text1"/>
          <w:sz w:val="24"/>
          <w:lang w:val="en-US"/>
        </w:rPr>
        <w:t>.</w:t>
      </w:r>
    </w:p>
    <w:p w14:paraId="2CE62322" w14:textId="74D4C625"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 xml:space="preserve">Ruiz del Castillo, Esther. </w:t>
      </w:r>
      <w:r w:rsidRPr="00EF118D">
        <w:rPr>
          <w:rFonts w:cstheme="minorHAnsi"/>
          <w:i/>
          <w:iCs/>
          <w:color w:val="000000" w:themeColor="text1"/>
          <w:sz w:val="24"/>
          <w:lang w:val="es-ES"/>
        </w:rPr>
        <w:t>Proyecto de Dirección del Conservatorio Profesional de Música de Zaragoza</w:t>
      </w:r>
      <w:r w:rsidRPr="00EF118D">
        <w:rPr>
          <w:rFonts w:cstheme="minorHAnsi"/>
          <w:color w:val="000000" w:themeColor="text1"/>
          <w:sz w:val="24"/>
          <w:lang w:val="es-ES"/>
        </w:rPr>
        <w:t>. 2014. Trabajo de Fin de Máster (Máster en Dirección de Centros Educativos) – Universidad Internacional de La Rioja, Logroño, 2014.</w:t>
      </w:r>
      <w:r w:rsidR="00CB0EDB" w:rsidRPr="00EF118D">
        <w:rPr>
          <w:rFonts w:cstheme="minorHAnsi"/>
          <w:color w:val="000000" w:themeColor="text1"/>
          <w:sz w:val="24"/>
          <w:lang w:val="es-ES"/>
        </w:rPr>
        <w:t xml:space="preserve"> </w:t>
      </w:r>
      <w:r w:rsidR="00CB0EDB" w:rsidRPr="00EF118D">
        <w:rPr>
          <w:rFonts w:cstheme="minorHAnsi"/>
          <w:color w:val="000000" w:themeColor="text1"/>
          <w:sz w:val="24"/>
        </w:rPr>
        <w:t>https://reunir.unir.net/handle/123456789/3208</w:t>
      </w:r>
    </w:p>
    <w:p w14:paraId="13DE9916"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Ryan, Richard M.; Deci, Edward L. </w:t>
      </w:r>
      <w:r w:rsidRPr="00EF118D">
        <w:rPr>
          <w:rFonts w:cstheme="minorHAnsi"/>
          <w:i/>
          <w:iCs/>
          <w:color w:val="000000" w:themeColor="text1"/>
          <w:sz w:val="24"/>
          <w:lang w:val="en-US"/>
        </w:rPr>
        <w:t>Self-determination theory: Basic psychological needs in motivation, development, and wellness</w:t>
      </w:r>
      <w:r w:rsidRPr="00EF118D">
        <w:rPr>
          <w:rFonts w:cstheme="minorHAnsi"/>
          <w:color w:val="000000" w:themeColor="text1"/>
          <w:sz w:val="24"/>
          <w:lang w:val="en-US"/>
        </w:rPr>
        <w:t xml:space="preserve">. New York: The Guilford Press, 2017.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55" w:tgtFrame="_new" w:history="1">
        <w:r w:rsidRPr="00EF118D">
          <w:rPr>
            <w:rStyle w:val="Hyperlink"/>
            <w:rFonts w:cstheme="minorHAnsi"/>
            <w:color w:val="000000" w:themeColor="text1"/>
            <w:sz w:val="24"/>
            <w:lang w:val="en-US"/>
          </w:rPr>
          <w:t>10.1521/978.14625/28806</w:t>
        </w:r>
      </w:hyperlink>
      <w:r w:rsidRPr="00EF118D">
        <w:rPr>
          <w:rFonts w:cstheme="minorHAnsi"/>
          <w:color w:val="000000" w:themeColor="text1"/>
          <w:sz w:val="24"/>
          <w:lang w:val="en-US"/>
        </w:rPr>
        <w:t>.</w:t>
      </w:r>
    </w:p>
    <w:p w14:paraId="5DA38A47" w14:textId="699C2106" w:rsidR="00750E50" w:rsidRPr="00EF118D" w:rsidRDefault="00750E50" w:rsidP="00CB0EDB">
      <w:pPr>
        <w:spacing w:line="240" w:lineRule="auto"/>
        <w:ind w:left="567" w:hanging="567"/>
        <w:jc w:val="both"/>
        <w:rPr>
          <w:rFonts w:cstheme="minorHAnsi"/>
          <w:color w:val="000000" w:themeColor="text1"/>
          <w:sz w:val="24"/>
          <w:lang w:val="en-US"/>
        </w:rPr>
      </w:pPr>
      <w:proofErr w:type="spellStart"/>
      <w:r w:rsidRPr="00EF118D">
        <w:rPr>
          <w:rFonts w:cstheme="minorHAnsi"/>
          <w:color w:val="000000" w:themeColor="text1"/>
          <w:sz w:val="24"/>
          <w:lang w:val="en-US"/>
        </w:rPr>
        <w:t>Schatt</w:t>
      </w:r>
      <w:proofErr w:type="spellEnd"/>
      <w:r w:rsidRPr="00EF118D">
        <w:rPr>
          <w:rFonts w:cstheme="minorHAnsi"/>
          <w:color w:val="000000" w:themeColor="text1"/>
          <w:sz w:val="24"/>
          <w:lang w:val="en-US"/>
        </w:rPr>
        <w:t xml:space="preserve">, Matthew D. "High school instrumental music students’ attitudes and beliefs regarding practice: An application of attribution theory." </w:t>
      </w:r>
      <w:r w:rsidRPr="00EF118D">
        <w:rPr>
          <w:rFonts w:cstheme="minorHAnsi"/>
          <w:i/>
          <w:iCs/>
          <w:color w:val="000000" w:themeColor="text1"/>
          <w:sz w:val="24"/>
          <w:lang w:val="en-US"/>
        </w:rPr>
        <w:t>Update: Applications of Research in Music Education</w:t>
      </w:r>
      <w:r w:rsidRPr="00EF118D">
        <w:rPr>
          <w:rFonts w:cstheme="minorHAnsi"/>
          <w:color w:val="000000" w:themeColor="text1"/>
          <w:sz w:val="24"/>
          <w:lang w:val="en-US"/>
        </w:rPr>
        <w:t>, v. 29, n. 2, p. 29–40, 2011.</w:t>
      </w:r>
      <w:r w:rsidR="00CB0EDB" w:rsidRPr="00EF118D">
        <w:rPr>
          <w:rFonts w:cstheme="minorHAnsi"/>
          <w:color w:val="000000" w:themeColor="text1"/>
          <w:sz w:val="24"/>
          <w:lang w:val="en-US"/>
        </w:rPr>
        <w:t xml:space="preserve"> </w:t>
      </w:r>
      <w:proofErr w:type="spellStart"/>
      <w:r w:rsidR="00CB0EDB" w:rsidRPr="00EF118D">
        <w:rPr>
          <w:rFonts w:cstheme="minorHAnsi"/>
          <w:color w:val="000000" w:themeColor="text1"/>
          <w:sz w:val="24"/>
          <w:lang w:val="en-US"/>
        </w:rPr>
        <w:t>doi</w:t>
      </w:r>
      <w:proofErr w:type="spellEnd"/>
      <w:r w:rsidR="00CB0EDB" w:rsidRPr="00EF118D">
        <w:rPr>
          <w:rFonts w:cstheme="minorHAnsi"/>
          <w:color w:val="000000" w:themeColor="text1"/>
          <w:sz w:val="24"/>
          <w:lang w:val="en-US"/>
        </w:rPr>
        <w:t>:</w:t>
      </w:r>
      <w:r w:rsidR="00CB0EDB" w:rsidRPr="00EF118D">
        <w:rPr>
          <w:rFonts w:ascii="Roboto" w:eastAsia="Times New Roman" w:hAnsi="Roboto" w:cs="Times New Roman"/>
          <w:color w:val="000000" w:themeColor="text1"/>
          <w:sz w:val="21"/>
          <w:szCs w:val="21"/>
          <w:lang w:val="en-US" w:eastAsia="es-ES_tradnl"/>
        </w:rPr>
        <w:t xml:space="preserve"> </w:t>
      </w:r>
      <w:hyperlink r:id="rId56" w:tgtFrame="_blank" w:history="1">
        <w:r w:rsidR="00CB0EDB" w:rsidRPr="00EF118D">
          <w:rPr>
            <w:rStyle w:val="Hyperlink"/>
            <w:rFonts w:cstheme="minorHAnsi"/>
            <w:color w:val="000000" w:themeColor="text1"/>
            <w:sz w:val="24"/>
            <w:lang w:val="en-US"/>
          </w:rPr>
          <w:t>10.1177/8755123310396981</w:t>
        </w:r>
      </w:hyperlink>
    </w:p>
    <w:p w14:paraId="65FCA2DA" w14:textId="77777777" w:rsidR="00750E50" w:rsidRPr="00EF118D" w:rsidRDefault="00750E50" w:rsidP="00750E50">
      <w:pPr>
        <w:spacing w:line="240" w:lineRule="auto"/>
        <w:ind w:left="482" w:hanging="482"/>
        <w:jc w:val="both"/>
        <w:rPr>
          <w:rFonts w:cstheme="minorHAnsi"/>
          <w:color w:val="000000" w:themeColor="text1"/>
          <w:sz w:val="24"/>
          <w:lang w:val="es-ES"/>
        </w:rPr>
      </w:pPr>
      <w:proofErr w:type="spellStart"/>
      <w:r w:rsidRPr="00EF118D">
        <w:rPr>
          <w:rFonts w:cstheme="minorHAnsi"/>
          <w:color w:val="000000" w:themeColor="text1"/>
          <w:sz w:val="24"/>
          <w:lang w:val="es-ES"/>
        </w:rPr>
        <w:t>Sevil</w:t>
      </w:r>
      <w:proofErr w:type="spellEnd"/>
      <w:r w:rsidRPr="00EF118D">
        <w:rPr>
          <w:rFonts w:cstheme="minorHAnsi"/>
          <w:color w:val="000000" w:themeColor="text1"/>
          <w:sz w:val="24"/>
          <w:lang w:val="es-ES"/>
        </w:rPr>
        <w:t xml:space="preserve"> Serrano, Jorge; </w:t>
      </w:r>
      <w:proofErr w:type="spellStart"/>
      <w:r w:rsidRPr="00EF118D">
        <w:rPr>
          <w:rFonts w:cstheme="minorHAnsi"/>
          <w:color w:val="000000" w:themeColor="text1"/>
          <w:sz w:val="24"/>
          <w:lang w:val="es-ES"/>
        </w:rPr>
        <w:t>Aibar</w:t>
      </w:r>
      <w:proofErr w:type="spellEnd"/>
      <w:r w:rsidRPr="00EF118D">
        <w:rPr>
          <w:rFonts w:cstheme="minorHAnsi"/>
          <w:color w:val="000000" w:themeColor="text1"/>
          <w:sz w:val="24"/>
          <w:lang w:val="es-ES"/>
        </w:rPr>
        <w:t xml:space="preserve"> Solana, Alberto; </w:t>
      </w:r>
      <w:proofErr w:type="spellStart"/>
      <w:r w:rsidRPr="00EF118D">
        <w:rPr>
          <w:rFonts w:cstheme="minorHAnsi"/>
          <w:color w:val="000000" w:themeColor="text1"/>
          <w:sz w:val="24"/>
          <w:lang w:val="es-ES"/>
        </w:rPr>
        <w:t>Abós</w:t>
      </w:r>
      <w:proofErr w:type="spellEnd"/>
      <w:r w:rsidRPr="00EF118D">
        <w:rPr>
          <w:rFonts w:cstheme="minorHAnsi"/>
          <w:color w:val="000000" w:themeColor="text1"/>
          <w:sz w:val="24"/>
          <w:lang w:val="es-ES"/>
        </w:rPr>
        <w:t xml:space="preserve"> </w:t>
      </w:r>
      <w:proofErr w:type="gramStart"/>
      <w:r w:rsidRPr="00EF118D">
        <w:rPr>
          <w:rFonts w:cstheme="minorHAnsi"/>
          <w:color w:val="000000" w:themeColor="text1"/>
          <w:sz w:val="24"/>
          <w:lang w:val="es-ES"/>
        </w:rPr>
        <w:t>Catalán</w:t>
      </w:r>
      <w:proofErr w:type="gramEnd"/>
      <w:r w:rsidRPr="00EF118D">
        <w:rPr>
          <w:rFonts w:cstheme="minorHAnsi"/>
          <w:color w:val="000000" w:themeColor="text1"/>
          <w:sz w:val="24"/>
          <w:lang w:val="es-ES"/>
        </w:rPr>
        <w:t xml:space="preserve">, Ángel; García González, Luis. </w:t>
      </w:r>
      <w:r w:rsidRPr="00EF118D">
        <w:rPr>
          <w:rFonts w:cstheme="minorHAnsi"/>
          <w:color w:val="000000" w:themeColor="text1"/>
          <w:sz w:val="24"/>
          <w:lang w:val="en-US"/>
        </w:rPr>
        <w:t xml:space="preserve">"Motivational climate of teaching physical education: Could it affect student grades?" </w:t>
      </w:r>
      <w:r w:rsidRPr="00EF118D">
        <w:rPr>
          <w:rFonts w:cstheme="minorHAnsi"/>
          <w:i/>
          <w:iCs/>
          <w:color w:val="000000" w:themeColor="text1"/>
          <w:sz w:val="24"/>
          <w:lang w:val="es-ES"/>
        </w:rPr>
        <w:t>Retos</w:t>
      </w:r>
      <w:r w:rsidRPr="00EF118D">
        <w:rPr>
          <w:rFonts w:cstheme="minorHAnsi"/>
          <w:color w:val="000000" w:themeColor="text1"/>
          <w:sz w:val="24"/>
          <w:lang w:val="es-ES"/>
        </w:rPr>
        <w:t xml:space="preserve">, n. 31, p. 98–102, 2017.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xml:space="preserve">: </w:t>
      </w:r>
      <w:hyperlink r:id="rId57" w:tgtFrame="_new" w:history="1">
        <w:r w:rsidRPr="00EF118D">
          <w:rPr>
            <w:rStyle w:val="Hyperlink"/>
            <w:rFonts w:cstheme="minorHAnsi"/>
            <w:color w:val="000000" w:themeColor="text1"/>
            <w:sz w:val="24"/>
            <w:lang w:val="es-ES"/>
          </w:rPr>
          <w:t>10.47197/</w:t>
        </w:r>
        <w:proofErr w:type="gramStart"/>
        <w:r w:rsidRPr="00EF118D">
          <w:rPr>
            <w:rStyle w:val="Hyperlink"/>
            <w:rFonts w:cstheme="minorHAnsi"/>
            <w:color w:val="000000" w:themeColor="text1"/>
            <w:sz w:val="24"/>
            <w:lang w:val="es-ES"/>
          </w:rPr>
          <w:t>retos.v</w:t>
        </w:r>
        <w:proofErr w:type="gramEnd"/>
        <w:r w:rsidRPr="00EF118D">
          <w:rPr>
            <w:rStyle w:val="Hyperlink"/>
            <w:rFonts w:cstheme="minorHAnsi"/>
            <w:color w:val="000000" w:themeColor="text1"/>
            <w:sz w:val="24"/>
            <w:lang w:val="es-ES"/>
          </w:rPr>
          <w:t>0i31.46514</w:t>
        </w:r>
      </w:hyperlink>
      <w:r w:rsidRPr="00EF118D">
        <w:rPr>
          <w:rFonts w:cstheme="minorHAnsi"/>
          <w:color w:val="000000" w:themeColor="text1"/>
          <w:sz w:val="24"/>
          <w:lang w:val="es-ES"/>
        </w:rPr>
        <w:t>.</w:t>
      </w:r>
    </w:p>
    <w:p w14:paraId="34BA465E"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Standage, Martyn; Treasure, Darren C. "Relationship among achievement goal orientations and multidimensional situational motivation in physical education." </w:t>
      </w:r>
      <w:r w:rsidRPr="00EF118D">
        <w:rPr>
          <w:rFonts w:cstheme="minorHAnsi"/>
          <w:i/>
          <w:iCs/>
          <w:color w:val="000000" w:themeColor="text1"/>
          <w:sz w:val="24"/>
          <w:lang w:val="en-US"/>
        </w:rPr>
        <w:t>British Journal of Educational Psychology</w:t>
      </w:r>
      <w:r w:rsidRPr="00EF118D">
        <w:rPr>
          <w:rFonts w:cstheme="minorHAnsi"/>
          <w:color w:val="000000" w:themeColor="text1"/>
          <w:sz w:val="24"/>
          <w:lang w:val="en-US"/>
        </w:rPr>
        <w:t xml:space="preserve">, v. 72, p. 87–103, 2002.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10.1348/000709902158784.</w:t>
      </w:r>
    </w:p>
    <w:p w14:paraId="692A627B" w14:textId="2844327C"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Stewart, James L. "Factors related to students’ decisions to continue in band." </w:t>
      </w:r>
      <w:r w:rsidRPr="00EF118D">
        <w:rPr>
          <w:rFonts w:cstheme="minorHAnsi"/>
          <w:i/>
          <w:iCs/>
          <w:color w:val="000000" w:themeColor="text1"/>
          <w:sz w:val="24"/>
          <w:lang w:val="en-US"/>
        </w:rPr>
        <w:t>Contributions to Music Education</w:t>
      </w:r>
      <w:r w:rsidRPr="00EF118D">
        <w:rPr>
          <w:rFonts w:cstheme="minorHAnsi"/>
          <w:color w:val="000000" w:themeColor="text1"/>
          <w:sz w:val="24"/>
          <w:lang w:val="en-US"/>
        </w:rPr>
        <w:t>, v. 32, n. 1, p. 59–74, 2005.</w:t>
      </w:r>
      <w:r w:rsidR="00137F7F" w:rsidRPr="00EF118D">
        <w:rPr>
          <w:rFonts w:cstheme="minorHAnsi"/>
          <w:color w:val="000000" w:themeColor="text1"/>
          <w:sz w:val="24"/>
          <w:lang w:val="en-US"/>
        </w:rPr>
        <w:t xml:space="preserve"> </w:t>
      </w:r>
      <w:hyperlink r:id="rId58" w:history="1">
        <w:r w:rsidR="00137F7F" w:rsidRPr="005248EA">
          <w:rPr>
            <w:rStyle w:val="Hyperlink"/>
            <w:rFonts w:ascii="Open Sans" w:hAnsi="Open Sans" w:cs="Open Sans"/>
            <w:color w:val="000000" w:themeColor="text1"/>
            <w:shd w:val="clear" w:color="auto" w:fill="FFFFFF"/>
            <w:lang w:val="en-US"/>
          </w:rPr>
          <w:t>https://www.jstor.org/stable/24127236</w:t>
        </w:r>
      </w:hyperlink>
    </w:p>
    <w:p w14:paraId="1A10FCD3" w14:textId="77777777" w:rsidR="00750E50" w:rsidRPr="00EF118D" w:rsidRDefault="00750E50" w:rsidP="00750E50">
      <w:pPr>
        <w:spacing w:line="240" w:lineRule="auto"/>
        <w:ind w:left="482" w:hanging="482"/>
        <w:jc w:val="both"/>
        <w:rPr>
          <w:rFonts w:cstheme="minorHAnsi"/>
          <w:color w:val="000000" w:themeColor="text1"/>
          <w:sz w:val="24"/>
          <w:lang w:val="en-US"/>
        </w:rPr>
      </w:pPr>
      <w:proofErr w:type="spellStart"/>
      <w:r w:rsidRPr="005248EA">
        <w:rPr>
          <w:rFonts w:cstheme="minorHAnsi"/>
          <w:color w:val="000000" w:themeColor="text1"/>
          <w:sz w:val="24"/>
        </w:rPr>
        <w:t>Theodosiou</w:t>
      </w:r>
      <w:proofErr w:type="spellEnd"/>
      <w:r w:rsidRPr="005248EA">
        <w:rPr>
          <w:rFonts w:cstheme="minorHAnsi"/>
          <w:color w:val="000000" w:themeColor="text1"/>
          <w:sz w:val="24"/>
        </w:rPr>
        <w:t xml:space="preserve">, </w:t>
      </w:r>
      <w:proofErr w:type="spellStart"/>
      <w:r w:rsidRPr="005248EA">
        <w:rPr>
          <w:rFonts w:cstheme="minorHAnsi"/>
          <w:color w:val="000000" w:themeColor="text1"/>
          <w:sz w:val="24"/>
        </w:rPr>
        <w:t>Argiris</w:t>
      </w:r>
      <w:proofErr w:type="spellEnd"/>
      <w:r w:rsidRPr="005248EA">
        <w:rPr>
          <w:rFonts w:cstheme="minorHAnsi"/>
          <w:color w:val="000000" w:themeColor="text1"/>
          <w:sz w:val="24"/>
        </w:rPr>
        <w:t xml:space="preserve">; Mantis, Konstantinos; </w:t>
      </w:r>
      <w:proofErr w:type="spellStart"/>
      <w:r w:rsidRPr="005248EA">
        <w:rPr>
          <w:rFonts w:cstheme="minorHAnsi"/>
          <w:color w:val="000000" w:themeColor="text1"/>
          <w:sz w:val="24"/>
        </w:rPr>
        <w:t>Papaioannou</w:t>
      </w:r>
      <w:proofErr w:type="spellEnd"/>
      <w:r w:rsidRPr="005248EA">
        <w:rPr>
          <w:rFonts w:cstheme="minorHAnsi"/>
          <w:color w:val="000000" w:themeColor="text1"/>
          <w:sz w:val="24"/>
        </w:rPr>
        <w:t xml:space="preserve">, </w:t>
      </w:r>
      <w:proofErr w:type="spellStart"/>
      <w:r w:rsidRPr="005248EA">
        <w:rPr>
          <w:rFonts w:cstheme="minorHAnsi"/>
          <w:color w:val="000000" w:themeColor="text1"/>
          <w:sz w:val="24"/>
        </w:rPr>
        <w:t>Athanasios</w:t>
      </w:r>
      <w:proofErr w:type="spellEnd"/>
      <w:r w:rsidRPr="005248EA">
        <w:rPr>
          <w:rFonts w:cstheme="minorHAnsi"/>
          <w:color w:val="000000" w:themeColor="text1"/>
          <w:sz w:val="24"/>
        </w:rPr>
        <w:t xml:space="preserve">. </w:t>
      </w:r>
      <w:r w:rsidRPr="00EF118D">
        <w:rPr>
          <w:rFonts w:cstheme="minorHAnsi"/>
          <w:color w:val="000000" w:themeColor="text1"/>
          <w:sz w:val="24"/>
          <w:lang w:val="en-US"/>
        </w:rPr>
        <w:t xml:space="preserve">"Student self-reports of metacognitive activity in physical education classes: Age-group differences and the effect of goal orientations and perceived motivational climate." </w:t>
      </w:r>
      <w:r w:rsidRPr="00EF118D">
        <w:rPr>
          <w:rFonts w:cstheme="minorHAnsi"/>
          <w:i/>
          <w:iCs/>
          <w:color w:val="000000" w:themeColor="text1"/>
          <w:sz w:val="24"/>
          <w:lang w:val="en-US"/>
        </w:rPr>
        <w:t>Educational Research and Reviews</w:t>
      </w:r>
      <w:r w:rsidRPr="00EF118D">
        <w:rPr>
          <w:rFonts w:cstheme="minorHAnsi"/>
          <w:color w:val="000000" w:themeColor="text1"/>
          <w:sz w:val="24"/>
          <w:lang w:val="en-US"/>
        </w:rPr>
        <w:t>, v. 3, n. 12, p. 353–364, 2008.</w:t>
      </w:r>
    </w:p>
    <w:p w14:paraId="18BFF2F6"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Thomson, Paula; </w:t>
      </w:r>
      <w:proofErr w:type="spellStart"/>
      <w:r w:rsidRPr="00EF118D">
        <w:rPr>
          <w:rFonts w:cstheme="minorHAnsi"/>
          <w:color w:val="000000" w:themeColor="text1"/>
          <w:sz w:val="24"/>
          <w:lang w:val="en-US"/>
        </w:rPr>
        <w:t>Jaque</w:t>
      </w:r>
      <w:proofErr w:type="spellEnd"/>
      <w:r w:rsidRPr="00EF118D">
        <w:rPr>
          <w:rFonts w:cstheme="minorHAnsi"/>
          <w:color w:val="000000" w:themeColor="text1"/>
          <w:sz w:val="24"/>
          <w:lang w:val="en-US"/>
        </w:rPr>
        <w:t xml:space="preserve">, Victoria S. "Training the performing artist." In: </w:t>
      </w:r>
      <w:r w:rsidRPr="00EF118D">
        <w:rPr>
          <w:rFonts w:cstheme="minorHAnsi"/>
          <w:i/>
          <w:iCs/>
          <w:color w:val="000000" w:themeColor="text1"/>
          <w:sz w:val="24"/>
          <w:lang w:val="en-US"/>
        </w:rPr>
        <w:t>Creativity and the Performing Artist: Behind the Mask</w:t>
      </w:r>
      <w:r w:rsidRPr="00EF118D">
        <w:rPr>
          <w:rFonts w:cstheme="minorHAnsi"/>
          <w:color w:val="000000" w:themeColor="text1"/>
          <w:sz w:val="24"/>
          <w:lang w:val="en-US"/>
        </w:rPr>
        <w:t xml:space="preserve">. London: Academic Press, 2017. p. 205–221.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xml:space="preserve">: </w:t>
      </w:r>
      <w:hyperlink r:id="rId59" w:tgtFrame="_new" w:history="1">
        <w:r w:rsidRPr="00EF118D">
          <w:rPr>
            <w:rStyle w:val="Hyperlink"/>
            <w:rFonts w:cstheme="minorHAnsi"/>
            <w:color w:val="000000" w:themeColor="text1"/>
            <w:sz w:val="24"/>
            <w:lang w:val="en-US"/>
          </w:rPr>
          <w:t>10.1016/B978-0-12-804051-5.00013-5</w:t>
        </w:r>
      </w:hyperlink>
      <w:r w:rsidRPr="00EF118D">
        <w:rPr>
          <w:rFonts w:cstheme="minorHAnsi"/>
          <w:color w:val="000000" w:themeColor="text1"/>
          <w:sz w:val="24"/>
          <w:lang w:val="en-US"/>
        </w:rPr>
        <w:t>.</w:t>
      </w:r>
    </w:p>
    <w:p w14:paraId="16D885B6"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s-ES"/>
        </w:rPr>
        <w:lastRenderedPageBreak/>
        <w:t xml:space="preserve">Valencia Déniz, Raquel. </w:t>
      </w:r>
      <w:r w:rsidRPr="00EF118D">
        <w:rPr>
          <w:rFonts w:cstheme="minorHAnsi"/>
          <w:i/>
          <w:iCs/>
          <w:color w:val="000000" w:themeColor="text1"/>
          <w:sz w:val="24"/>
          <w:lang w:val="es-ES"/>
        </w:rPr>
        <w:t>Motivación académica en alumnos del Conservatorio Profesional de Música de Las Palmas de Gran Canaria y Conservatorio Superior de Música de Canarias</w:t>
      </w:r>
      <w:r w:rsidRPr="00EF118D">
        <w:rPr>
          <w:rFonts w:cstheme="minorHAnsi"/>
          <w:color w:val="000000" w:themeColor="text1"/>
          <w:sz w:val="24"/>
          <w:lang w:val="es-ES"/>
        </w:rPr>
        <w:t xml:space="preserve">. 2011. Tesis (Doctorado en Educación) – Universidad de Las Palmas de Gran Canaria, Las Palmas de Gran Canaria, 2011. </w:t>
      </w:r>
      <w:r w:rsidRPr="00EF118D">
        <w:rPr>
          <w:rFonts w:cstheme="minorHAnsi"/>
          <w:color w:val="000000" w:themeColor="text1"/>
          <w:sz w:val="24"/>
          <w:lang w:val="en-US"/>
        </w:rPr>
        <w:t xml:space="preserve">Disponible </w:t>
      </w:r>
      <w:proofErr w:type="spellStart"/>
      <w:r w:rsidRPr="00EF118D">
        <w:rPr>
          <w:rFonts w:cstheme="minorHAnsi"/>
          <w:color w:val="000000" w:themeColor="text1"/>
          <w:sz w:val="24"/>
          <w:lang w:val="en-US"/>
        </w:rPr>
        <w:t>en</w:t>
      </w:r>
      <w:proofErr w:type="spellEnd"/>
      <w:r w:rsidRPr="00EF118D">
        <w:rPr>
          <w:rFonts w:cstheme="minorHAnsi"/>
          <w:color w:val="000000" w:themeColor="text1"/>
          <w:sz w:val="24"/>
          <w:lang w:val="en-US"/>
        </w:rPr>
        <w:t>: https://acceda.ulpgc.es/handle/10553/5795.</w:t>
      </w:r>
    </w:p>
    <w:p w14:paraId="0B8E4F64" w14:textId="77777777"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n-US"/>
        </w:rPr>
        <w:t xml:space="preserve">Valenzuela, Ricardo; </w:t>
      </w:r>
      <w:proofErr w:type="spellStart"/>
      <w:r w:rsidRPr="00EF118D">
        <w:rPr>
          <w:rFonts w:cstheme="minorHAnsi"/>
          <w:color w:val="000000" w:themeColor="text1"/>
          <w:sz w:val="24"/>
          <w:lang w:val="en-US"/>
        </w:rPr>
        <w:t>Codina</w:t>
      </w:r>
      <w:proofErr w:type="spellEnd"/>
      <w:r w:rsidRPr="00EF118D">
        <w:rPr>
          <w:rFonts w:cstheme="minorHAnsi"/>
          <w:color w:val="000000" w:themeColor="text1"/>
          <w:sz w:val="24"/>
          <w:lang w:val="en-US"/>
        </w:rPr>
        <w:t xml:space="preserve">, Nuria; </w:t>
      </w:r>
      <w:proofErr w:type="spellStart"/>
      <w:r w:rsidRPr="00EF118D">
        <w:rPr>
          <w:rFonts w:cstheme="minorHAnsi"/>
          <w:color w:val="000000" w:themeColor="text1"/>
          <w:sz w:val="24"/>
          <w:lang w:val="en-US"/>
        </w:rPr>
        <w:t>Pestana</w:t>
      </w:r>
      <w:proofErr w:type="spellEnd"/>
      <w:r w:rsidRPr="00EF118D">
        <w:rPr>
          <w:rFonts w:cstheme="minorHAnsi"/>
          <w:color w:val="000000" w:themeColor="text1"/>
          <w:sz w:val="24"/>
          <w:lang w:val="en-US"/>
        </w:rPr>
        <w:t xml:space="preserve">, José V. "Gender-differences in conservatoire music practice maladjustment: Can contextual professional goals and context-derived psychological needs satisfaction account for amotivation variations?" </w:t>
      </w:r>
      <w:proofErr w:type="spellStart"/>
      <w:r w:rsidRPr="00EF118D">
        <w:rPr>
          <w:rFonts w:cstheme="minorHAnsi"/>
          <w:i/>
          <w:iCs/>
          <w:color w:val="000000" w:themeColor="text1"/>
          <w:sz w:val="24"/>
          <w:lang w:val="es-ES"/>
        </w:rPr>
        <w:t>PLoS</w:t>
      </w:r>
      <w:proofErr w:type="spellEnd"/>
      <w:r w:rsidRPr="00EF118D">
        <w:rPr>
          <w:rFonts w:cstheme="minorHAnsi"/>
          <w:i/>
          <w:iCs/>
          <w:color w:val="000000" w:themeColor="text1"/>
          <w:sz w:val="24"/>
          <w:lang w:val="es-ES"/>
        </w:rPr>
        <w:t xml:space="preserve"> ONE</w:t>
      </w:r>
      <w:r w:rsidRPr="00EF118D">
        <w:rPr>
          <w:rFonts w:cstheme="minorHAnsi"/>
          <w:color w:val="000000" w:themeColor="text1"/>
          <w:sz w:val="24"/>
          <w:lang w:val="es-ES"/>
        </w:rPr>
        <w:t xml:space="preserve">, v. 15, n. 5, e0232711, 2020. </w:t>
      </w:r>
      <w:proofErr w:type="spellStart"/>
      <w:r w:rsidRPr="00EF118D">
        <w:rPr>
          <w:rFonts w:cstheme="minorHAnsi"/>
          <w:color w:val="000000" w:themeColor="text1"/>
          <w:sz w:val="24"/>
          <w:lang w:val="es-ES"/>
        </w:rPr>
        <w:t>doi</w:t>
      </w:r>
      <w:proofErr w:type="spellEnd"/>
      <w:r w:rsidRPr="00EF118D">
        <w:rPr>
          <w:rFonts w:cstheme="minorHAnsi"/>
          <w:color w:val="000000" w:themeColor="text1"/>
          <w:sz w:val="24"/>
          <w:lang w:val="es-ES"/>
        </w:rPr>
        <w:t>: 10.1371/journal.pone.0232711.</w:t>
      </w:r>
    </w:p>
    <w:p w14:paraId="6D88729C" w14:textId="33E0A019" w:rsidR="00750E50" w:rsidRPr="00EF118D" w:rsidRDefault="00750E50" w:rsidP="00750E50">
      <w:pPr>
        <w:spacing w:line="240" w:lineRule="auto"/>
        <w:ind w:left="482" w:hanging="482"/>
        <w:jc w:val="both"/>
        <w:rPr>
          <w:rFonts w:cstheme="minorHAnsi"/>
          <w:color w:val="000000" w:themeColor="text1"/>
          <w:sz w:val="24"/>
          <w:lang w:val="es-ES"/>
        </w:rPr>
      </w:pPr>
      <w:r w:rsidRPr="00EF118D">
        <w:rPr>
          <w:rFonts w:cstheme="minorHAnsi"/>
          <w:color w:val="000000" w:themeColor="text1"/>
          <w:sz w:val="24"/>
          <w:lang w:val="es-ES"/>
        </w:rPr>
        <w:t xml:space="preserve">Valverde, Esteban. </w:t>
      </w:r>
      <w:r w:rsidRPr="00EF118D">
        <w:rPr>
          <w:rFonts w:cstheme="minorHAnsi"/>
          <w:i/>
          <w:iCs/>
          <w:color w:val="000000" w:themeColor="text1"/>
          <w:sz w:val="24"/>
          <w:lang w:val="es-ES"/>
        </w:rPr>
        <w:t xml:space="preserve">A educación musical superior en Galicia ante o mundo do </w:t>
      </w:r>
      <w:proofErr w:type="spellStart"/>
      <w:r w:rsidRPr="00EF118D">
        <w:rPr>
          <w:rFonts w:cstheme="minorHAnsi"/>
          <w:i/>
          <w:iCs/>
          <w:color w:val="000000" w:themeColor="text1"/>
          <w:sz w:val="24"/>
          <w:lang w:val="es-ES"/>
        </w:rPr>
        <w:t>traballo</w:t>
      </w:r>
      <w:proofErr w:type="spellEnd"/>
      <w:r w:rsidRPr="00EF118D">
        <w:rPr>
          <w:rFonts w:cstheme="minorHAnsi"/>
          <w:i/>
          <w:iCs/>
          <w:color w:val="000000" w:themeColor="text1"/>
          <w:sz w:val="24"/>
          <w:lang w:val="es-ES"/>
        </w:rPr>
        <w:t xml:space="preserve">: </w:t>
      </w:r>
      <w:proofErr w:type="spellStart"/>
      <w:r w:rsidRPr="00EF118D">
        <w:rPr>
          <w:rFonts w:cstheme="minorHAnsi"/>
          <w:i/>
          <w:iCs/>
          <w:color w:val="000000" w:themeColor="text1"/>
          <w:sz w:val="24"/>
          <w:lang w:val="es-ES"/>
        </w:rPr>
        <w:t>estudo</w:t>
      </w:r>
      <w:proofErr w:type="spellEnd"/>
      <w:r w:rsidRPr="00EF118D">
        <w:rPr>
          <w:rFonts w:cstheme="minorHAnsi"/>
          <w:i/>
          <w:iCs/>
          <w:color w:val="000000" w:themeColor="text1"/>
          <w:sz w:val="24"/>
          <w:lang w:val="es-ES"/>
        </w:rPr>
        <w:t xml:space="preserve"> cuantitativo </w:t>
      </w:r>
      <w:proofErr w:type="gramStart"/>
      <w:r w:rsidRPr="00EF118D">
        <w:rPr>
          <w:rFonts w:cstheme="minorHAnsi"/>
          <w:i/>
          <w:iCs/>
          <w:color w:val="000000" w:themeColor="text1"/>
          <w:sz w:val="24"/>
          <w:lang w:val="es-ES"/>
        </w:rPr>
        <w:t>e</w:t>
      </w:r>
      <w:proofErr w:type="gramEnd"/>
      <w:r w:rsidRPr="00EF118D">
        <w:rPr>
          <w:rFonts w:cstheme="minorHAnsi"/>
          <w:i/>
          <w:iCs/>
          <w:color w:val="000000" w:themeColor="text1"/>
          <w:sz w:val="24"/>
          <w:lang w:val="es-ES"/>
        </w:rPr>
        <w:t xml:space="preserve"> cualitativo</w:t>
      </w:r>
      <w:r w:rsidRPr="00EF118D">
        <w:rPr>
          <w:rFonts w:cstheme="minorHAnsi"/>
          <w:color w:val="000000" w:themeColor="text1"/>
          <w:sz w:val="24"/>
          <w:lang w:val="es-ES"/>
        </w:rPr>
        <w:t xml:space="preserve">. 2015. Tesis (Doctorado en Educación) – </w:t>
      </w:r>
      <w:proofErr w:type="spellStart"/>
      <w:r w:rsidRPr="00EF118D">
        <w:rPr>
          <w:rFonts w:cstheme="minorHAnsi"/>
          <w:color w:val="000000" w:themeColor="text1"/>
          <w:sz w:val="24"/>
          <w:lang w:val="es-ES"/>
        </w:rPr>
        <w:t>Universidade</w:t>
      </w:r>
      <w:proofErr w:type="spellEnd"/>
      <w:r w:rsidRPr="00EF118D">
        <w:rPr>
          <w:rFonts w:cstheme="minorHAnsi"/>
          <w:color w:val="000000" w:themeColor="text1"/>
          <w:sz w:val="24"/>
          <w:lang w:val="es-ES"/>
        </w:rPr>
        <w:t xml:space="preserve"> de Vigo, Vigo, 2015.</w:t>
      </w:r>
      <w:r w:rsidR="00A17BFE" w:rsidRPr="00EF118D">
        <w:rPr>
          <w:rFonts w:cstheme="minorHAnsi"/>
          <w:color w:val="000000" w:themeColor="text1"/>
          <w:sz w:val="24"/>
          <w:lang w:val="es-ES"/>
        </w:rPr>
        <w:t xml:space="preserve"> https://www.investigo.biblioteca.uvigo.es/xmlui/handle/11093/574?show=full</w:t>
      </w:r>
    </w:p>
    <w:p w14:paraId="26A1CF39" w14:textId="77777777" w:rsidR="00750E50" w:rsidRPr="00EF118D" w:rsidRDefault="00750E50" w:rsidP="00750E5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Vasil, Mary. "Extrinsic motivators affecting fourth-grade students’ interest and enrollment in an instrumental music program." </w:t>
      </w:r>
      <w:r w:rsidRPr="00EF118D">
        <w:rPr>
          <w:rFonts w:cstheme="minorHAnsi"/>
          <w:i/>
          <w:iCs/>
          <w:color w:val="000000" w:themeColor="text1"/>
          <w:sz w:val="24"/>
          <w:lang w:val="en-US"/>
        </w:rPr>
        <w:t>Update: Applications of Research in Music Education</w:t>
      </w:r>
      <w:r w:rsidRPr="00EF118D">
        <w:rPr>
          <w:rFonts w:cstheme="minorHAnsi"/>
          <w:color w:val="000000" w:themeColor="text1"/>
          <w:sz w:val="24"/>
          <w:lang w:val="en-US"/>
        </w:rPr>
        <w:t xml:space="preserve">, v. 32, n. 1, p. 74–82, 2013. </w:t>
      </w:r>
      <w:proofErr w:type="spellStart"/>
      <w:r w:rsidRPr="00EF118D">
        <w:rPr>
          <w:rFonts w:cstheme="minorHAnsi"/>
          <w:color w:val="000000" w:themeColor="text1"/>
          <w:sz w:val="24"/>
          <w:lang w:val="en-US"/>
        </w:rPr>
        <w:t>doi</w:t>
      </w:r>
      <w:proofErr w:type="spellEnd"/>
      <w:r w:rsidRPr="00EF118D">
        <w:rPr>
          <w:rFonts w:cstheme="minorHAnsi"/>
          <w:color w:val="000000" w:themeColor="text1"/>
          <w:sz w:val="24"/>
          <w:lang w:val="en-US"/>
        </w:rPr>
        <w:t>: 10.1177/8755123313502345.</w:t>
      </w:r>
    </w:p>
    <w:p w14:paraId="242D4653" w14:textId="5A6ED229" w:rsidR="00484810" w:rsidRPr="00EF118D" w:rsidRDefault="00750E50" w:rsidP="001A53D0">
      <w:pPr>
        <w:spacing w:line="240" w:lineRule="auto"/>
        <w:ind w:left="482" w:hanging="482"/>
        <w:jc w:val="both"/>
        <w:rPr>
          <w:rFonts w:cstheme="minorHAnsi"/>
          <w:color w:val="000000" w:themeColor="text1"/>
          <w:sz w:val="24"/>
          <w:lang w:val="en-US"/>
        </w:rPr>
      </w:pPr>
      <w:r w:rsidRPr="00EF118D">
        <w:rPr>
          <w:rFonts w:cstheme="minorHAnsi"/>
          <w:color w:val="000000" w:themeColor="text1"/>
          <w:sz w:val="24"/>
          <w:lang w:val="en-US"/>
        </w:rPr>
        <w:t xml:space="preserve">Welch, Graham F.; Hallam, Susan; Lamont, Alexandra; </w:t>
      </w:r>
      <w:proofErr w:type="spellStart"/>
      <w:r w:rsidRPr="00EF118D">
        <w:rPr>
          <w:rFonts w:cstheme="minorHAnsi"/>
          <w:color w:val="000000" w:themeColor="text1"/>
          <w:sz w:val="24"/>
          <w:lang w:val="en-US"/>
        </w:rPr>
        <w:t>Swanwick</w:t>
      </w:r>
      <w:proofErr w:type="spellEnd"/>
      <w:r w:rsidRPr="00EF118D">
        <w:rPr>
          <w:rFonts w:cstheme="minorHAnsi"/>
          <w:color w:val="000000" w:themeColor="text1"/>
          <w:sz w:val="24"/>
          <w:lang w:val="en-US"/>
        </w:rPr>
        <w:t xml:space="preserve">, Keith; Green, Lucy; Hennessy, Sara; Cox, Gordon; O’Neill, Susan; Farrell, Gerry. "Mapping music education research in the UK." </w:t>
      </w:r>
      <w:r w:rsidRPr="00EF118D">
        <w:rPr>
          <w:rFonts w:cstheme="minorHAnsi"/>
          <w:i/>
          <w:iCs/>
          <w:color w:val="000000" w:themeColor="text1"/>
          <w:sz w:val="24"/>
          <w:lang w:val="en-US"/>
        </w:rPr>
        <w:t>Psychology of Music</w:t>
      </w:r>
      <w:r w:rsidRPr="00EF118D">
        <w:rPr>
          <w:rFonts w:cstheme="minorHAnsi"/>
          <w:color w:val="000000" w:themeColor="text1"/>
          <w:sz w:val="24"/>
          <w:lang w:val="en-US"/>
        </w:rPr>
        <w:t>, v. 32, n. 3, p. 239–290, 2004.</w:t>
      </w:r>
      <w:r w:rsidR="001A53D0" w:rsidRPr="00EF118D">
        <w:rPr>
          <w:rFonts w:cstheme="minorHAnsi"/>
          <w:color w:val="000000" w:themeColor="text1"/>
          <w:sz w:val="24"/>
          <w:lang w:val="en-US"/>
        </w:rPr>
        <w:t xml:space="preserve"> </w:t>
      </w:r>
      <w:hyperlink r:id="rId60" w:history="1">
        <w:r w:rsidR="001A53D0" w:rsidRPr="00EF118D">
          <w:rPr>
            <w:rStyle w:val="Hyperlink"/>
            <w:rFonts w:ascii="Open Sans" w:hAnsi="Open Sans" w:cs="Open Sans"/>
            <w:color w:val="000000" w:themeColor="text1"/>
            <w:sz w:val="21"/>
            <w:szCs w:val="21"/>
            <w:shd w:val="clear" w:color="auto" w:fill="FFFFFF"/>
          </w:rPr>
          <w:t>doi:10.1177/0305735604043257</w:t>
        </w:r>
      </w:hyperlink>
    </w:p>
    <w:sectPr w:rsidR="00484810" w:rsidRPr="00EF118D" w:rsidSect="00C42110">
      <w:headerReference w:type="default" r:id="rId61"/>
      <w:footerReference w:type="even" r:id="rId62"/>
      <w:footerReference w:type="default" r:id="rId63"/>
      <w:footerReference w:type="first" r:id="rId64"/>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23B5C" w14:textId="77777777" w:rsidR="003540A3" w:rsidRDefault="003540A3" w:rsidP="00210E1F">
      <w:pPr>
        <w:spacing w:after="0" w:line="240" w:lineRule="auto"/>
      </w:pPr>
      <w:r>
        <w:separator/>
      </w:r>
    </w:p>
  </w:endnote>
  <w:endnote w:type="continuationSeparator" w:id="0">
    <w:p w14:paraId="35A1CDB3" w14:textId="77777777" w:rsidR="003540A3" w:rsidRDefault="003540A3" w:rsidP="002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Noto Sans">
    <w:panose1 w:val="020B0502040504020204"/>
    <w:charset w:val="00"/>
    <w:family w:val="swiss"/>
    <w:pitch w:val="variable"/>
    <w:sig w:usb0="E00082FF" w:usb1="400078FF" w:usb2="00000021" w:usb3="00000000" w:csb0="0000019F" w:csb1="00000000"/>
  </w:font>
  <w:font w:name="Source Sans Pro">
    <w:panose1 w:val="020B0503030403020204"/>
    <w:charset w:val="00"/>
    <w:family w:val="swiss"/>
    <w:pitch w:val="variable"/>
    <w:sig w:usb0="600002F7" w:usb1="02000001"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515346253"/>
      <w:docPartObj>
        <w:docPartGallery w:val="Page Numbers (Bottom of Page)"/>
        <w:docPartUnique/>
      </w:docPartObj>
    </w:sdtPr>
    <w:sdtEndPr>
      <w:rPr>
        <w:rStyle w:val="Nmerodepgina"/>
      </w:rPr>
    </w:sdtEndPr>
    <w:sdtContent>
      <w:p w14:paraId="09D99E6E" w14:textId="77777777" w:rsidR="000058FC" w:rsidRDefault="009B49ED" w:rsidP="000058FC">
        <w:pPr>
          <w:pStyle w:val="Rodap"/>
          <w:framePr w:wrap="none" w:vAnchor="text" w:hAnchor="margin" w:xAlign="right" w:y="1"/>
          <w:rPr>
            <w:rStyle w:val="Nmerodepgina"/>
          </w:rPr>
        </w:pPr>
        <w:r>
          <w:rPr>
            <w:rStyle w:val="Nmerodepgina"/>
          </w:rPr>
          <w:fldChar w:fldCharType="begin"/>
        </w:r>
        <w:r w:rsidR="000058FC">
          <w:rPr>
            <w:rStyle w:val="Nmerodepgina"/>
          </w:rPr>
          <w:instrText xml:space="preserve"> PAGE </w:instrText>
        </w:r>
        <w:r>
          <w:rPr>
            <w:rStyle w:val="Nmerodepgina"/>
          </w:rPr>
          <w:fldChar w:fldCharType="end"/>
        </w:r>
      </w:p>
    </w:sdtContent>
  </w:sdt>
  <w:p w14:paraId="7C9F87F2" w14:textId="77777777" w:rsidR="000058FC" w:rsidRDefault="000058FC" w:rsidP="00C4211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1DA5" w14:textId="77777777" w:rsidR="0084429B" w:rsidRDefault="005248EA" w:rsidP="0084429B">
    <w:pPr>
      <w:pStyle w:val="Rodap"/>
      <w:ind w:right="360"/>
      <w:jc w:val="right"/>
      <w:rPr>
        <w:color w:val="000000" w:themeColor="text1"/>
        <w:sz w:val="18"/>
        <w:szCs w:val="18"/>
      </w:rPr>
    </w:pPr>
    <w:r>
      <w:rPr>
        <w:noProof/>
        <w:color w:val="E36C0A" w:themeColor="accent6" w:themeShade="BF"/>
        <w:sz w:val="18"/>
        <w:szCs w:val="18"/>
      </w:rPr>
      <mc:AlternateContent>
        <mc:Choice Requires="wps">
          <w:drawing>
            <wp:anchor distT="0" distB="0" distL="114300" distR="114300" simplePos="0" relativeHeight="251662336" behindDoc="0" locked="0" layoutInCell="1" allowOverlap="1" wp14:anchorId="6ACB5B70">
              <wp:simplePos x="0" y="0"/>
              <wp:positionH relativeFrom="column">
                <wp:posOffset>0</wp:posOffset>
              </wp:positionH>
              <wp:positionV relativeFrom="paragraph">
                <wp:posOffset>102870</wp:posOffset>
              </wp:positionV>
              <wp:extent cx="6727190" cy="0"/>
              <wp:effectExtent l="0" t="0" r="3810" b="0"/>
              <wp:wrapNone/>
              <wp:docPr id="5" name="Conexão Ret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27190" cy="0"/>
                      </a:xfrm>
                      <a:prstGeom prst="line">
                        <a:avLst/>
                      </a:prstGeom>
                      <a:noFill/>
                      <a:ln w="1587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0211E0A" id="Conexão Reta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1pt" to="529.7pt,8.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1x5vAEAAG0DAAAOAAAAZHJzL2Uyb0RvYy54bWysU02P2yAQvVfqf0DcGzuRkmytOHvY7fay&#13;&#10;bSNt+wMmgGNUYBCQOPn3HYjj7cet2guCN8xj3pthc3+2hp1UiBpdy+ezmjPlBErtDi3/8f3pwx1n&#13;&#10;MYGTYNCpll9U5Pfb9+82g2/UAns0UgVGJC42g295n5JvqiqKXlmIM/TKUbDDYCHRMRwqGWAgdmuq&#13;&#10;RV2vqgGD9AGFipHQx2uQbwt/1ymRvnVdVImZllNtqayhrPu8VtsNNIcAvtdiLAP+owoL2tGjE9Uj&#13;&#10;JGDHoP+hsloEjNilmUBbYddpoYoGUjOv/1Lz0oNXRQuZE/1kU3w7WvH19OB2IZcuzu7FP6P4GcmU&#13;&#10;avCxmYL5EP0usP3wBSW1EY4Ji95zF2xOJiXsXGy9TLaqc2KCwNV6sZ5/JPfFLVZBc0v0IabPCi3L&#13;&#10;m5Yb7bJiaOD0HFMuBJrblQw7fNLGlK4ZxwYaueXdelkyIhotczTfKwOkHkxgJ6DWgxDKpVW5Z46W&#13;&#10;RFzx9bKuxyEgmEblCheIXp5YSh1/PBDw6GSpo1cgP437BNpc95Rt3Ohjti5PZGz2KC+7cPOXelqI&#13;&#10;x/nLQ/P7uWS//pLtLwAAAP//AwBQSwMEFAAGAAgAAAAhALJvT6XhAAAADAEAAA8AAABkcnMvZG93&#13;&#10;bnJldi54bWxMj0FPwzAMhe9I/IfISNxYytSV0TWdEIMLB6QNJtSb15imokmqJts6fj2eOMDFkt+T&#13;&#10;n99XLEfbiQMNofVOwe0kAUGu9rp1jYL3t+ebOYgQ0WnsvCMFJwqwLC8vCsy1P7o1HTaxERziQo4K&#13;&#10;TIx9LmWoDVkME9+TY+/TDxYjr0Mj9YBHDrednCZJJi22jj8Y7OnRUP212VsFtKrSV1OF77stflSn&#13;&#10;NL48pbNMqeurcbXg8bAAEWmMfxdwZuD+UHKxnd87HUSngGkiq9kUxNlNZvcpiN2vIstC/ocofwAA&#13;&#10;AP//AwBQSwECLQAUAAYACAAAACEAtoM4kv4AAADhAQAAEwAAAAAAAAAAAAAAAAAAAAAAW0NvbnRl&#13;&#10;bnRfVHlwZXNdLnhtbFBLAQItABQABgAIAAAAIQA4/SH/1gAAAJQBAAALAAAAAAAAAAAAAAAAAC8B&#13;&#10;AABfcmVscy8ucmVsc1BLAQItABQABgAIAAAAIQBvS1x5vAEAAG0DAAAOAAAAAAAAAAAAAAAAAC4C&#13;&#10;AABkcnMvZTJvRG9jLnhtbFBLAQItABQABgAIAAAAIQCyb0+l4QAAAAwBAAAPAAAAAAAAAAAAAAAA&#13;&#10;ABYEAABkcnMvZG93bnJldi54bWxQSwUGAAAAAAQABADzAAAAJAUAAAAA&#13;&#10;" strokecolor="#e36c0a [2409]" strokeweight="1.25pt">
              <o:lock v:ext="edit" shapetype="f"/>
            </v:line>
          </w:pict>
        </mc:Fallback>
      </mc:AlternateContent>
    </w:r>
  </w:p>
  <w:p w14:paraId="0BB80209" w14:textId="2D3F634B" w:rsidR="0084429B" w:rsidRPr="00915B9C" w:rsidRDefault="0084429B" w:rsidP="0084429B">
    <w:pPr>
      <w:pStyle w:val="Rodap"/>
      <w:ind w:right="360"/>
      <w:jc w:val="right"/>
      <w:rPr>
        <w:color w:val="000000" w:themeColor="text1"/>
        <w:sz w:val="18"/>
        <w:szCs w:val="18"/>
        <w:lang w:val="en-US"/>
      </w:rPr>
    </w:pPr>
    <w:r w:rsidRPr="00915B9C">
      <w:rPr>
        <w:color w:val="000000" w:themeColor="text1"/>
        <w:sz w:val="18"/>
        <w:szCs w:val="18"/>
        <w:lang w:val="en-US"/>
      </w:rPr>
      <w:t xml:space="preserve">Per Musi </w:t>
    </w:r>
    <w:r w:rsidRPr="00915B9C">
      <w:rPr>
        <w:color w:val="E36C0A" w:themeColor="accent6" w:themeShade="BF"/>
        <w:sz w:val="18"/>
        <w:szCs w:val="18"/>
        <w:lang w:val="en-US"/>
      </w:rPr>
      <w:t xml:space="preserve">| </w:t>
    </w:r>
    <w:r w:rsidRPr="00915B9C">
      <w:rPr>
        <w:color w:val="000000" w:themeColor="text1"/>
        <w:sz w:val="18"/>
        <w:szCs w:val="18"/>
        <w:lang w:val="en-US"/>
      </w:rPr>
      <w:t xml:space="preserve">Belo Horizonte </w:t>
    </w:r>
    <w:r w:rsidRPr="00915B9C">
      <w:rPr>
        <w:color w:val="E36C0A" w:themeColor="accent6" w:themeShade="BF"/>
        <w:sz w:val="18"/>
        <w:szCs w:val="18"/>
        <w:lang w:val="en-US"/>
      </w:rPr>
      <w:t xml:space="preserve">| </w:t>
    </w:r>
    <w:r w:rsidRPr="00915B9C">
      <w:rPr>
        <w:color w:val="000000" w:themeColor="text1"/>
        <w:sz w:val="18"/>
        <w:szCs w:val="18"/>
        <w:lang w:val="en-US"/>
      </w:rPr>
      <w:t>v.</w:t>
    </w:r>
    <w:r w:rsidR="006919C9">
      <w:rPr>
        <w:color w:val="000000" w:themeColor="text1"/>
        <w:sz w:val="18"/>
        <w:szCs w:val="18"/>
        <w:lang w:val="en-US"/>
      </w:rPr>
      <w:t>26</w:t>
    </w:r>
    <w:r w:rsidRPr="00915B9C">
      <w:rPr>
        <w:color w:val="000000" w:themeColor="text1"/>
        <w:sz w:val="18"/>
        <w:szCs w:val="18"/>
        <w:lang w:val="en-US"/>
      </w:rPr>
      <w:t xml:space="preserve"> </w:t>
    </w:r>
    <w:r w:rsidRPr="00915B9C">
      <w:rPr>
        <w:color w:val="E36C0A" w:themeColor="accent6" w:themeShade="BF"/>
        <w:sz w:val="18"/>
        <w:szCs w:val="18"/>
        <w:lang w:val="en-US"/>
      </w:rPr>
      <w:t xml:space="preserve">| </w:t>
    </w:r>
    <w:r w:rsidR="006919C9" w:rsidRPr="006919C9">
      <w:rPr>
        <w:i/>
        <w:iCs/>
        <w:color w:val="000000" w:themeColor="text1"/>
        <w:sz w:val="18"/>
        <w:szCs w:val="18"/>
        <w:lang w:val="en-US"/>
      </w:rPr>
      <w:t>General</w:t>
    </w:r>
    <w:r w:rsidR="006919C9" w:rsidRPr="006919C9">
      <w:rPr>
        <w:color w:val="000000" w:themeColor="text1"/>
        <w:sz w:val="18"/>
        <w:szCs w:val="18"/>
        <w:lang w:val="en-US"/>
      </w:rPr>
      <w:t xml:space="preserve"> </w:t>
    </w:r>
    <w:r w:rsidRPr="00915B9C">
      <w:rPr>
        <w:i/>
        <w:color w:val="000000" w:themeColor="text1"/>
        <w:sz w:val="18"/>
        <w:szCs w:val="18"/>
        <w:lang w:val="en-US"/>
      </w:rPr>
      <w:t>Section</w:t>
    </w:r>
    <w:r w:rsidRPr="00915B9C">
      <w:rPr>
        <w:color w:val="000000" w:themeColor="text1"/>
        <w:sz w:val="18"/>
        <w:szCs w:val="18"/>
        <w:lang w:val="en-US"/>
      </w:rPr>
      <w:t xml:space="preserve"> </w:t>
    </w:r>
    <w:r w:rsidRPr="00915B9C">
      <w:rPr>
        <w:color w:val="E36C0A" w:themeColor="accent6" w:themeShade="BF"/>
        <w:sz w:val="18"/>
        <w:szCs w:val="18"/>
        <w:lang w:val="en-US"/>
      </w:rPr>
      <w:t xml:space="preserve">| </w:t>
    </w:r>
    <w:r w:rsidRPr="00915B9C">
      <w:rPr>
        <w:i/>
        <w:color w:val="000000" w:themeColor="text1"/>
        <w:sz w:val="18"/>
        <w:szCs w:val="18"/>
        <w:lang w:val="en-US"/>
      </w:rPr>
      <w:t>e</w:t>
    </w:r>
    <w:r w:rsidR="006919C9">
      <w:rPr>
        <w:color w:val="000000" w:themeColor="text1"/>
        <w:sz w:val="18"/>
        <w:szCs w:val="18"/>
        <w:lang w:val="en-US"/>
      </w:rPr>
      <w:t>252612</w:t>
    </w:r>
    <w:r w:rsidRPr="00915B9C">
      <w:rPr>
        <w:color w:val="E36C0A" w:themeColor="accent6" w:themeShade="BF"/>
        <w:sz w:val="18"/>
        <w:szCs w:val="18"/>
        <w:lang w:val="en-US"/>
      </w:rPr>
      <w:t xml:space="preserve"> | </w:t>
    </w:r>
    <w:r w:rsidRPr="00915B9C">
      <w:rPr>
        <w:color w:val="000000" w:themeColor="text1"/>
        <w:sz w:val="18"/>
        <w:szCs w:val="18"/>
        <w:lang w:val="en-US"/>
      </w:rPr>
      <w:t>202</w:t>
    </w:r>
    <w:r w:rsidR="006919C9">
      <w:rPr>
        <w:color w:val="000000" w:themeColor="text1"/>
        <w:sz w:val="18"/>
        <w:szCs w:val="18"/>
        <w:lang w:val="en-U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22F1" w14:textId="77777777" w:rsidR="000058FC" w:rsidRDefault="003540A3">
    <w:pPr>
      <w:pStyle w:val="Rodap"/>
    </w:pPr>
    <w:sdt>
      <w:sdtPr>
        <w:id w:val="969400743"/>
        <w:temporary/>
        <w:showingPlcHdr/>
      </w:sdtPr>
      <w:sdtEndPr/>
      <w:sdtContent>
        <w:r w:rsidR="000058FC">
          <w:t>[Digite texto]</w:t>
        </w:r>
      </w:sdtContent>
    </w:sdt>
    <w:r w:rsidR="000058FC">
      <w:ptab w:relativeTo="margin" w:alignment="center" w:leader="none"/>
    </w:r>
    <w:sdt>
      <w:sdtPr>
        <w:id w:val="969400748"/>
        <w:temporary/>
        <w:showingPlcHdr/>
      </w:sdtPr>
      <w:sdtEndPr/>
      <w:sdtContent>
        <w:r w:rsidR="000058FC">
          <w:t>[Digite texto]</w:t>
        </w:r>
      </w:sdtContent>
    </w:sdt>
    <w:r w:rsidR="000058FC">
      <w:ptab w:relativeTo="margin" w:alignment="right" w:leader="none"/>
    </w:r>
    <w:sdt>
      <w:sdtPr>
        <w:id w:val="969400753"/>
        <w:temporary/>
        <w:showingPlcHdr/>
      </w:sdtPr>
      <w:sdtEndPr/>
      <w:sdtContent>
        <w:r w:rsidR="000058FC">
          <w:t>[Digite texto]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AFFF" w14:textId="77777777" w:rsidR="003540A3" w:rsidRDefault="003540A3" w:rsidP="00210E1F">
      <w:pPr>
        <w:spacing w:after="0" w:line="240" w:lineRule="auto"/>
      </w:pPr>
      <w:r>
        <w:separator/>
      </w:r>
    </w:p>
  </w:footnote>
  <w:footnote w:type="continuationSeparator" w:id="0">
    <w:p w14:paraId="11AC5208" w14:textId="77777777" w:rsidR="003540A3" w:rsidRDefault="003540A3" w:rsidP="00210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7719" w14:textId="77777777" w:rsidR="000058FC" w:rsidRDefault="005248EA">
    <w:pPr>
      <w:pStyle w:val="Cabealho"/>
    </w:pPr>
    <w:r>
      <w:rPr>
        <w:noProof/>
        <w:lang w:eastAsia="pt-BR"/>
      </w:rPr>
      <mc:AlternateContent>
        <mc:Choice Requires="wps">
          <w:drawing>
            <wp:anchor distT="0" distB="0" distL="114300" distR="114300" simplePos="0" relativeHeight="251660288" behindDoc="0" locked="0" layoutInCell="0" allowOverlap="1" wp14:anchorId="171B0D17">
              <wp:simplePos x="0" y="0"/>
              <wp:positionH relativeFrom="margin">
                <wp:align>left</wp:align>
              </wp:positionH>
              <wp:positionV relativeFrom="topMargin">
                <wp:align>center</wp:align>
              </wp:positionV>
              <wp:extent cx="6648450" cy="123825"/>
              <wp:effectExtent l="0" t="0" r="0" b="0"/>
              <wp:wrapNone/>
              <wp:docPr id="7" name="Caixa de Texto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484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1ADFF" w14:textId="0C742F63" w:rsidR="000058FC" w:rsidRPr="004A4FA6" w:rsidRDefault="004A4FA6" w:rsidP="004A4FA6">
                          <w:pPr>
                            <w:spacing w:after="0" w:line="240" w:lineRule="auto"/>
                            <w:jc w:val="right"/>
                            <w:rPr>
                              <w:color w:val="000000" w:themeColor="text1"/>
                              <w:sz w:val="16"/>
                              <w:szCs w:val="16"/>
                            </w:rPr>
                          </w:pPr>
                          <w:proofErr w:type="spellStart"/>
                          <w:r w:rsidRPr="004A4FA6">
                            <w:rPr>
                              <w:color w:val="000000" w:themeColor="text1"/>
                              <w:sz w:val="16"/>
                              <w:szCs w:val="16"/>
                            </w:rPr>
                            <w:t>Domínguez-Lloria</w:t>
                          </w:r>
                          <w:proofErr w:type="spellEnd"/>
                          <w:r>
                            <w:rPr>
                              <w:color w:val="000000" w:themeColor="text1"/>
                              <w:sz w:val="16"/>
                              <w:szCs w:val="16"/>
                            </w:rPr>
                            <w:t>, Sara;</w:t>
                          </w:r>
                          <w:r w:rsidRPr="004A4FA6">
                            <w:rPr>
                              <w:color w:val="000000" w:themeColor="text1"/>
                              <w:sz w:val="16"/>
                              <w:szCs w:val="16"/>
                              <w:vertAlign w:val="superscript"/>
                            </w:rPr>
                            <w:t xml:space="preserve"> </w:t>
                          </w:r>
                          <w:r w:rsidRPr="004A4FA6">
                            <w:rPr>
                              <w:color w:val="000000" w:themeColor="text1"/>
                              <w:sz w:val="16"/>
                              <w:szCs w:val="16"/>
                            </w:rPr>
                            <w:t>Blanco-</w:t>
                          </w:r>
                          <w:proofErr w:type="spellStart"/>
                          <w:r w:rsidRPr="004A4FA6">
                            <w:rPr>
                              <w:color w:val="000000" w:themeColor="text1"/>
                              <w:sz w:val="16"/>
                              <w:szCs w:val="16"/>
                            </w:rPr>
                            <w:t>Novoa</w:t>
                          </w:r>
                          <w:proofErr w:type="spellEnd"/>
                          <w:r>
                            <w:rPr>
                              <w:color w:val="000000" w:themeColor="text1"/>
                              <w:sz w:val="16"/>
                              <w:szCs w:val="16"/>
                            </w:rPr>
                            <w:t xml:space="preserve">, </w:t>
                          </w:r>
                          <w:r w:rsidRPr="004A4FA6">
                            <w:rPr>
                              <w:color w:val="000000" w:themeColor="text1"/>
                              <w:sz w:val="16"/>
                              <w:szCs w:val="16"/>
                            </w:rPr>
                            <w:t>Susana</w:t>
                          </w:r>
                          <w:r>
                            <w:rPr>
                              <w:color w:val="000000" w:themeColor="text1"/>
                              <w:sz w:val="16"/>
                              <w:szCs w:val="16"/>
                            </w:rPr>
                            <w:t>;</w:t>
                          </w:r>
                          <w:r w:rsidRPr="004A4FA6">
                            <w:rPr>
                              <w:color w:val="000000" w:themeColor="text1"/>
                              <w:sz w:val="16"/>
                              <w:szCs w:val="16"/>
                            </w:rPr>
                            <w:t xml:space="preserve"> </w:t>
                          </w:r>
                          <w:r w:rsidRPr="004A4FA6">
                            <w:rPr>
                              <w:color w:val="000000" w:themeColor="text1"/>
                              <w:sz w:val="16"/>
                              <w:szCs w:val="16"/>
                            </w:rPr>
                            <w:t>Pino-Juste</w:t>
                          </w:r>
                          <w:r>
                            <w:rPr>
                              <w:color w:val="000000" w:themeColor="text1"/>
                              <w:sz w:val="16"/>
                              <w:szCs w:val="16"/>
                              <w:vertAlign w:val="superscript"/>
                            </w:rPr>
                            <w:t xml:space="preserve">, </w:t>
                          </w:r>
                          <w:r w:rsidRPr="004A4FA6">
                            <w:rPr>
                              <w:color w:val="000000" w:themeColor="text1"/>
                              <w:sz w:val="16"/>
                              <w:szCs w:val="16"/>
                            </w:rPr>
                            <w:t>Margarita</w:t>
                          </w:r>
                          <w:r>
                            <w:rPr>
                              <w:color w:val="000000" w:themeColor="text1"/>
                              <w:sz w:val="16"/>
                              <w:szCs w:val="16"/>
                            </w:rPr>
                            <w:t>.</w:t>
                          </w:r>
                          <w:r w:rsidRPr="004A4FA6">
                            <w:rPr>
                              <w:color w:val="000000" w:themeColor="text1"/>
                              <w:sz w:val="16"/>
                              <w:szCs w:val="16"/>
                            </w:rPr>
                            <w:t xml:space="preserve"> “</w:t>
                          </w:r>
                          <w:r w:rsidRPr="004A4FA6">
                            <w:rPr>
                              <w:rFonts w:cstheme="minorHAnsi"/>
                              <w:color w:val="000000" w:themeColor="text1"/>
                              <w:sz w:val="16"/>
                              <w:szCs w:val="16"/>
                              <w:lang w:val="es-ES"/>
                            </w:rPr>
                            <w:t xml:space="preserve">Influencia de variables sociodemográficas en el clima motivacional percibido de estudiantes de </w:t>
                          </w:r>
                          <w:r w:rsidR="00696E0C">
                            <w:rPr>
                              <w:rFonts w:cstheme="minorHAnsi"/>
                              <w:color w:val="000000" w:themeColor="text1"/>
                              <w:sz w:val="16"/>
                              <w:szCs w:val="16"/>
                              <w:lang w:val="es-ES"/>
                            </w:rPr>
                            <w:t>E</w:t>
                          </w:r>
                          <w:r w:rsidRPr="004A4FA6">
                            <w:rPr>
                              <w:rFonts w:cstheme="minorHAnsi"/>
                              <w:color w:val="000000" w:themeColor="text1"/>
                              <w:sz w:val="16"/>
                              <w:szCs w:val="16"/>
                              <w:lang w:val="es-ES"/>
                            </w:rPr>
                            <w:t xml:space="preserve">nseñanzas </w:t>
                          </w:r>
                          <w:r w:rsidR="00696E0C">
                            <w:rPr>
                              <w:rFonts w:cstheme="minorHAnsi"/>
                              <w:color w:val="000000" w:themeColor="text1"/>
                              <w:sz w:val="16"/>
                              <w:szCs w:val="16"/>
                              <w:lang w:val="es-ES"/>
                            </w:rPr>
                            <w:t>S</w:t>
                          </w:r>
                          <w:r w:rsidRPr="004A4FA6">
                            <w:rPr>
                              <w:rFonts w:cstheme="minorHAnsi"/>
                              <w:color w:val="000000" w:themeColor="text1"/>
                              <w:sz w:val="16"/>
                              <w:szCs w:val="16"/>
                              <w:lang w:val="es-ES"/>
                            </w:rPr>
                            <w:t xml:space="preserve">uperiores de </w:t>
                          </w:r>
                          <w:r w:rsidR="00696E0C">
                            <w:rPr>
                              <w:rFonts w:cstheme="minorHAnsi"/>
                              <w:color w:val="000000" w:themeColor="text1"/>
                              <w:sz w:val="16"/>
                              <w:szCs w:val="16"/>
                              <w:lang w:val="es-ES"/>
                            </w:rPr>
                            <w:t>M</w:t>
                          </w:r>
                          <w:r w:rsidRPr="004A4FA6">
                            <w:rPr>
                              <w:rFonts w:cstheme="minorHAnsi"/>
                              <w:color w:val="000000" w:themeColor="text1"/>
                              <w:sz w:val="16"/>
                              <w:szCs w:val="16"/>
                              <w:lang w:val="es-ES"/>
                            </w:rPr>
                            <w:t>úsica: una comparativa entre España y Portugal</w:t>
                          </w:r>
                          <w:r w:rsidR="000058FC" w:rsidRPr="004A4FA6">
                            <w:rPr>
                              <w:color w:val="000000" w:themeColor="text1"/>
                              <w:sz w:val="16"/>
                              <w:szCs w:val="16"/>
                            </w:rPr>
                            <w: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71B0D17" id="_x0000_t202" coordsize="21600,21600" o:spt="202" path="m,l,21600r21600,l21600,xe">
              <v:stroke joinstyle="miter"/>
              <v:path gradientshapeok="t" o:connecttype="rect"/>
            </v:shapetype>
            <v:shape id="Caixa de Texto 475" o:spid="_x0000_s1028" type="#_x0000_t202" style="position:absolute;margin-left:0;margin-top:0;width:523.5pt;height:9.75pt;z-index:251660288;visibility:visible;mso-wrap-style:square;mso-width-percent:0;mso-height-percent:0;mso-wrap-distance-left:9pt;mso-wrap-distance-top:0;mso-wrap-distance-right:9pt;mso-wrap-distance-bottom:0;mso-position-horizontal:left;mso-position-horizontal-relative:margin;mso-position-vertical:center;mso-position-vertical-relative:top-margin-area;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VVzQEAAIQDAAAOAAAAZHJzL2Uyb0RvYy54bWysU11v0zAUfUfaf7D8vqbtuqpETSfYVIQ0&#13;&#10;GNLgBziO01gkvuZet0n59Vw7bTfgDfFi+X7k+Jxzb9Z3Q9eKg0Gy4Ao5m0ylME5DZd2ukN++bq9X&#13;&#10;UlBQrlItOFPIoyF5t7l6s+59bubQQFsZFAziKO99IZsQfJ5lpBvTKZqAN46LNWCnAoe4yypUPaN3&#13;&#10;bTafTpdZD1h5BG2IOPswFuUm4de10eGprskE0RaSuYV0YjrLeGabtcp3qHxj9YmG+gcWnbKOH71A&#13;&#10;PaigxB7tX1Cd1QgEdZho6DKoa6tN0sBqZtM/1Dw3ypukhc0hf7GJ/h+s/nx49l9QhOE9DDzAJIL8&#13;&#10;I+jvxN5kvaf81BM9pZxid9l/goqnqfYB0hdDjV2Uz4IEw7DTx4u7ZghCc3K5XKwWt1zSXJvNb1bz&#13;&#10;22h/pvLz1x4pfDDQiXgpJPL0Ero6PFIYW88t8TEHW9u2aYKt+y3BmDGT2EfCI/UwlAN3RxUlVEfW&#13;&#10;gTAuBC8wXxrAn1L0vAyFpB97hUaK9qNjt9/OFou4PSngC77OluescpohCqkDSjEG92Hctb1Hu2v4&#13;&#10;jbPB79i5rU2iXvicGPOoky2ntYy79DpOXS8/z+YXAAAA//8DAFBLAwQUAAYACAAAACEAUpb2p9wA&#13;&#10;AAAKAQAADwAAAGRycy9kb3ducmV2LnhtbExPQU7DMBC8I/EHa5G4IGqDoKRpnApaOKMGxHkbmyRK&#13;&#10;vI5itzW8ni0XuIx2NJrZmWKV3CAOdgqdJw03MwXCUu1NR42G97eX6wxEiEgGB09Ww5cNsCrPzwrM&#13;&#10;jT/S1h6q2AgOoZCjhjbGMZcy1K11GGZ+tMTap58cRqZTI82ERw53g7xVai4ddsQfWhzturV1X+2d&#13;&#10;himp10X6uMqyebXp0X1vn/v1k9aXF2mzZHhcgog2xT8HnDZwfyi52M7vyQQxaOA18RdPmrp7YL7j&#13;&#10;a3EPsizk/wnlDwAAAP//AwBQSwECLQAUAAYACAAAACEAtoM4kv4AAADhAQAAEwAAAAAAAAAAAAAA&#13;&#10;AAAAAAAAW0NvbnRlbnRfVHlwZXNdLnhtbFBLAQItABQABgAIAAAAIQA4/SH/1gAAAJQBAAALAAAA&#13;&#10;AAAAAAAAAAAAAC8BAABfcmVscy8ucmVsc1BLAQItABQABgAIAAAAIQAbvvVVzQEAAIQDAAAOAAAA&#13;&#10;AAAAAAAAAAAAAC4CAABkcnMvZTJvRG9jLnhtbFBLAQItABQABgAIAAAAIQBSlvan3AAAAAoBAAAP&#13;&#10;AAAAAAAAAAAAAAAAACcEAABkcnMvZG93bnJldi54bWxQSwUGAAAAAAQABADzAAAAMAUAAAAA&#13;&#10;" o:allowincell="f" filled="f" stroked="f">
              <v:path arrowok="t"/>
              <v:textbox style="mso-fit-shape-to-text:t" inset=",0,,0">
                <w:txbxContent>
                  <w:p w14:paraId="0B81ADFF" w14:textId="0C742F63" w:rsidR="000058FC" w:rsidRPr="004A4FA6" w:rsidRDefault="004A4FA6" w:rsidP="004A4FA6">
                    <w:pPr>
                      <w:spacing w:after="0" w:line="240" w:lineRule="auto"/>
                      <w:jc w:val="right"/>
                      <w:rPr>
                        <w:color w:val="000000" w:themeColor="text1"/>
                        <w:sz w:val="16"/>
                        <w:szCs w:val="16"/>
                      </w:rPr>
                    </w:pPr>
                    <w:proofErr w:type="spellStart"/>
                    <w:r w:rsidRPr="004A4FA6">
                      <w:rPr>
                        <w:color w:val="000000" w:themeColor="text1"/>
                        <w:sz w:val="16"/>
                        <w:szCs w:val="16"/>
                      </w:rPr>
                      <w:t>Domínguez-Lloria</w:t>
                    </w:r>
                    <w:proofErr w:type="spellEnd"/>
                    <w:r>
                      <w:rPr>
                        <w:color w:val="000000" w:themeColor="text1"/>
                        <w:sz w:val="16"/>
                        <w:szCs w:val="16"/>
                      </w:rPr>
                      <w:t>, Sara;</w:t>
                    </w:r>
                    <w:r w:rsidRPr="004A4FA6">
                      <w:rPr>
                        <w:color w:val="000000" w:themeColor="text1"/>
                        <w:sz w:val="16"/>
                        <w:szCs w:val="16"/>
                        <w:vertAlign w:val="superscript"/>
                      </w:rPr>
                      <w:t xml:space="preserve"> </w:t>
                    </w:r>
                    <w:r w:rsidRPr="004A4FA6">
                      <w:rPr>
                        <w:color w:val="000000" w:themeColor="text1"/>
                        <w:sz w:val="16"/>
                        <w:szCs w:val="16"/>
                      </w:rPr>
                      <w:t>Blanco-</w:t>
                    </w:r>
                    <w:proofErr w:type="spellStart"/>
                    <w:r w:rsidRPr="004A4FA6">
                      <w:rPr>
                        <w:color w:val="000000" w:themeColor="text1"/>
                        <w:sz w:val="16"/>
                        <w:szCs w:val="16"/>
                      </w:rPr>
                      <w:t>Novoa</w:t>
                    </w:r>
                    <w:proofErr w:type="spellEnd"/>
                    <w:r>
                      <w:rPr>
                        <w:color w:val="000000" w:themeColor="text1"/>
                        <w:sz w:val="16"/>
                        <w:szCs w:val="16"/>
                      </w:rPr>
                      <w:t xml:space="preserve">, </w:t>
                    </w:r>
                    <w:r w:rsidRPr="004A4FA6">
                      <w:rPr>
                        <w:color w:val="000000" w:themeColor="text1"/>
                        <w:sz w:val="16"/>
                        <w:szCs w:val="16"/>
                      </w:rPr>
                      <w:t>Susana</w:t>
                    </w:r>
                    <w:r>
                      <w:rPr>
                        <w:color w:val="000000" w:themeColor="text1"/>
                        <w:sz w:val="16"/>
                        <w:szCs w:val="16"/>
                      </w:rPr>
                      <w:t>;</w:t>
                    </w:r>
                    <w:r w:rsidRPr="004A4FA6">
                      <w:rPr>
                        <w:color w:val="000000" w:themeColor="text1"/>
                        <w:sz w:val="16"/>
                        <w:szCs w:val="16"/>
                      </w:rPr>
                      <w:t xml:space="preserve"> </w:t>
                    </w:r>
                    <w:r w:rsidRPr="004A4FA6">
                      <w:rPr>
                        <w:color w:val="000000" w:themeColor="text1"/>
                        <w:sz w:val="16"/>
                        <w:szCs w:val="16"/>
                      </w:rPr>
                      <w:t>Pino-Juste</w:t>
                    </w:r>
                    <w:r>
                      <w:rPr>
                        <w:color w:val="000000" w:themeColor="text1"/>
                        <w:sz w:val="16"/>
                        <w:szCs w:val="16"/>
                        <w:vertAlign w:val="superscript"/>
                      </w:rPr>
                      <w:t xml:space="preserve">, </w:t>
                    </w:r>
                    <w:r w:rsidRPr="004A4FA6">
                      <w:rPr>
                        <w:color w:val="000000" w:themeColor="text1"/>
                        <w:sz w:val="16"/>
                        <w:szCs w:val="16"/>
                      </w:rPr>
                      <w:t>Margarita</w:t>
                    </w:r>
                    <w:r>
                      <w:rPr>
                        <w:color w:val="000000" w:themeColor="text1"/>
                        <w:sz w:val="16"/>
                        <w:szCs w:val="16"/>
                      </w:rPr>
                      <w:t>.</w:t>
                    </w:r>
                    <w:r w:rsidRPr="004A4FA6">
                      <w:rPr>
                        <w:color w:val="000000" w:themeColor="text1"/>
                        <w:sz w:val="16"/>
                        <w:szCs w:val="16"/>
                      </w:rPr>
                      <w:t xml:space="preserve"> “</w:t>
                    </w:r>
                    <w:r w:rsidRPr="004A4FA6">
                      <w:rPr>
                        <w:rFonts w:cstheme="minorHAnsi"/>
                        <w:color w:val="000000" w:themeColor="text1"/>
                        <w:sz w:val="16"/>
                        <w:szCs w:val="16"/>
                        <w:lang w:val="es-ES"/>
                      </w:rPr>
                      <w:t xml:space="preserve">Influencia de variables sociodemográficas en el clima motivacional percibido de estudiantes de </w:t>
                    </w:r>
                    <w:r w:rsidR="00696E0C">
                      <w:rPr>
                        <w:rFonts w:cstheme="minorHAnsi"/>
                        <w:color w:val="000000" w:themeColor="text1"/>
                        <w:sz w:val="16"/>
                        <w:szCs w:val="16"/>
                        <w:lang w:val="es-ES"/>
                      </w:rPr>
                      <w:t>E</w:t>
                    </w:r>
                    <w:r w:rsidRPr="004A4FA6">
                      <w:rPr>
                        <w:rFonts w:cstheme="minorHAnsi"/>
                        <w:color w:val="000000" w:themeColor="text1"/>
                        <w:sz w:val="16"/>
                        <w:szCs w:val="16"/>
                        <w:lang w:val="es-ES"/>
                      </w:rPr>
                      <w:t xml:space="preserve">nseñanzas </w:t>
                    </w:r>
                    <w:r w:rsidR="00696E0C">
                      <w:rPr>
                        <w:rFonts w:cstheme="minorHAnsi"/>
                        <w:color w:val="000000" w:themeColor="text1"/>
                        <w:sz w:val="16"/>
                        <w:szCs w:val="16"/>
                        <w:lang w:val="es-ES"/>
                      </w:rPr>
                      <w:t>S</w:t>
                    </w:r>
                    <w:r w:rsidRPr="004A4FA6">
                      <w:rPr>
                        <w:rFonts w:cstheme="minorHAnsi"/>
                        <w:color w:val="000000" w:themeColor="text1"/>
                        <w:sz w:val="16"/>
                        <w:szCs w:val="16"/>
                        <w:lang w:val="es-ES"/>
                      </w:rPr>
                      <w:t xml:space="preserve">uperiores de </w:t>
                    </w:r>
                    <w:r w:rsidR="00696E0C">
                      <w:rPr>
                        <w:rFonts w:cstheme="minorHAnsi"/>
                        <w:color w:val="000000" w:themeColor="text1"/>
                        <w:sz w:val="16"/>
                        <w:szCs w:val="16"/>
                        <w:lang w:val="es-ES"/>
                      </w:rPr>
                      <w:t>M</w:t>
                    </w:r>
                    <w:r w:rsidRPr="004A4FA6">
                      <w:rPr>
                        <w:rFonts w:cstheme="minorHAnsi"/>
                        <w:color w:val="000000" w:themeColor="text1"/>
                        <w:sz w:val="16"/>
                        <w:szCs w:val="16"/>
                        <w:lang w:val="es-ES"/>
                      </w:rPr>
                      <w:t>úsica: una comparativa entre España y Portugal</w:t>
                    </w:r>
                    <w:r w:rsidR="000058FC" w:rsidRPr="004A4FA6">
                      <w:rPr>
                        <w:color w:val="000000" w:themeColor="text1"/>
                        <w:sz w:val="16"/>
                        <w:szCs w:val="16"/>
                      </w:rPr>
                      <w:t>”</w:t>
                    </w:r>
                  </w:p>
                </w:txbxContent>
              </v:textbox>
              <w10:wrap anchorx="margin" anchory="margin"/>
            </v:shape>
          </w:pict>
        </mc:Fallback>
      </mc:AlternateContent>
    </w:r>
    <w:r>
      <w:rPr>
        <w:noProof/>
        <w:lang w:eastAsia="pt-BR"/>
      </w:rPr>
      <mc:AlternateContent>
        <mc:Choice Requires="wps">
          <w:drawing>
            <wp:anchor distT="0" distB="0" distL="114300" distR="114300" simplePos="0" relativeHeight="251659264" behindDoc="0" locked="0" layoutInCell="0" allowOverlap="1" wp14:anchorId="3B3AF55A">
              <wp:simplePos x="0" y="0"/>
              <wp:positionH relativeFrom="page">
                <wp:align>right</wp:align>
              </wp:positionH>
              <wp:positionV relativeFrom="topMargin">
                <wp:align>center</wp:align>
              </wp:positionV>
              <wp:extent cx="457200" cy="170815"/>
              <wp:effectExtent l="0" t="0" r="0" b="0"/>
              <wp:wrapNone/>
              <wp:docPr id="6" name="Caixa de Texto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170815"/>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BC225E" w14:textId="77777777" w:rsidR="000058FC" w:rsidRDefault="009B49ED">
                          <w:pPr>
                            <w:spacing w:after="0" w:line="240" w:lineRule="auto"/>
                            <w:rPr>
                              <w:color w:val="FFFFFF" w:themeColor="background1"/>
                            </w:rPr>
                          </w:pPr>
                          <w:r>
                            <w:fldChar w:fldCharType="begin"/>
                          </w:r>
                          <w:r w:rsidR="000058FC">
                            <w:instrText>PAGE   \* MERGEFORMAT</w:instrText>
                          </w:r>
                          <w:r>
                            <w:fldChar w:fldCharType="separate"/>
                          </w:r>
                          <w:r w:rsidR="005669D5" w:rsidRPr="005669D5">
                            <w:rPr>
                              <w:noProof/>
                              <w:color w:val="FFFFFF" w:themeColor="background1"/>
                            </w:rPr>
                            <w:t>4</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3B3AF55A" id="Caixa de Texto 476" o:spid="_x0000_s1029" type="#_x0000_t202" style="position:absolute;margin-left:-15.2pt;margin-top:0;width:36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N9/AAIAAO0DAAAOAAAAZHJzL2Uyb0RvYy54bWysU8GO0zAQvSPxD5bvNMmq3S5R0xXsqghp&#13;&#10;YZEWPsBxnMbC8Zix06R8PWOn7S5wQ1wsezx+8+bN8+Z26g07KPQabMWLRc6ZshIabfcV//Z19+aG&#13;&#10;Mx+EbYQBqyp+VJ7fbl+/2oyuVFfQgWkUMgKxvhxdxbsQXJllXnaqF34BTlm6bAF7EeiI+6xBMRJ6&#13;&#10;b7KrPL/ORsDGIUjlPUXv50u+Tfhtq2R4bFuvAjMVJ24hrZjWOq7ZdiPKPQrXaXmiIf6BRS+0paIX&#13;&#10;qHsRBBtQ/wXVa4ngoQ0LCX0GbaulSj1QN0X+RzdPnXAq9ULieHeRyf8/WPn58OS+IAvTe5hogKkJ&#13;&#10;7x5AfvekTTY6X55yoqa+9DG7Hj9BQ9MUQ4D0Ymqxj+1TQ4xgSOnjRV01BSYpuFytaWKcSboq1vlN&#13;&#10;sYrqZ6I8P3bowwcFPYubiiMNL4GLw4MPc+o5JdbyYHSz08akQzSMujPIDoJGLaRUNlyn52boie0c&#13;&#10;X69yopCGTmGyxhxOIWKSbBdREq/fChgby1iIBWcuMZL0iZLM4oSpnphuoo6UE+WqoTmSYAiz8+in&#13;&#10;0KYD/MnZSK6ruP8xCFScmY+Wxvq2WC6jTdOBNvgyWp+jwkqCqLgMyNl8uAuzqQeHet9RjfMk39GI&#13;&#10;djrJ98znRJw8lRo9+T+a9uU5ZT3/0u0vAAAA//8DAFBLAwQUAAYACAAAACEA//HE3tkAAAAIAQAA&#13;&#10;DwAAAGRycy9kb3ducmV2LnhtbExPTUvDQBC9C/6HZQRvdmOQGtNsSrEqPQmtgtdtdkxCs7MhO23S&#13;&#10;f+/opV4ePB7vq1hOvlMnHGIbyMD9LAGFVAXXUm3g8+P1LgMV2ZKzXSA0cMYIy/L6qrC5CyNt8bTj&#13;&#10;WkkIxdwaaJj7XOtYNehtnIUeSbTvMHjLQodau8GOEu47nSbJXHvbkjQ0tsfnBqvD7uhlBn694cir&#13;&#10;TeZfDtv3dfZwbquNMbc303ohsFqAYpz44oDfD2KEUobtw5FcVJ0BecN/KNpjKmxvIJ0/gS4L/f9A&#13;&#10;+QMAAP//AwBQSwECLQAUAAYACAAAACEAtoM4kv4AAADhAQAAEwAAAAAAAAAAAAAAAAAAAAAAW0Nv&#13;&#10;bnRlbnRfVHlwZXNdLnhtbFBLAQItABQABgAIAAAAIQA4/SH/1gAAAJQBAAALAAAAAAAAAAAAAAAA&#13;&#10;AC8BAABfcmVscy8ucmVsc1BLAQItABQABgAIAAAAIQDdtN9/AAIAAO0DAAAOAAAAAAAAAAAAAAAA&#13;&#10;AC4CAABkcnMvZTJvRG9jLnhtbFBLAQItABQABgAIAAAAIQD/8cTe2QAAAAgBAAAPAAAAAAAAAAAA&#13;&#10;AAAAAFoEAABkcnMvZG93bnJldi54bWxQSwUGAAAAAAQABADzAAAAYAUAAAAA&#13;&#10;" o:allowincell="f" fillcolor="#e36c0a [2409]" stroked="f">
              <v:path arrowok="t"/>
              <v:textbox style="mso-fit-shape-to-text:t" inset=",0,,0">
                <w:txbxContent>
                  <w:p w14:paraId="63BC225E" w14:textId="77777777" w:rsidR="000058FC" w:rsidRDefault="009B49ED">
                    <w:pPr>
                      <w:spacing w:after="0" w:line="240" w:lineRule="auto"/>
                      <w:rPr>
                        <w:color w:val="FFFFFF" w:themeColor="background1"/>
                      </w:rPr>
                    </w:pPr>
                    <w:r>
                      <w:fldChar w:fldCharType="begin"/>
                    </w:r>
                    <w:r w:rsidR="000058FC">
                      <w:instrText>PAGE   \* MERGEFORMAT</w:instrText>
                    </w:r>
                    <w:r>
                      <w:fldChar w:fldCharType="separate"/>
                    </w:r>
                    <w:r w:rsidR="005669D5" w:rsidRPr="005669D5">
                      <w:rPr>
                        <w:noProof/>
                        <w:color w:val="FFFFFF" w:themeColor="background1"/>
                      </w:rPr>
                      <w:t>4</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01A1"/>
    <w:multiLevelType w:val="multilevel"/>
    <w:tmpl w:val="71C4CE8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16F0BD1"/>
    <w:multiLevelType w:val="multilevel"/>
    <w:tmpl w:val="F1026A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4056DE"/>
    <w:multiLevelType w:val="multilevel"/>
    <w:tmpl w:val="B970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4098F"/>
    <w:multiLevelType w:val="hybridMultilevel"/>
    <w:tmpl w:val="B9A207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1F"/>
    <w:rsid w:val="00004468"/>
    <w:rsid w:val="000058FC"/>
    <w:rsid w:val="00014F03"/>
    <w:rsid w:val="0002303B"/>
    <w:rsid w:val="000426C1"/>
    <w:rsid w:val="00043457"/>
    <w:rsid w:val="00047BEA"/>
    <w:rsid w:val="0007396D"/>
    <w:rsid w:val="000B3A1B"/>
    <w:rsid w:val="000C4AEB"/>
    <w:rsid w:val="000D5C8F"/>
    <w:rsid w:val="000D7D7C"/>
    <w:rsid w:val="000F1605"/>
    <w:rsid w:val="000F271E"/>
    <w:rsid w:val="00111679"/>
    <w:rsid w:val="00113971"/>
    <w:rsid w:val="00116A21"/>
    <w:rsid w:val="00117BED"/>
    <w:rsid w:val="00130C00"/>
    <w:rsid w:val="00131EE8"/>
    <w:rsid w:val="00133481"/>
    <w:rsid w:val="00137B18"/>
    <w:rsid w:val="00137F7F"/>
    <w:rsid w:val="001437A1"/>
    <w:rsid w:val="00144A8F"/>
    <w:rsid w:val="00155230"/>
    <w:rsid w:val="0017353D"/>
    <w:rsid w:val="00175856"/>
    <w:rsid w:val="001771DB"/>
    <w:rsid w:val="00177F5C"/>
    <w:rsid w:val="00181218"/>
    <w:rsid w:val="001A1223"/>
    <w:rsid w:val="001A53D0"/>
    <w:rsid w:val="001B0476"/>
    <w:rsid w:val="001B3E5B"/>
    <w:rsid w:val="001B72E8"/>
    <w:rsid w:val="001C3037"/>
    <w:rsid w:val="001C6C91"/>
    <w:rsid w:val="001D1B1E"/>
    <w:rsid w:val="001E0C3A"/>
    <w:rsid w:val="001E5880"/>
    <w:rsid w:val="001F63FB"/>
    <w:rsid w:val="001F653D"/>
    <w:rsid w:val="00202F97"/>
    <w:rsid w:val="002039F1"/>
    <w:rsid w:val="00210E1F"/>
    <w:rsid w:val="00223C0D"/>
    <w:rsid w:val="00227BE4"/>
    <w:rsid w:val="00251291"/>
    <w:rsid w:val="00251528"/>
    <w:rsid w:val="002570A6"/>
    <w:rsid w:val="00257911"/>
    <w:rsid w:val="00261982"/>
    <w:rsid w:val="00287C92"/>
    <w:rsid w:val="0029066D"/>
    <w:rsid w:val="00295FBD"/>
    <w:rsid w:val="002A0E50"/>
    <w:rsid w:val="002A68BC"/>
    <w:rsid w:val="002B0F62"/>
    <w:rsid w:val="002B4ED7"/>
    <w:rsid w:val="002B6B96"/>
    <w:rsid w:val="002B6E6E"/>
    <w:rsid w:val="002C4AFC"/>
    <w:rsid w:val="002D19E0"/>
    <w:rsid w:val="002D25C1"/>
    <w:rsid w:val="002D3339"/>
    <w:rsid w:val="002D7FD7"/>
    <w:rsid w:val="002F31E0"/>
    <w:rsid w:val="002F3481"/>
    <w:rsid w:val="002F3C72"/>
    <w:rsid w:val="0030595D"/>
    <w:rsid w:val="003102A5"/>
    <w:rsid w:val="003111D5"/>
    <w:rsid w:val="00324CD7"/>
    <w:rsid w:val="0035213C"/>
    <w:rsid w:val="003521F6"/>
    <w:rsid w:val="003540A3"/>
    <w:rsid w:val="00355B77"/>
    <w:rsid w:val="003602A6"/>
    <w:rsid w:val="00363194"/>
    <w:rsid w:val="00371338"/>
    <w:rsid w:val="003723B0"/>
    <w:rsid w:val="003876CA"/>
    <w:rsid w:val="00391DE8"/>
    <w:rsid w:val="00396C60"/>
    <w:rsid w:val="003A1A9B"/>
    <w:rsid w:val="003A30CB"/>
    <w:rsid w:val="003A67D7"/>
    <w:rsid w:val="003B033B"/>
    <w:rsid w:val="003C1815"/>
    <w:rsid w:val="003C3526"/>
    <w:rsid w:val="003C3D7F"/>
    <w:rsid w:val="003C4B21"/>
    <w:rsid w:val="003D2E64"/>
    <w:rsid w:val="003E47DF"/>
    <w:rsid w:val="003F370C"/>
    <w:rsid w:val="003F6151"/>
    <w:rsid w:val="003F74F1"/>
    <w:rsid w:val="00417B39"/>
    <w:rsid w:val="00421BC6"/>
    <w:rsid w:val="00423FAE"/>
    <w:rsid w:val="00424B0E"/>
    <w:rsid w:val="00427169"/>
    <w:rsid w:val="00442173"/>
    <w:rsid w:val="00442C94"/>
    <w:rsid w:val="00444D3B"/>
    <w:rsid w:val="00445076"/>
    <w:rsid w:val="004478FB"/>
    <w:rsid w:val="00447C30"/>
    <w:rsid w:val="00460240"/>
    <w:rsid w:val="004644FF"/>
    <w:rsid w:val="004703AB"/>
    <w:rsid w:val="00484810"/>
    <w:rsid w:val="00487889"/>
    <w:rsid w:val="004879C1"/>
    <w:rsid w:val="004959AE"/>
    <w:rsid w:val="00496352"/>
    <w:rsid w:val="004966C6"/>
    <w:rsid w:val="004A4FA6"/>
    <w:rsid w:val="004B6E15"/>
    <w:rsid w:val="004C460F"/>
    <w:rsid w:val="004C6021"/>
    <w:rsid w:val="004D39CF"/>
    <w:rsid w:val="004E2426"/>
    <w:rsid w:val="004E4356"/>
    <w:rsid w:val="004F534D"/>
    <w:rsid w:val="00500921"/>
    <w:rsid w:val="00506650"/>
    <w:rsid w:val="00515DF4"/>
    <w:rsid w:val="00517AE3"/>
    <w:rsid w:val="00517D6A"/>
    <w:rsid w:val="005243DE"/>
    <w:rsid w:val="005248EA"/>
    <w:rsid w:val="00525E8E"/>
    <w:rsid w:val="005268A7"/>
    <w:rsid w:val="005355DD"/>
    <w:rsid w:val="005417BC"/>
    <w:rsid w:val="00542517"/>
    <w:rsid w:val="005441F5"/>
    <w:rsid w:val="00557774"/>
    <w:rsid w:val="00557ED5"/>
    <w:rsid w:val="00561C68"/>
    <w:rsid w:val="005669D5"/>
    <w:rsid w:val="00574592"/>
    <w:rsid w:val="00583EA4"/>
    <w:rsid w:val="005856FD"/>
    <w:rsid w:val="005A1B9F"/>
    <w:rsid w:val="005A2EFB"/>
    <w:rsid w:val="005C09D3"/>
    <w:rsid w:val="005C1BE6"/>
    <w:rsid w:val="005C4CFA"/>
    <w:rsid w:val="005C7637"/>
    <w:rsid w:val="005D4D07"/>
    <w:rsid w:val="005E0BD5"/>
    <w:rsid w:val="005E0F30"/>
    <w:rsid w:val="00603854"/>
    <w:rsid w:val="00607505"/>
    <w:rsid w:val="00612148"/>
    <w:rsid w:val="006218D8"/>
    <w:rsid w:val="006234D4"/>
    <w:rsid w:val="00623FED"/>
    <w:rsid w:val="00633787"/>
    <w:rsid w:val="00637896"/>
    <w:rsid w:val="00637F04"/>
    <w:rsid w:val="00640708"/>
    <w:rsid w:val="006551B3"/>
    <w:rsid w:val="006564B5"/>
    <w:rsid w:val="00661B87"/>
    <w:rsid w:val="00667258"/>
    <w:rsid w:val="006753A5"/>
    <w:rsid w:val="00680F26"/>
    <w:rsid w:val="00683ADF"/>
    <w:rsid w:val="006911F4"/>
    <w:rsid w:val="006919C9"/>
    <w:rsid w:val="00695378"/>
    <w:rsid w:val="00696E0C"/>
    <w:rsid w:val="006A0CE1"/>
    <w:rsid w:val="006A1F32"/>
    <w:rsid w:val="006A2DC8"/>
    <w:rsid w:val="006A44D0"/>
    <w:rsid w:val="006C0CBB"/>
    <w:rsid w:val="006D1ED8"/>
    <w:rsid w:val="006E6EF4"/>
    <w:rsid w:val="00703DB5"/>
    <w:rsid w:val="007102E6"/>
    <w:rsid w:val="00727BE8"/>
    <w:rsid w:val="00730CB2"/>
    <w:rsid w:val="007327FB"/>
    <w:rsid w:val="00733CF2"/>
    <w:rsid w:val="00743A42"/>
    <w:rsid w:val="007468A8"/>
    <w:rsid w:val="00750E50"/>
    <w:rsid w:val="00751CE7"/>
    <w:rsid w:val="00755CDB"/>
    <w:rsid w:val="00786DFD"/>
    <w:rsid w:val="00796FF7"/>
    <w:rsid w:val="00797BA8"/>
    <w:rsid w:val="007A21A6"/>
    <w:rsid w:val="007D00A6"/>
    <w:rsid w:val="007E20CA"/>
    <w:rsid w:val="007E2FC2"/>
    <w:rsid w:val="007E5D02"/>
    <w:rsid w:val="007F2954"/>
    <w:rsid w:val="00801515"/>
    <w:rsid w:val="00806916"/>
    <w:rsid w:val="00807993"/>
    <w:rsid w:val="0081218E"/>
    <w:rsid w:val="008176DA"/>
    <w:rsid w:val="00830273"/>
    <w:rsid w:val="00831133"/>
    <w:rsid w:val="00836833"/>
    <w:rsid w:val="0084422E"/>
    <w:rsid w:val="0084429B"/>
    <w:rsid w:val="0084687A"/>
    <w:rsid w:val="00865448"/>
    <w:rsid w:val="008667D7"/>
    <w:rsid w:val="00877285"/>
    <w:rsid w:val="008836C8"/>
    <w:rsid w:val="00890403"/>
    <w:rsid w:val="008A18AF"/>
    <w:rsid w:val="008A4A5C"/>
    <w:rsid w:val="008A4C55"/>
    <w:rsid w:val="008B0D98"/>
    <w:rsid w:val="008B21CE"/>
    <w:rsid w:val="008C18CE"/>
    <w:rsid w:val="008D1A6C"/>
    <w:rsid w:val="008D2319"/>
    <w:rsid w:val="008E6210"/>
    <w:rsid w:val="008E7FE5"/>
    <w:rsid w:val="008F04E8"/>
    <w:rsid w:val="008F558C"/>
    <w:rsid w:val="00903126"/>
    <w:rsid w:val="00904863"/>
    <w:rsid w:val="00906933"/>
    <w:rsid w:val="009128C8"/>
    <w:rsid w:val="00915B9C"/>
    <w:rsid w:val="00924967"/>
    <w:rsid w:val="00932CE8"/>
    <w:rsid w:val="0093505A"/>
    <w:rsid w:val="00960117"/>
    <w:rsid w:val="00961584"/>
    <w:rsid w:val="00961BEE"/>
    <w:rsid w:val="009677A1"/>
    <w:rsid w:val="00970D15"/>
    <w:rsid w:val="00995F8F"/>
    <w:rsid w:val="00997320"/>
    <w:rsid w:val="009A172C"/>
    <w:rsid w:val="009B49ED"/>
    <w:rsid w:val="009C2A45"/>
    <w:rsid w:val="009C2C4A"/>
    <w:rsid w:val="009C7CE4"/>
    <w:rsid w:val="009E2E21"/>
    <w:rsid w:val="009E679F"/>
    <w:rsid w:val="009E68DA"/>
    <w:rsid w:val="009F0D17"/>
    <w:rsid w:val="009F6076"/>
    <w:rsid w:val="00A01F35"/>
    <w:rsid w:val="00A01F3D"/>
    <w:rsid w:val="00A04B75"/>
    <w:rsid w:val="00A04E39"/>
    <w:rsid w:val="00A070FE"/>
    <w:rsid w:val="00A07A25"/>
    <w:rsid w:val="00A12233"/>
    <w:rsid w:val="00A17097"/>
    <w:rsid w:val="00A17BFE"/>
    <w:rsid w:val="00A26BA7"/>
    <w:rsid w:val="00A321A3"/>
    <w:rsid w:val="00A53A73"/>
    <w:rsid w:val="00A64A0D"/>
    <w:rsid w:val="00A6786D"/>
    <w:rsid w:val="00A7765F"/>
    <w:rsid w:val="00A85CEA"/>
    <w:rsid w:val="00A925D2"/>
    <w:rsid w:val="00AA156E"/>
    <w:rsid w:val="00AB3DEF"/>
    <w:rsid w:val="00AB4243"/>
    <w:rsid w:val="00AB4EE8"/>
    <w:rsid w:val="00AC5B8F"/>
    <w:rsid w:val="00AD0DA2"/>
    <w:rsid w:val="00AD4427"/>
    <w:rsid w:val="00AD4F12"/>
    <w:rsid w:val="00AD773D"/>
    <w:rsid w:val="00AE3944"/>
    <w:rsid w:val="00AE4ED3"/>
    <w:rsid w:val="00AF5BFC"/>
    <w:rsid w:val="00B00212"/>
    <w:rsid w:val="00B1528B"/>
    <w:rsid w:val="00B24843"/>
    <w:rsid w:val="00B3346B"/>
    <w:rsid w:val="00B56F17"/>
    <w:rsid w:val="00B63CC4"/>
    <w:rsid w:val="00B63E92"/>
    <w:rsid w:val="00B77AFF"/>
    <w:rsid w:val="00B84FE5"/>
    <w:rsid w:val="00B86398"/>
    <w:rsid w:val="00B974AA"/>
    <w:rsid w:val="00BA0578"/>
    <w:rsid w:val="00BB5E23"/>
    <w:rsid w:val="00BC46C6"/>
    <w:rsid w:val="00BE0699"/>
    <w:rsid w:val="00BF3903"/>
    <w:rsid w:val="00C01CDB"/>
    <w:rsid w:val="00C06506"/>
    <w:rsid w:val="00C066CB"/>
    <w:rsid w:val="00C216BC"/>
    <w:rsid w:val="00C3265F"/>
    <w:rsid w:val="00C379DE"/>
    <w:rsid w:val="00C42110"/>
    <w:rsid w:val="00C52F4F"/>
    <w:rsid w:val="00C62F3D"/>
    <w:rsid w:val="00C66AF2"/>
    <w:rsid w:val="00C71EEA"/>
    <w:rsid w:val="00C91A00"/>
    <w:rsid w:val="00CB0EDB"/>
    <w:rsid w:val="00CD06BC"/>
    <w:rsid w:val="00CE03E8"/>
    <w:rsid w:val="00CE5CB5"/>
    <w:rsid w:val="00CE77C3"/>
    <w:rsid w:val="00CE7951"/>
    <w:rsid w:val="00CF372C"/>
    <w:rsid w:val="00CF6BF2"/>
    <w:rsid w:val="00D0213E"/>
    <w:rsid w:val="00D1158C"/>
    <w:rsid w:val="00D115A3"/>
    <w:rsid w:val="00D30EDA"/>
    <w:rsid w:val="00D3379F"/>
    <w:rsid w:val="00D362C5"/>
    <w:rsid w:val="00D446E6"/>
    <w:rsid w:val="00D4578F"/>
    <w:rsid w:val="00D67560"/>
    <w:rsid w:val="00D720A8"/>
    <w:rsid w:val="00D75033"/>
    <w:rsid w:val="00D82BDF"/>
    <w:rsid w:val="00D9539D"/>
    <w:rsid w:val="00D97713"/>
    <w:rsid w:val="00DA621D"/>
    <w:rsid w:val="00DA6A9D"/>
    <w:rsid w:val="00DD06C2"/>
    <w:rsid w:val="00E04EBA"/>
    <w:rsid w:val="00E215A4"/>
    <w:rsid w:val="00E3193E"/>
    <w:rsid w:val="00E33EF6"/>
    <w:rsid w:val="00E50CE6"/>
    <w:rsid w:val="00E50F16"/>
    <w:rsid w:val="00E546B6"/>
    <w:rsid w:val="00E54DB7"/>
    <w:rsid w:val="00E56C03"/>
    <w:rsid w:val="00E62720"/>
    <w:rsid w:val="00E75685"/>
    <w:rsid w:val="00E803D3"/>
    <w:rsid w:val="00E87050"/>
    <w:rsid w:val="00E90190"/>
    <w:rsid w:val="00EA1FE7"/>
    <w:rsid w:val="00EA23FB"/>
    <w:rsid w:val="00EB1BB7"/>
    <w:rsid w:val="00EC1657"/>
    <w:rsid w:val="00EC5A1B"/>
    <w:rsid w:val="00EE20C5"/>
    <w:rsid w:val="00EE46BF"/>
    <w:rsid w:val="00EE4CE5"/>
    <w:rsid w:val="00EF118D"/>
    <w:rsid w:val="00EF47F2"/>
    <w:rsid w:val="00F04554"/>
    <w:rsid w:val="00F13D6E"/>
    <w:rsid w:val="00F42D21"/>
    <w:rsid w:val="00F45DFF"/>
    <w:rsid w:val="00F50EC8"/>
    <w:rsid w:val="00F551B3"/>
    <w:rsid w:val="00F55C5A"/>
    <w:rsid w:val="00F577C0"/>
    <w:rsid w:val="00F64005"/>
    <w:rsid w:val="00F65459"/>
    <w:rsid w:val="00F76314"/>
    <w:rsid w:val="00F8689D"/>
    <w:rsid w:val="00F90EEF"/>
    <w:rsid w:val="00F97708"/>
    <w:rsid w:val="00FA0A81"/>
    <w:rsid w:val="00FA16EA"/>
    <w:rsid w:val="00FA5C41"/>
    <w:rsid w:val="00FA78FC"/>
    <w:rsid w:val="00FC1178"/>
    <w:rsid w:val="00FC4062"/>
    <w:rsid w:val="00FC492C"/>
    <w:rsid w:val="00FC7C8E"/>
    <w:rsid w:val="00FD096E"/>
    <w:rsid w:val="00FD6E2F"/>
    <w:rsid w:val="00FE1F47"/>
    <w:rsid w:val="00FE30F6"/>
    <w:rsid w:val="00FE6A00"/>
    <w:rsid w:val="00FF31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388B2"/>
  <w15:docId w15:val="{65DC765B-7FBB-D949-9E53-1D34700A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C5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10E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0E1F"/>
  </w:style>
  <w:style w:type="paragraph" w:styleId="Rodap">
    <w:name w:val="footer"/>
    <w:basedOn w:val="Normal"/>
    <w:link w:val="RodapChar"/>
    <w:uiPriority w:val="99"/>
    <w:unhideWhenUsed/>
    <w:rsid w:val="00210E1F"/>
    <w:pPr>
      <w:tabs>
        <w:tab w:val="center" w:pos="4252"/>
        <w:tab w:val="right" w:pos="8504"/>
      </w:tabs>
      <w:spacing w:after="0" w:line="240" w:lineRule="auto"/>
    </w:pPr>
  </w:style>
  <w:style w:type="character" w:customStyle="1" w:styleId="RodapChar">
    <w:name w:val="Rodapé Char"/>
    <w:basedOn w:val="Fontepargpadro"/>
    <w:link w:val="Rodap"/>
    <w:uiPriority w:val="99"/>
    <w:rsid w:val="00210E1F"/>
  </w:style>
  <w:style w:type="paragraph" w:styleId="Textodebalo">
    <w:name w:val="Balloon Text"/>
    <w:basedOn w:val="Normal"/>
    <w:link w:val="TextodebaloChar"/>
    <w:uiPriority w:val="99"/>
    <w:semiHidden/>
    <w:unhideWhenUsed/>
    <w:rsid w:val="00E6272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2720"/>
    <w:rPr>
      <w:rFonts w:ascii="Tahoma" w:hAnsi="Tahoma" w:cs="Tahoma"/>
      <w:sz w:val="16"/>
      <w:szCs w:val="16"/>
    </w:rPr>
  </w:style>
  <w:style w:type="paragraph" w:styleId="PargrafodaLista">
    <w:name w:val="List Paragraph"/>
    <w:basedOn w:val="Normal"/>
    <w:uiPriority w:val="34"/>
    <w:qFormat/>
    <w:rsid w:val="00903126"/>
    <w:pPr>
      <w:ind w:left="720"/>
      <w:contextualSpacing/>
    </w:pPr>
  </w:style>
  <w:style w:type="paragraph" w:styleId="Legenda">
    <w:name w:val="caption"/>
    <w:basedOn w:val="Normal"/>
    <w:next w:val="Normal"/>
    <w:uiPriority w:val="35"/>
    <w:unhideWhenUsed/>
    <w:qFormat/>
    <w:rsid w:val="00903126"/>
    <w:pPr>
      <w:spacing w:line="240" w:lineRule="auto"/>
    </w:pPr>
    <w:rPr>
      <w:b/>
      <w:bCs/>
      <w:color w:val="4F81BD" w:themeColor="accent1"/>
      <w:sz w:val="18"/>
      <w:szCs w:val="18"/>
    </w:rPr>
  </w:style>
  <w:style w:type="table" w:styleId="Tabelacomgrade">
    <w:name w:val="Table Grid"/>
    <w:basedOn w:val="Tabelanormal"/>
    <w:uiPriority w:val="59"/>
    <w:rsid w:val="00903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unhideWhenUsed/>
    <w:rsid w:val="009128C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9128C8"/>
    <w:rPr>
      <w:sz w:val="20"/>
      <w:szCs w:val="20"/>
    </w:rPr>
  </w:style>
  <w:style w:type="character" w:styleId="Refdenotaderodap">
    <w:name w:val="footnote reference"/>
    <w:basedOn w:val="Fontepargpadro"/>
    <w:uiPriority w:val="99"/>
    <w:unhideWhenUsed/>
    <w:rsid w:val="009128C8"/>
    <w:rPr>
      <w:vertAlign w:val="superscript"/>
    </w:rPr>
  </w:style>
  <w:style w:type="table" w:styleId="SombreamentoMdio2-nfase6">
    <w:name w:val="Medium Shading 2 Accent 6"/>
    <w:basedOn w:val="Tabelanormal"/>
    <w:uiPriority w:val="64"/>
    <w:rsid w:val="00CE5CB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rio">
    <w:name w:val="annotation reference"/>
    <w:basedOn w:val="Fontepargpadro"/>
    <w:uiPriority w:val="99"/>
    <w:semiHidden/>
    <w:unhideWhenUsed/>
    <w:rsid w:val="003102A5"/>
    <w:rPr>
      <w:sz w:val="18"/>
      <w:szCs w:val="18"/>
    </w:rPr>
  </w:style>
  <w:style w:type="paragraph" w:styleId="Textodecomentrio">
    <w:name w:val="annotation text"/>
    <w:basedOn w:val="Normal"/>
    <w:link w:val="TextodecomentrioChar"/>
    <w:uiPriority w:val="99"/>
    <w:unhideWhenUsed/>
    <w:rsid w:val="003102A5"/>
    <w:pPr>
      <w:spacing w:line="240" w:lineRule="auto"/>
    </w:pPr>
    <w:rPr>
      <w:sz w:val="24"/>
      <w:szCs w:val="24"/>
    </w:rPr>
  </w:style>
  <w:style w:type="character" w:customStyle="1" w:styleId="TextodecomentrioChar">
    <w:name w:val="Texto de comentário Char"/>
    <w:basedOn w:val="Fontepargpadro"/>
    <w:link w:val="Textodecomentrio"/>
    <w:uiPriority w:val="99"/>
    <w:rsid w:val="003102A5"/>
    <w:rPr>
      <w:sz w:val="24"/>
      <w:szCs w:val="24"/>
    </w:rPr>
  </w:style>
  <w:style w:type="paragraph" w:styleId="Assuntodocomentrio">
    <w:name w:val="annotation subject"/>
    <w:basedOn w:val="Textodecomentrio"/>
    <w:next w:val="Textodecomentrio"/>
    <w:link w:val="AssuntodocomentrioChar"/>
    <w:uiPriority w:val="99"/>
    <w:semiHidden/>
    <w:unhideWhenUsed/>
    <w:rsid w:val="003102A5"/>
    <w:rPr>
      <w:b/>
      <w:bCs/>
      <w:sz w:val="20"/>
      <w:szCs w:val="20"/>
    </w:rPr>
  </w:style>
  <w:style w:type="character" w:customStyle="1" w:styleId="AssuntodocomentrioChar">
    <w:name w:val="Assunto do comentário Char"/>
    <w:basedOn w:val="TextodecomentrioChar"/>
    <w:link w:val="Assuntodocomentrio"/>
    <w:uiPriority w:val="99"/>
    <w:semiHidden/>
    <w:rsid w:val="003102A5"/>
    <w:rPr>
      <w:b/>
      <w:bCs/>
      <w:sz w:val="20"/>
      <w:szCs w:val="20"/>
    </w:rPr>
  </w:style>
  <w:style w:type="table" w:styleId="GradeClara-nfase6">
    <w:name w:val="Light Grid Accent 6"/>
    <w:basedOn w:val="Tabelanormal"/>
    <w:uiPriority w:val="62"/>
    <w:rsid w:val="0017585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Mdia1">
    <w:name w:val="Medium List 1"/>
    <w:basedOn w:val="Tabelanormal"/>
    <w:uiPriority w:val="65"/>
    <w:rsid w:val="0017585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6">
    <w:name w:val="Medium List 1 Accent 6"/>
    <w:basedOn w:val="Tabelanormal"/>
    <w:uiPriority w:val="65"/>
    <w:rsid w:val="0017585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ombreamentoMdio1-nfase6">
    <w:name w:val="Medium Shading 1 Accent 6"/>
    <w:basedOn w:val="Tabelanormal"/>
    <w:uiPriority w:val="63"/>
    <w:rsid w:val="0017585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Hyperlink">
    <w:name w:val="Hyperlink"/>
    <w:basedOn w:val="Fontepargpadro"/>
    <w:uiPriority w:val="99"/>
    <w:unhideWhenUsed/>
    <w:rsid w:val="008A4C55"/>
    <w:rPr>
      <w:color w:val="0000FF" w:themeColor="hyperlink"/>
      <w:u w:val="single"/>
    </w:rPr>
  </w:style>
  <w:style w:type="table" w:styleId="SombreamentoClaro-nfase2">
    <w:name w:val="Light Shading Accent 2"/>
    <w:basedOn w:val="Tabelanormal"/>
    <w:uiPriority w:val="60"/>
    <w:rsid w:val="003111D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e1">
    <w:name w:val="Light List Accent 1"/>
    <w:basedOn w:val="Tabelanormal"/>
    <w:uiPriority w:val="61"/>
    <w:rsid w:val="003111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mentoMdio2-nfase1">
    <w:name w:val="Medium Shading 2 Accent 1"/>
    <w:basedOn w:val="Tabelanormal"/>
    <w:uiPriority w:val="64"/>
    <w:rsid w:val="003111D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1-nfase1">
    <w:name w:val="Medium Shading 1 Accent 1"/>
    <w:basedOn w:val="Tabelanormal"/>
    <w:uiPriority w:val="63"/>
    <w:rsid w:val="003111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iperlinkVisitado">
    <w:name w:val="FollowedHyperlink"/>
    <w:basedOn w:val="Fontepargpadro"/>
    <w:uiPriority w:val="99"/>
    <w:semiHidden/>
    <w:unhideWhenUsed/>
    <w:rsid w:val="00F50EC8"/>
    <w:rPr>
      <w:color w:val="800080" w:themeColor="followedHyperlink"/>
      <w:u w:val="single"/>
    </w:rPr>
  </w:style>
  <w:style w:type="character" w:styleId="Nmerodepgina">
    <w:name w:val="page number"/>
    <w:basedOn w:val="Fontepargpadro"/>
    <w:uiPriority w:val="99"/>
    <w:semiHidden/>
    <w:unhideWhenUsed/>
    <w:rsid w:val="00C42110"/>
  </w:style>
  <w:style w:type="character" w:customStyle="1" w:styleId="Mencinsinresolver1">
    <w:name w:val="Mención sin resolver1"/>
    <w:basedOn w:val="Fontepargpadro"/>
    <w:uiPriority w:val="99"/>
    <w:semiHidden/>
    <w:unhideWhenUsed/>
    <w:rsid w:val="00C379DE"/>
    <w:rPr>
      <w:color w:val="605E5C"/>
      <w:shd w:val="clear" w:color="auto" w:fill="E1DFDD"/>
    </w:rPr>
  </w:style>
  <w:style w:type="table" w:customStyle="1" w:styleId="Tabladelista7concolores-nfasis61">
    <w:name w:val="Tabla de lista 7 con colores - Énfasis 61"/>
    <w:basedOn w:val="Tabelanormal"/>
    <w:uiPriority w:val="52"/>
    <w:rsid w:val="009C2A45"/>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1">
    <w:name w:val="List Table 7 Colorful Accent 1"/>
    <w:basedOn w:val="Tabelanormal"/>
    <w:uiPriority w:val="52"/>
    <w:rsid w:val="00FE1F47"/>
    <w:pPr>
      <w:spacing w:after="0" w:line="240" w:lineRule="auto"/>
    </w:pPr>
    <w:rPr>
      <w:color w:val="365F91" w:themeColor="accent1"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oPendente">
    <w:name w:val="Unresolved Mention"/>
    <w:basedOn w:val="Fontepargpadro"/>
    <w:uiPriority w:val="99"/>
    <w:semiHidden/>
    <w:unhideWhenUsed/>
    <w:rsid w:val="00967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99229">
      <w:bodyDiv w:val="1"/>
      <w:marLeft w:val="0"/>
      <w:marRight w:val="0"/>
      <w:marTop w:val="0"/>
      <w:marBottom w:val="0"/>
      <w:divBdr>
        <w:top w:val="none" w:sz="0" w:space="0" w:color="auto"/>
        <w:left w:val="none" w:sz="0" w:space="0" w:color="auto"/>
        <w:bottom w:val="none" w:sz="0" w:space="0" w:color="auto"/>
        <w:right w:val="none" w:sz="0" w:space="0" w:color="auto"/>
      </w:divBdr>
    </w:div>
    <w:div w:id="265507532">
      <w:bodyDiv w:val="1"/>
      <w:marLeft w:val="0"/>
      <w:marRight w:val="0"/>
      <w:marTop w:val="0"/>
      <w:marBottom w:val="0"/>
      <w:divBdr>
        <w:top w:val="none" w:sz="0" w:space="0" w:color="auto"/>
        <w:left w:val="none" w:sz="0" w:space="0" w:color="auto"/>
        <w:bottom w:val="none" w:sz="0" w:space="0" w:color="auto"/>
        <w:right w:val="none" w:sz="0" w:space="0" w:color="auto"/>
      </w:divBdr>
    </w:div>
    <w:div w:id="292253544">
      <w:bodyDiv w:val="1"/>
      <w:marLeft w:val="0"/>
      <w:marRight w:val="0"/>
      <w:marTop w:val="0"/>
      <w:marBottom w:val="0"/>
      <w:divBdr>
        <w:top w:val="none" w:sz="0" w:space="0" w:color="auto"/>
        <w:left w:val="none" w:sz="0" w:space="0" w:color="auto"/>
        <w:bottom w:val="none" w:sz="0" w:space="0" w:color="auto"/>
        <w:right w:val="none" w:sz="0" w:space="0" w:color="auto"/>
      </w:divBdr>
    </w:div>
    <w:div w:id="516891993">
      <w:bodyDiv w:val="1"/>
      <w:marLeft w:val="0"/>
      <w:marRight w:val="0"/>
      <w:marTop w:val="0"/>
      <w:marBottom w:val="0"/>
      <w:divBdr>
        <w:top w:val="none" w:sz="0" w:space="0" w:color="auto"/>
        <w:left w:val="none" w:sz="0" w:space="0" w:color="auto"/>
        <w:bottom w:val="none" w:sz="0" w:space="0" w:color="auto"/>
        <w:right w:val="none" w:sz="0" w:space="0" w:color="auto"/>
      </w:divBdr>
    </w:div>
    <w:div w:id="729229901">
      <w:bodyDiv w:val="1"/>
      <w:marLeft w:val="0"/>
      <w:marRight w:val="0"/>
      <w:marTop w:val="0"/>
      <w:marBottom w:val="0"/>
      <w:divBdr>
        <w:top w:val="none" w:sz="0" w:space="0" w:color="auto"/>
        <w:left w:val="none" w:sz="0" w:space="0" w:color="auto"/>
        <w:bottom w:val="none" w:sz="0" w:space="0" w:color="auto"/>
        <w:right w:val="none" w:sz="0" w:space="0" w:color="auto"/>
      </w:divBdr>
    </w:div>
    <w:div w:id="840393155">
      <w:bodyDiv w:val="1"/>
      <w:marLeft w:val="0"/>
      <w:marRight w:val="0"/>
      <w:marTop w:val="0"/>
      <w:marBottom w:val="0"/>
      <w:divBdr>
        <w:top w:val="none" w:sz="0" w:space="0" w:color="auto"/>
        <w:left w:val="none" w:sz="0" w:space="0" w:color="auto"/>
        <w:bottom w:val="none" w:sz="0" w:space="0" w:color="auto"/>
        <w:right w:val="none" w:sz="0" w:space="0" w:color="auto"/>
      </w:divBdr>
    </w:div>
    <w:div w:id="883520529">
      <w:bodyDiv w:val="1"/>
      <w:marLeft w:val="0"/>
      <w:marRight w:val="0"/>
      <w:marTop w:val="0"/>
      <w:marBottom w:val="0"/>
      <w:divBdr>
        <w:top w:val="none" w:sz="0" w:space="0" w:color="auto"/>
        <w:left w:val="none" w:sz="0" w:space="0" w:color="auto"/>
        <w:bottom w:val="none" w:sz="0" w:space="0" w:color="auto"/>
        <w:right w:val="none" w:sz="0" w:space="0" w:color="auto"/>
      </w:divBdr>
    </w:div>
    <w:div w:id="996152562">
      <w:bodyDiv w:val="1"/>
      <w:marLeft w:val="0"/>
      <w:marRight w:val="0"/>
      <w:marTop w:val="0"/>
      <w:marBottom w:val="0"/>
      <w:divBdr>
        <w:top w:val="none" w:sz="0" w:space="0" w:color="auto"/>
        <w:left w:val="none" w:sz="0" w:space="0" w:color="auto"/>
        <w:bottom w:val="none" w:sz="0" w:space="0" w:color="auto"/>
        <w:right w:val="none" w:sz="0" w:space="0" w:color="auto"/>
      </w:divBdr>
    </w:div>
    <w:div w:id="1091124460">
      <w:bodyDiv w:val="1"/>
      <w:marLeft w:val="0"/>
      <w:marRight w:val="0"/>
      <w:marTop w:val="0"/>
      <w:marBottom w:val="0"/>
      <w:divBdr>
        <w:top w:val="none" w:sz="0" w:space="0" w:color="auto"/>
        <w:left w:val="none" w:sz="0" w:space="0" w:color="auto"/>
        <w:bottom w:val="none" w:sz="0" w:space="0" w:color="auto"/>
        <w:right w:val="none" w:sz="0" w:space="0" w:color="auto"/>
      </w:divBdr>
    </w:div>
    <w:div w:id="1124739599">
      <w:bodyDiv w:val="1"/>
      <w:marLeft w:val="0"/>
      <w:marRight w:val="0"/>
      <w:marTop w:val="0"/>
      <w:marBottom w:val="0"/>
      <w:divBdr>
        <w:top w:val="none" w:sz="0" w:space="0" w:color="auto"/>
        <w:left w:val="none" w:sz="0" w:space="0" w:color="auto"/>
        <w:bottom w:val="none" w:sz="0" w:space="0" w:color="auto"/>
        <w:right w:val="none" w:sz="0" w:space="0" w:color="auto"/>
      </w:divBdr>
    </w:div>
    <w:div w:id="1131634051">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193685250">
      <w:bodyDiv w:val="1"/>
      <w:marLeft w:val="0"/>
      <w:marRight w:val="0"/>
      <w:marTop w:val="0"/>
      <w:marBottom w:val="0"/>
      <w:divBdr>
        <w:top w:val="none" w:sz="0" w:space="0" w:color="auto"/>
        <w:left w:val="none" w:sz="0" w:space="0" w:color="auto"/>
        <w:bottom w:val="none" w:sz="0" w:space="0" w:color="auto"/>
        <w:right w:val="none" w:sz="0" w:space="0" w:color="auto"/>
      </w:divBdr>
    </w:div>
    <w:div w:id="1300763636">
      <w:bodyDiv w:val="1"/>
      <w:marLeft w:val="0"/>
      <w:marRight w:val="0"/>
      <w:marTop w:val="0"/>
      <w:marBottom w:val="0"/>
      <w:divBdr>
        <w:top w:val="none" w:sz="0" w:space="0" w:color="auto"/>
        <w:left w:val="none" w:sz="0" w:space="0" w:color="auto"/>
        <w:bottom w:val="none" w:sz="0" w:space="0" w:color="auto"/>
        <w:right w:val="none" w:sz="0" w:space="0" w:color="auto"/>
      </w:divBdr>
    </w:div>
    <w:div w:id="1316569919">
      <w:bodyDiv w:val="1"/>
      <w:marLeft w:val="0"/>
      <w:marRight w:val="0"/>
      <w:marTop w:val="0"/>
      <w:marBottom w:val="0"/>
      <w:divBdr>
        <w:top w:val="none" w:sz="0" w:space="0" w:color="auto"/>
        <w:left w:val="none" w:sz="0" w:space="0" w:color="auto"/>
        <w:bottom w:val="none" w:sz="0" w:space="0" w:color="auto"/>
        <w:right w:val="none" w:sz="0" w:space="0" w:color="auto"/>
      </w:divBdr>
    </w:div>
    <w:div w:id="1400637879">
      <w:bodyDiv w:val="1"/>
      <w:marLeft w:val="0"/>
      <w:marRight w:val="0"/>
      <w:marTop w:val="0"/>
      <w:marBottom w:val="0"/>
      <w:divBdr>
        <w:top w:val="none" w:sz="0" w:space="0" w:color="auto"/>
        <w:left w:val="none" w:sz="0" w:space="0" w:color="auto"/>
        <w:bottom w:val="none" w:sz="0" w:space="0" w:color="auto"/>
        <w:right w:val="none" w:sz="0" w:space="0" w:color="auto"/>
      </w:divBdr>
    </w:div>
    <w:div w:id="1414550089">
      <w:bodyDiv w:val="1"/>
      <w:marLeft w:val="0"/>
      <w:marRight w:val="0"/>
      <w:marTop w:val="0"/>
      <w:marBottom w:val="0"/>
      <w:divBdr>
        <w:top w:val="none" w:sz="0" w:space="0" w:color="auto"/>
        <w:left w:val="none" w:sz="0" w:space="0" w:color="auto"/>
        <w:bottom w:val="none" w:sz="0" w:space="0" w:color="auto"/>
        <w:right w:val="none" w:sz="0" w:space="0" w:color="auto"/>
      </w:divBdr>
    </w:div>
    <w:div w:id="1420560693">
      <w:bodyDiv w:val="1"/>
      <w:marLeft w:val="0"/>
      <w:marRight w:val="0"/>
      <w:marTop w:val="0"/>
      <w:marBottom w:val="0"/>
      <w:divBdr>
        <w:top w:val="none" w:sz="0" w:space="0" w:color="auto"/>
        <w:left w:val="none" w:sz="0" w:space="0" w:color="auto"/>
        <w:bottom w:val="none" w:sz="0" w:space="0" w:color="auto"/>
        <w:right w:val="none" w:sz="0" w:space="0" w:color="auto"/>
      </w:divBdr>
    </w:div>
    <w:div w:id="1461727685">
      <w:bodyDiv w:val="1"/>
      <w:marLeft w:val="0"/>
      <w:marRight w:val="0"/>
      <w:marTop w:val="0"/>
      <w:marBottom w:val="0"/>
      <w:divBdr>
        <w:top w:val="none" w:sz="0" w:space="0" w:color="auto"/>
        <w:left w:val="none" w:sz="0" w:space="0" w:color="auto"/>
        <w:bottom w:val="none" w:sz="0" w:space="0" w:color="auto"/>
        <w:right w:val="none" w:sz="0" w:space="0" w:color="auto"/>
      </w:divBdr>
    </w:div>
    <w:div w:id="1781955267">
      <w:bodyDiv w:val="1"/>
      <w:marLeft w:val="0"/>
      <w:marRight w:val="0"/>
      <w:marTop w:val="0"/>
      <w:marBottom w:val="0"/>
      <w:divBdr>
        <w:top w:val="none" w:sz="0" w:space="0" w:color="auto"/>
        <w:left w:val="none" w:sz="0" w:space="0" w:color="auto"/>
        <w:bottom w:val="none" w:sz="0" w:space="0" w:color="auto"/>
        <w:right w:val="none" w:sz="0" w:space="0" w:color="auto"/>
      </w:divBdr>
    </w:div>
    <w:div w:id="1890992180">
      <w:bodyDiv w:val="1"/>
      <w:marLeft w:val="0"/>
      <w:marRight w:val="0"/>
      <w:marTop w:val="0"/>
      <w:marBottom w:val="0"/>
      <w:divBdr>
        <w:top w:val="none" w:sz="0" w:space="0" w:color="auto"/>
        <w:left w:val="none" w:sz="0" w:space="0" w:color="auto"/>
        <w:bottom w:val="none" w:sz="0" w:space="0" w:color="auto"/>
        <w:right w:val="none" w:sz="0" w:space="0" w:color="auto"/>
      </w:divBdr>
      <w:divsChild>
        <w:div w:id="864173764">
          <w:marLeft w:val="0"/>
          <w:marRight w:val="0"/>
          <w:marTop w:val="0"/>
          <w:marBottom w:val="0"/>
          <w:divBdr>
            <w:top w:val="none" w:sz="0" w:space="0" w:color="auto"/>
            <w:left w:val="none" w:sz="0" w:space="0" w:color="auto"/>
            <w:bottom w:val="none" w:sz="0" w:space="0" w:color="auto"/>
            <w:right w:val="none" w:sz="0" w:space="0" w:color="auto"/>
          </w:divBdr>
          <w:divsChild>
            <w:div w:id="1255746808">
              <w:marLeft w:val="0"/>
              <w:marRight w:val="0"/>
              <w:marTop w:val="0"/>
              <w:marBottom w:val="0"/>
              <w:divBdr>
                <w:top w:val="none" w:sz="0" w:space="0" w:color="auto"/>
                <w:left w:val="none" w:sz="0" w:space="0" w:color="auto"/>
                <w:bottom w:val="none" w:sz="0" w:space="0" w:color="auto"/>
                <w:right w:val="none" w:sz="0" w:space="0" w:color="auto"/>
              </w:divBdr>
              <w:divsChild>
                <w:div w:id="807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6521">
          <w:marLeft w:val="0"/>
          <w:marRight w:val="0"/>
          <w:marTop w:val="0"/>
          <w:marBottom w:val="0"/>
          <w:divBdr>
            <w:top w:val="none" w:sz="0" w:space="0" w:color="auto"/>
            <w:left w:val="none" w:sz="0" w:space="0" w:color="auto"/>
            <w:bottom w:val="none" w:sz="0" w:space="0" w:color="auto"/>
            <w:right w:val="none" w:sz="0" w:space="0" w:color="auto"/>
          </w:divBdr>
          <w:divsChild>
            <w:div w:id="401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4296">
      <w:bodyDiv w:val="1"/>
      <w:marLeft w:val="0"/>
      <w:marRight w:val="0"/>
      <w:marTop w:val="0"/>
      <w:marBottom w:val="0"/>
      <w:divBdr>
        <w:top w:val="none" w:sz="0" w:space="0" w:color="auto"/>
        <w:left w:val="none" w:sz="0" w:space="0" w:color="auto"/>
        <w:bottom w:val="none" w:sz="0" w:space="0" w:color="auto"/>
        <w:right w:val="none" w:sz="0" w:space="0" w:color="auto"/>
      </w:divBdr>
    </w:div>
    <w:div w:id="2004426168">
      <w:bodyDiv w:val="1"/>
      <w:marLeft w:val="0"/>
      <w:marRight w:val="0"/>
      <w:marTop w:val="0"/>
      <w:marBottom w:val="0"/>
      <w:divBdr>
        <w:top w:val="none" w:sz="0" w:space="0" w:color="auto"/>
        <w:left w:val="none" w:sz="0" w:space="0" w:color="auto"/>
        <w:bottom w:val="none" w:sz="0" w:space="0" w:color="auto"/>
        <w:right w:val="none" w:sz="0" w:space="0" w:color="auto"/>
      </w:divBdr>
    </w:div>
    <w:div w:id="21370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0827/dreh.v0i1.7171" TargetMode="External"/><Relationship Id="rId21" Type="http://schemas.openxmlformats.org/officeDocument/2006/relationships/hyperlink" Target="https://doi.org/10.1177/0305735699272007" TargetMode="External"/><Relationship Id="rId34" Type="http://schemas.openxmlformats.org/officeDocument/2006/relationships/hyperlink" Target="https://doi.org/10.1177/0255761410370658" TargetMode="External"/><Relationship Id="rId42" Type="http://schemas.openxmlformats.org/officeDocument/2006/relationships/hyperlink" Target="https://doi.org/10.1177/0305735610394709" TargetMode="External"/><Relationship Id="rId47" Type="http://schemas.openxmlformats.org/officeDocument/2006/relationships/hyperlink" Target="https://doi.org/10.1177/0305735604046099" TargetMode="External"/><Relationship Id="rId50" Type="http://schemas.openxmlformats.org/officeDocument/2006/relationships/hyperlink" Target="https://doi.org/10.1111/j.1600-0838.1999.tb00253.x" TargetMode="External"/><Relationship Id="rId55" Type="http://schemas.openxmlformats.org/officeDocument/2006/relationships/hyperlink" Target="https://doi.org/10.1521/978.14625/28806"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87551233060250010105" TargetMode="External"/><Relationship Id="rId29" Type="http://schemas.openxmlformats.org/officeDocument/2006/relationships/hyperlink" Target="http://doi.org/10.1177/0305735617731613" TargetMode="External"/><Relationship Id="rId11" Type="http://schemas.openxmlformats.org/officeDocument/2006/relationships/hyperlink" Target="https://orcid.org/0000-0002-4318-3017" TargetMode="External"/><Relationship Id="rId24" Type="http://schemas.openxmlformats.org/officeDocument/2006/relationships/hyperlink" Target="https://doi.org/10.1080/14613800903569237" TargetMode="External"/><Relationship Id="rId32" Type="http://schemas.openxmlformats.org/officeDocument/2006/relationships/hyperlink" Target="https://doi.org/10.1017/CBO9780511585456" TargetMode="External"/><Relationship Id="rId37" Type="http://schemas.openxmlformats.org/officeDocument/2006/relationships/hyperlink" Target="https://doi.org/10.1177/0305735618815955" TargetMode="External"/><Relationship Id="rId40" Type="http://schemas.openxmlformats.org/officeDocument/2006/relationships/hyperlink" Target="https://doi.org/10.1177/10298649221093976" TargetMode="External"/><Relationship Id="rId45" Type="http://schemas.openxmlformats.org/officeDocument/2006/relationships/hyperlink" Target="https://doi.org/10.1177/0305735619836269" TargetMode="External"/><Relationship Id="rId53" Type="http://schemas.openxmlformats.org/officeDocument/2006/relationships/hyperlink" Target="https://doi.org/10.1080/00461520.2023.2198011" TargetMode="External"/><Relationship Id="rId58" Type="http://schemas.openxmlformats.org/officeDocument/2006/relationships/hyperlink" Target="https://www.jstor.org/stable/24127236"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47197/retos.v60.107208" TargetMode="External"/><Relationship Id="rId14" Type="http://schemas.openxmlformats.org/officeDocument/2006/relationships/hyperlink" Target="https://doi.org/10.35699/2317-6377.2025.57387" TargetMode="External"/><Relationship Id="rId22" Type="http://schemas.openxmlformats.org/officeDocument/2006/relationships/hyperlink" Target="https://doi.org/10.1080/17461390100071407" TargetMode="External"/><Relationship Id="rId27" Type="http://schemas.openxmlformats.org/officeDocument/2006/relationships/hyperlink" Target="https://doi.org/10.1207/S15327965PLI1104" TargetMode="External"/><Relationship Id="rId30" Type="http://schemas.openxmlformats.org/officeDocument/2006/relationships/hyperlink" Target="https://doi.org/10.1177/0305735619864634" TargetMode="External"/><Relationship Id="rId35" Type="http://schemas.openxmlformats.org/officeDocument/2006/relationships/hyperlink" Target="https://doi.org/10.1177/0305735611425902" TargetMode="External"/><Relationship Id="rId43" Type="http://schemas.openxmlformats.org/officeDocument/2006/relationships/hyperlink" Target="https://doi.org/10.1017/S0265051700008032" TargetMode="External"/><Relationship Id="rId48" Type="http://schemas.openxmlformats.org/officeDocument/2006/relationships/hyperlink" Target="https://doi.org/10.2307/3345533" TargetMode="External"/><Relationship Id="rId56" Type="http://schemas.openxmlformats.org/officeDocument/2006/relationships/hyperlink" Target="http://dx.doi.org/10.1177/8755123310396981" TargetMode="External"/><Relationship Id="rId64"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yperlink" Target="https://doi.org/10.3389/fpsyg.2017.00968" TargetMode="External"/><Relationship Id="rId3" Type="http://schemas.openxmlformats.org/officeDocument/2006/relationships/styles" Target="styles.xml"/><Relationship Id="rId12" Type="http://schemas.openxmlformats.org/officeDocument/2006/relationships/hyperlink" Target="https://orcid.org/0000-0002-2551-5903" TargetMode="External"/><Relationship Id="rId17" Type="http://schemas.openxmlformats.org/officeDocument/2006/relationships/hyperlink" Target="https://doi.org/10.1037/0022-0663.84.3.261" TargetMode="External"/><Relationship Id="rId25" Type="http://schemas.openxmlformats.org/officeDocument/2006/relationships/hyperlink" Target="http://doi.org/10.1177/0255761409102318" TargetMode="External"/><Relationship Id="rId33" Type="http://schemas.openxmlformats.org/officeDocument/2006/relationships/hyperlink" Target="https://doi.org/10.1080/1461380022000011939" TargetMode="External"/><Relationship Id="rId38" Type="http://schemas.openxmlformats.org/officeDocument/2006/relationships/hyperlink" Target="https://doi.org/10.1177/0305735612471238" TargetMode="External"/><Relationship Id="rId46" Type="http://schemas.openxmlformats.org/officeDocument/2006/relationships/hyperlink" Target="https://doi.org/10.1037/0033-295X.91.3.328" TargetMode="External"/><Relationship Id="rId59" Type="http://schemas.openxmlformats.org/officeDocument/2006/relationships/hyperlink" Target="https://doi.org/10.1016/B978-0-12-804051-5.00013-5" TargetMode="External"/><Relationship Id="rId20" Type="http://schemas.openxmlformats.org/officeDocument/2006/relationships/hyperlink" Target="https://dx.doi.org/10.5944/ap.14.1.19266" TargetMode="External"/><Relationship Id="rId41" Type="http://schemas.openxmlformats.org/officeDocument/2006/relationships/hyperlink" Target="https://doi.org/10.1017/SJP.2021.13" TargetMode="External"/><Relationship Id="rId54" Type="http://schemas.openxmlformats.org/officeDocument/2006/relationships/hyperlink" Target="https://doi.org/10.1177/02557614241262798"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7203/LEEME.29.9833" TargetMode="External"/><Relationship Id="rId28" Type="http://schemas.openxmlformats.org/officeDocument/2006/relationships/hyperlink" Target="https://doi.org/10.5040/9781492595878.ch-009" TargetMode="External"/><Relationship Id="rId36" Type="http://schemas.openxmlformats.org/officeDocument/2006/relationships/hyperlink" Target="https://doi.org/10.1177/0305735616650994" TargetMode="External"/><Relationship Id="rId49" Type="http://schemas.openxmlformats.org/officeDocument/2006/relationships/hyperlink" Target="https://doi.org/10.1123/jsep.2013-0245" TargetMode="External"/><Relationship Id="rId57" Type="http://schemas.openxmlformats.org/officeDocument/2006/relationships/hyperlink" Target="https://doi.org/10.47197/retos.v0i31.46514" TargetMode="External"/><Relationship Id="rId10" Type="http://schemas.openxmlformats.org/officeDocument/2006/relationships/image" Target="media/image2.png"/><Relationship Id="rId31" Type="http://schemas.openxmlformats.org/officeDocument/2006/relationships/hyperlink" Target="http://www.redalyc.org/articulo.oa?id=311128824009" TargetMode="External"/><Relationship Id="rId44" Type="http://schemas.openxmlformats.org/officeDocument/2006/relationships/hyperlink" Target="https://doi.org/10.1177/0305735605048012" TargetMode="External"/><Relationship Id="rId52" Type="http://schemas.openxmlformats.org/officeDocument/2006/relationships/hyperlink" Target="https://doi.org/10.1177/1089313X0901300102" TargetMode="External"/><Relationship Id="rId60" Type="http://schemas.openxmlformats.org/officeDocument/2006/relationships/hyperlink" Target="https://doi.org/10.1177/0305735604043257"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3-0619-8399" TargetMode="External"/><Relationship Id="rId13" Type="http://schemas.openxmlformats.org/officeDocument/2006/relationships/hyperlink" Target="https://creativecommons.org/licenses/by/4.0/deed.pt" TargetMode="External"/><Relationship Id="rId18" Type="http://schemas.openxmlformats.org/officeDocument/2006/relationships/hyperlink" Target="https://doi.org/10.1177/0305735619861435" TargetMode="External"/><Relationship Id="rId39" Type="http://schemas.openxmlformats.org/officeDocument/2006/relationships/hyperlink" Target="https://doi.org/10.1006/ceps.1999.099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5"/>
        </a:lnRef>
        <a:fillRef idx="0">
          <a:schemeClr val="accent5"/>
        </a:fillRef>
        <a:effectRef idx="0">
          <a:schemeClr val="accent5"/>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BC6A2-9BCD-4721-A4B6-4274C82CE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9072</Words>
  <Characters>48541</Characters>
  <Application>Microsoft Office Word</Application>
  <DocSecurity>0</DocSecurity>
  <Lines>724</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Pardini</dc:creator>
  <cp:lastModifiedBy>Microsoft Office User</cp:lastModifiedBy>
  <cp:revision>6</cp:revision>
  <cp:lastPrinted>2025-03-20T16:43:00Z</cp:lastPrinted>
  <dcterms:created xsi:type="dcterms:W3CDTF">2025-03-20T16:43:00Z</dcterms:created>
  <dcterms:modified xsi:type="dcterms:W3CDTF">2025-03-20T17:37:00Z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http://www.zotero.org/styles/associacao-brasileira-de-normas-tecnicas</vt:lpwstr>
  </property>
  <property fmtid="{D5CDD505-2E9C-101B-9397-08002B2CF9AE}" pid="5" name="Mendeley Recent Style Name 1_1">
    <vt:lpwstr>Associação Brasileira de Normas Técnicas (Portuguese - Brazil)</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http://www.zotero.org/styles/ethnomusicology</vt:lpwstr>
  </property>
  <property fmtid="{D5CDD505-2E9C-101B-9397-08002B2CF9AE}" pid="11" name="Mendeley Recent Style Name 4_1">
    <vt:lpwstr>Ethnomusicology</vt:lpwstr>
  </property>
  <property fmtid="{D5CDD505-2E9C-101B-9397-08002B2CF9AE}" pid="12" name="Mendeley Recent Style Id 5_1">
    <vt:lpwstr>http://www.zotero.org/styles/journal-of-new-music-research</vt:lpwstr>
  </property>
  <property fmtid="{D5CDD505-2E9C-101B-9397-08002B2CF9AE}" pid="13" name="Mendeley Recent Style Name 5_1">
    <vt:lpwstr>Journal of New Music Research</vt:lpwstr>
  </property>
  <property fmtid="{D5CDD505-2E9C-101B-9397-08002B2CF9AE}" pid="14" name="Mendeley Recent Style Id 6_1">
    <vt:lpwstr>http://www.zotero.org/styles/music-education-research</vt:lpwstr>
  </property>
  <property fmtid="{D5CDD505-2E9C-101B-9397-08002B2CF9AE}" pid="15" name="Mendeley Recent Style Name 6_1">
    <vt:lpwstr>Music Education Research</vt:lpwstr>
  </property>
  <property fmtid="{D5CDD505-2E9C-101B-9397-08002B2CF9AE}" pid="16" name="Mendeley Recent Style Id 7_1">
    <vt:lpwstr>http://www.zotero.org/styles/music-theory-spectrum</vt:lpwstr>
  </property>
  <property fmtid="{D5CDD505-2E9C-101B-9397-08002B2CF9AE}" pid="17" name="Mendeley Recent Style Name 7_1">
    <vt:lpwstr>Music Theory Spectrum</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http://www.zotero.org/styles/twentieth-century-music</vt:lpwstr>
  </property>
  <property fmtid="{D5CDD505-2E9C-101B-9397-08002B2CF9AE}" pid="21" name="Mendeley Recent Style Name 9_1">
    <vt:lpwstr>Twentieth-Century Music</vt:lpwstr>
  </property>
  <property fmtid="{D5CDD505-2E9C-101B-9397-08002B2CF9AE}" pid="22" name="Mendeley Document_1">
    <vt:lpwstr>True</vt:lpwstr>
  </property>
  <property fmtid="{D5CDD505-2E9C-101B-9397-08002B2CF9AE}" pid="23" name="Mendeley Unique User Id_1">
    <vt:lpwstr>f8d88087-be03-3859-a48c-d8db8716252e</vt:lpwstr>
  </property>
  <property fmtid="{D5CDD505-2E9C-101B-9397-08002B2CF9AE}" pid="24" name="Mendeley Citation Style_1">
    <vt:lpwstr>http://www.zotero.org/styles/music-education-research</vt:lpwstr>
  </property>
</Properties>
</file>