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B5" w:rsidRPr="00C42110" w:rsidRDefault="004764D2" w:rsidP="00743A42">
      <w:pPr>
        <w:rPr>
          <w:rFonts w:cstheme="minorHAnsi"/>
          <w:b/>
          <w:sz w:val="40"/>
          <w:szCs w:val="40"/>
          <w:lang w:val="en-US"/>
        </w:rPr>
      </w:pPr>
      <w:r>
        <w:rPr>
          <w:rFonts w:ascii="Times New Roman" w:hAnsi="Times New Roman"/>
          <w:noProof/>
          <w:color w:val="E36C0A" w:themeColor="accent6" w:themeShade="BF"/>
          <w:sz w:val="72"/>
          <w:szCs w:val="72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3989717</wp:posOffset>
            </wp:positionH>
            <wp:positionV relativeFrom="margin">
              <wp:posOffset>-27509</wp:posOffset>
            </wp:positionV>
            <wp:extent cx="2895600" cy="874395"/>
            <wp:effectExtent l="38100" t="38100" r="0" b="781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4894089.jpg"/>
                    <pic:cNvPicPr/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4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4300" w:rsidRPr="00224300">
        <w:rPr>
          <w:rFonts w:ascii="Times New Roman" w:hAnsi="Times New Roman"/>
          <w:b/>
          <w:noProof/>
          <w:color w:val="E36C0A" w:themeColor="accent6" w:themeShade="BF"/>
          <w:sz w:val="72"/>
          <w:szCs w:val="72"/>
          <w:lang w:eastAsia="pt-BR"/>
        </w:rPr>
        <w:pict>
          <v:rect id="Retângulo 1" o:spid="_x0000_s1026" style="position:absolute;margin-left:0;margin-top:0;width:632.25pt;height:860.6pt;z-index:-251658240;visibility:visible;mso-position-horizontal:center;mso-position-horizontal-relative:margin;mso-position-vertical:center;mso-position-vertical-relative:margin;mso-width-relative:margin;mso-height-relative:margin;v-text-anchor:middle" fillcolor="#f79646 [3209]" strokecolor="#f79646 [3209]" strokeweight="2pt">
            <v:textbox>
              <w:txbxContent>
                <w:p w:rsidR="000058FC" w:rsidRPr="00D97713" w:rsidRDefault="000058FC" w:rsidP="009A172C">
                  <w:pPr>
                    <w:jc w:val="right"/>
                  </w:pPr>
                </w:p>
              </w:txbxContent>
            </v:textbox>
            <w10:wrap anchorx="margin" anchory="margin"/>
          </v:rect>
        </w:pict>
      </w:r>
    </w:p>
    <w:p w:rsidR="00CE5CB5" w:rsidRPr="00C42110" w:rsidRDefault="00CE5CB5" w:rsidP="00CE5CB5">
      <w:pPr>
        <w:rPr>
          <w:rFonts w:cstheme="minorHAnsi"/>
          <w:b/>
          <w:sz w:val="40"/>
          <w:szCs w:val="40"/>
          <w:lang w:val="en-US"/>
        </w:rPr>
      </w:pPr>
    </w:p>
    <w:p w:rsidR="00806916" w:rsidRDefault="00806916" w:rsidP="008A4C55">
      <w:pPr>
        <w:spacing w:after="0"/>
        <w:jc w:val="right"/>
        <w:rPr>
          <w:rFonts w:cstheme="minorHAnsi"/>
          <w:color w:val="FFFFFF" w:themeColor="background1"/>
          <w:sz w:val="16"/>
          <w:szCs w:val="16"/>
          <w:lang w:val="en-US"/>
        </w:rPr>
      </w:pPr>
    </w:p>
    <w:p w:rsidR="00C91A00" w:rsidRPr="008F3A8B" w:rsidRDefault="00667258" w:rsidP="008A4C55">
      <w:pPr>
        <w:spacing w:after="0"/>
        <w:jc w:val="right"/>
        <w:rPr>
          <w:rFonts w:cstheme="minorHAnsi"/>
          <w:i/>
          <w:color w:val="FFFFFF" w:themeColor="background1"/>
          <w:sz w:val="16"/>
          <w:szCs w:val="16"/>
          <w:lang w:val="en-US"/>
        </w:rPr>
      </w:pPr>
      <w:proofErr w:type="spellStart"/>
      <w:proofErr w:type="gramStart"/>
      <w:r>
        <w:rPr>
          <w:rFonts w:cstheme="minorHAnsi"/>
          <w:i/>
          <w:color w:val="FFFFFF" w:themeColor="background1"/>
          <w:sz w:val="16"/>
          <w:szCs w:val="16"/>
          <w:lang w:val="en-US"/>
        </w:rPr>
        <w:t>e</w:t>
      </w:r>
      <w:r w:rsidR="00506650">
        <w:rPr>
          <w:rFonts w:cstheme="minorHAnsi"/>
          <w:i/>
          <w:color w:val="FFFFFF" w:themeColor="background1"/>
          <w:sz w:val="16"/>
          <w:szCs w:val="16"/>
          <w:lang w:val="en-US"/>
        </w:rPr>
        <w:t>I</w:t>
      </w:r>
      <w:r w:rsidR="001437A1" w:rsidRPr="00806916">
        <w:rPr>
          <w:rFonts w:cstheme="minorHAnsi"/>
          <w:i/>
          <w:color w:val="FFFFFF" w:themeColor="background1"/>
          <w:sz w:val="16"/>
          <w:szCs w:val="16"/>
          <w:lang w:val="en-US"/>
        </w:rPr>
        <w:t>SSN</w:t>
      </w:r>
      <w:proofErr w:type="spellEnd"/>
      <w:proofErr w:type="gramEnd"/>
      <w:r w:rsidR="001437A1" w:rsidRPr="00806916">
        <w:rPr>
          <w:rFonts w:cstheme="minorHAnsi"/>
          <w:i/>
          <w:color w:val="FFFFFF" w:themeColor="background1"/>
          <w:sz w:val="16"/>
          <w:szCs w:val="16"/>
          <w:lang w:val="en-US"/>
        </w:rPr>
        <w:t xml:space="preserve"> 2317-6377</w:t>
      </w:r>
    </w:p>
    <w:p w:rsidR="008F3A8B" w:rsidRDefault="008F3A8B" w:rsidP="008A4C55">
      <w:pPr>
        <w:spacing w:after="0"/>
        <w:jc w:val="right"/>
        <w:rPr>
          <w:rFonts w:cstheme="minorHAnsi"/>
          <w:b/>
          <w:color w:val="FFFFFF" w:themeColor="background1"/>
          <w:sz w:val="40"/>
          <w:lang w:val="en-US"/>
        </w:rPr>
      </w:pPr>
    </w:p>
    <w:p w:rsidR="006C46B5" w:rsidRPr="005A2EFB" w:rsidRDefault="006C46B5" w:rsidP="006C46B5">
      <w:pPr>
        <w:jc w:val="right"/>
        <w:rPr>
          <w:rFonts w:cstheme="minorHAnsi"/>
          <w:b/>
          <w:color w:val="FFFFFF" w:themeColor="background1"/>
          <w:sz w:val="38"/>
          <w:szCs w:val="38"/>
          <w:lang w:val="en-US"/>
        </w:rPr>
      </w:pPr>
      <w:r w:rsidRPr="005A2EFB">
        <w:rPr>
          <w:rFonts w:cstheme="minorHAnsi"/>
          <w:b/>
          <w:color w:val="FFFFFF" w:themeColor="background1"/>
          <w:sz w:val="38"/>
          <w:szCs w:val="38"/>
          <w:lang w:val="en-US"/>
        </w:rPr>
        <w:t xml:space="preserve">Title of the </w:t>
      </w:r>
      <w:r>
        <w:rPr>
          <w:rFonts w:cstheme="minorHAnsi"/>
          <w:b/>
          <w:color w:val="FFFFFF" w:themeColor="background1"/>
          <w:sz w:val="38"/>
          <w:szCs w:val="38"/>
          <w:lang w:val="en-US"/>
        </w:rPr>
        <w:t>interview</w:t>
      </w:r>
      <w:r w:rsidRPr="005A2EFB">
        <w:rPr>
          <w:rFonts w:cstheme="minorHAnsi"/>
          <w:b/>
          <w:color w:val="FFFFFF" w:themeColor="background1"/>
          <w:sz w:val="38"/>
          <w:szCs w:val="38"/>
          <w:lang w:val="en-US"/>
        </w:rPr>
        <w:t xml:space="preserve"> in </w:t>
      </w:r>
      <w:r>
        <w:rPr>
          <w:rFonts w:cstheme="minorHAnsi"/>
          <w:b/>
          <w:color w:val="FFFFFF" w:themeColor="background1"/>
          <w:sz w:val="38"/>
          <w:szCs w:val="38"/>
          <w:lang w:val="en-US"/>
        </w:rPr>
        <w:t>the main</w:t>
      </w:r>
      <w:r w:rsidRPr="005A2EFB">
        <w:rPr>
          <w:rFonts w:cstheme="minorHAnsi"/>
          <w:b/>
          <w:color w:val="FFFFFF" w:themeColor="background1"/>
          <w:sz w:val="38"/>
          <w:szCs w:val="38"/>
          <w:lang w:val="en-US"/>
        </w:rPr>
        <w:t xml:space="preserve"> language</w:t>
      </w:r>
    </w:p>
    <w:p w:rsidR="00692C2B" w:rsidRDefault="00692C2B" w:rsidP="00692C2B">
      <w:pPr>
        <w:jc w:val="right"/>
        <w:rPr>
          <w:rFonts w:cstheme="minorHAnsi"/>
          <w:color w:val="FFFFFF" w:themeColor="background1"/>
          <w:sz w:val="32"/>
          <w:szCs w:val="32"/>
          <w:lang w:val="en-US"/>
        </w:rPr>
      </w:pP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Title of the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interview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in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English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(if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the main language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is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Portuguese</w:t>
      </w:r>
      <w:r w:rsidR="008D2157">
        <w:rPr>
          <w:rFonts w:cstheme="minorHAnsi"/>
          <w:color w:val="FFFFFF" w:themeColor="background1"/>
          <w:sz w:val="32"/>
          <w:szCs w:val="32"/>
          <w:lang w:val="en-US"/>
        </w:rPr>
        <w:t xml:space="preserve"> or Spanish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>)</w:t>
      </w:r>
    </w:p>
    <w:p w:rsidR="006D03B9" w:rsidRDefault="006D03B9" w:rsidP="006D03B9">
      <w:pPr>
        <w:jc w:val="right"/>
        <w:rPr>
          <w:rFonts w:cstheme="minorHAnsi"/>
          <w:color w:val="FFFFFF" w:themeColor="background1"/>
          <w:sz w:val="32"/>
          <w:szCs w:val="32"/>
          <w:lang w:val="en-US"/>
        </w:rPr>
      </w:pP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Title of the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interview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in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Portuguese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(if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the main language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is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English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>)</w:t>
      </w:r>
    </w:p>
    <w:p w:rsidR="006D03B9" w:rsidRDefault="006D03B9" w:rsidP="00692C2B">
      <w:pPr>
        <w:jc w:val="right"/>
        <w:rPr>
          <w:rFonts w:cstheme="minorHAnsi"/>
          <w:color w:val="FFFFFF" w:themeColor="background1"/>
          <w:sz w:val="32"/>
          <w:szCs w:val="32"/>
          <w:lang w:val="en-US"/>
        </w:rPr>
      </w:pPr>
    </w:p>
    <w:p w:rsidR="000B22DA" w:rsidRPr="00F00171" w:rsidRDefault="000B22DA" w:rsidP="006B0B65">
      <w:pPr>
        <w:spacing w:after="0"/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</w:pPr>
    </w:p>
    <w:p w:rsidR="006B0B65" w:rsidRPr="00F00171" w:rsidRDefault="006B0B65" w:rsidP="006B0B65">
      <w:pPr>
        <w:spacing w:after="0"/>
        <w:rPr>
          <w:rStyle w:val="Hyperlink"/>
          <w:rFonts w:ascii="Calibri" w:hAnsi="Calibri" w:cs="Calibri"/>
          <w:i/>
          <w:color w:val="FFFFFF" w:themeColor="background1"/>
          <w:sz w:val="16"/>
          <w:szCs w:val="16"/>
          <w:lang w:val="en-US"/>
        </w:rPr>
      </w:pP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>First author's Name</w:t>
      </w:r>
      <w:r w:rsidR="000E2CF0"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(interviewer)</w:t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i/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165635" cy="1656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28x12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  <w:r w:rsidRPr="00F00171">
        <w:rPr>
          <w:rFonts w:ascii="Calibri" w:hAnsi="Calibri" w:cs="Calibri"/>
          <w:b/>
          <w:i/>
          <w:color w:val="FFFFFF" w:themeColor="background1"/>
          <w:sz w:val="18"/>
          <w:szCs w:val="18"/>
          <w:lang w:val="en-US"/>
        </w:rPr>
        <w:t>ORCID</w:t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</w:p>
    <w:p w:rsidR="006B0B65" w:rsidRPr="00F00171" w:rsidRDefault="006B0B65" w:rsidP="006B0B65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r w:rsidRPr="00F00171">
        <w:rPr>
          <w:rFonts w:ascii="Calibri" w:hAnsi="Calibri" w:cs="Calibri"/>
          <w:color w:val="FFFFFF" w:themeColor="background1"/>
          <w:sz w:val="18"/>
          <w:szCs w:val="18"/>
          <w:lang w:val="en-US"/>
        </w:rPr>
        <w:t>University, Department, city, state, country</w:t>
      </w:r>
    </w:p>
    <w:p w:rsidR="006B0B65" w:rsidRPr="00F00171" w:rsidRDefault="006B0B65" w:rsidP="006B0B65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proofErr w:type="gramStart"/>
      <w:r w:rsidRPr="00F00171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>first</w:t>
      </w:r>
      <w:proofErr w:type="gramEnd"/>
      <w:r w:rsidRPr="00F00171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 xml:space="preserve"> author's e-mail</w:t>
      </w:r>
    </w:p>
    <w:p w:rsidR="006B0B65" w:rsidRPr="00F00171" w:rsidRDefault="006B0B65" w:rsidP="006B0B65">
      <w:pPr>
        <w:spacing w:after="0"/>
        <w:rPr>
          <w:rFonts w:ascii="Calibri" w:hAnsi="Calibri" w:cs="Calibri"/>
          <w:color w:val="FFFFFF" w:themeColor="background1"/>
          <w:sz w:val="18"/>
          <w:szCs w:val="18"/>
          <w:lang w:val="en-US"/>
        </w:rPr>
      </w:pPr>
    </w:p>
    <w:p w:rsidR="006B0B65" w:rsidRPr="00F00171" w:rsidRDefault="006B0B65" w:rsidP="006B0B65">
      <w:pPr>
        <w:spacing w:after="0"/>
        <w:rPr>
          <w:rStyle w:val="Hyperlink"/>
          <w:rFonts w:ascii="Calibri" w:hAnsi="Calibri" w:cs="Calibri"/>
          <w:i/>
          <w:color w:val="FFFFFF" w:themeColor="background1"/>
          <w:sz w:val="16"/>
          <w:szCs w:val="16"/>
          <w:lang w:val="en-US"/>
        </w:rPr>
      </w:pP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>Second author's Name (</w:t>
      </w:r>
      <w:r w:rsidRPr="00F00171">
        <w:rPr>
          <w:rFonts w:ascii="Calibri" w:hAnsi="Calibri" w:cs="Calibri"/>
          <w:i/>
          <w:color w:val="FFFFFF" w:themeColor="background1"/>
          <w:sz w:val="24"/>
          <w:szCs w:val="24"/>
          <w:lang w:val="en-US"/>
        </w:rPr>
        <w:t>interviewee</w:t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) </w:t>
      </w:r>
      <w:r>
        <w:rPr>
          <w:rFonts w:ascii="Calibri" w:hAnsi="Calibri" w:cs="Calibri"/>
          <w:b/>
          <w:i/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165635" cy="1656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28x12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  <w:r w:rsidRPr="00F00171">
        <w:rPr>
          <w:rFonts w:ascii="Calibri" w:hAnsi="Calibri" w:cs="Calibri"/>
          <w:b/>
          <w:i/>
          <w:color w:val="FFFFFF" w:themeColor="background1"/>
          <w:sz w:val="18"/>
          <w:szCs w:val="18"/>
          <w:lang w:val="en-US"/>
        </w:rPr>
        <w:t>ORCID</w:t>
      </w:r>
      <w:r w:rsidRPr="00F00171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</w:p>
    <w:p w:rsidR="006B0B65" w:rsidRPr="008C4AB5" w:rsidRDefault="006B0B65" w:rsidP="006B0B65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University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Department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r>
        <w:rPr>
          <w:rFonts w:ascii="Calibri" w:hAnsi="Calibri" w:cs="Calibri"/>
          <w:color w:val="FFFFFF" w:themeColor="background1"/>
          <w:sz w:val="18"/>
          <w:szCs w:val="18"/>
        </w:rPr>
        <w:t>city</w:t>
      </w:r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state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gramStart"/>
      <w:r>
        <w:rPr>
          <w:rFonts w:ascii="Calibri" w:hAnsi="Calibri" w:cs="Calibri"/>
          <w:color w:val="FFFFFF" w:themeColor="background1"/>
          <w:sz w:val="18"/>
          <w:szCs w:val="18"/>
        </w:rPr>
        <w:t>country</w:t>
      </w:r>
      <w:proofErr w:type="gramEnd"/>
      <w:r w:rsidRPr="008C4AB5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 xml:space="preserve"> </w:t>
      </w:r>
    </w:p>
    <w:p w:rsidR="006B0B65" w:rsidRDefault="006B0B65" w:rsidP="006B0B65">
      <w:pPr>
        <w:spacing w:after="0"/>
        <w:jc w:val="right"/>
        <w:rPr>
          <w:rFonts w:ascii="Calibri" w:hAnsi="Calibri" w:cs="Calibri"/>
          <w:color w:val="FFFFFF" w:themeColor="background1"/>
          <w:sz w:val="20"/>
          <w:szCs w:val="20"/>
          <w:lang w:val="en-US"/>
        </w:rPr>
      </w:pPr>
    </w:p>
    <w:p w:rsidR="006B0B65" w:rsidRPr="00C86EAD" w:rsidRDefault="006B0B65" w:rsidP="006B0B65">
      <w:pPr>
        <w:spacing w:after="0"/>
        <w:jc w:val="right"/>
        <w:rPr>
          <w:rFonts w:ascii="Calibri" w:hAnsi="Calibri" w:cs="Calibri"/>
          <w:color w:val="FFFFFF" w:themeColor="background1"/>
          <w:sz w:val="20"/>
          <w:szCs w:val="20"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6B0B65" w:rsidTr="002567B2">
        <w:tc>
          <w:tcPr>
            <w:tcW w:w="5228" w:type="dxa"/>
          </w:tcPr>
          <w:p w:rsidR="006B0B65" w:rsidRPr="00D72682" w:rsidRDefault="006B0B65" w:rsidP="002567B2">
            <w:pPr>
              <w:rPr>
                <w:color w:val="FFFFFF" w:themeColor="background1"/>
                <w:sz w:val="14"/>
                <w:lang w:val="en-US"/>
              </w:rPr>
            </w:pPr>
            <w:r w:rsidRPr="00EA23FB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INTERVIEW</w:t>
            </w:r>
          </w:p>
          <w:p w:rsidR="006B0B65" w:rsidRPr="00D72682" w:rsidRDefault="006B0B65" w:rsidP="002567B2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Section Editor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:</w:t>
            </w:r>
          </w:p>
          <w:p w:rsidR="006B0B65" w:rsidRDefault="006B0B65" w:rsidP="002567B2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Layout Editor</w:t>
            </w:r>
            <w:r w:rsidRPr="00D72682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</w:p>
          <w:p w:rsidR="006B0B65" w:rsidRPr="00366FC7" w:rsidRDefault="006B0B65" w:rsidP="002567B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Lice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nse</w:t>
            </w:r>
            <w:r w:rsidRPr="000F2324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="007064C3" w:rsidRPr="00CF2C0A">
                <w:rPr>
                  <w:rStyle w:val="Hyperlink"/>
                  <w:rFonts w:cstheme="minorHAnsi"/>
                  <w:color w:val="FFFFFF" w:themeColor="background1"/>
                  <w:sz w:val="16"/>
                  <w:szCs w:val="16"/>
                  <w:u w:val="none"/>
                  <w:lang w:val="en-US"/>
                </w:rPr>
                <w:t>"CC by 4.0"</w:t>
              </w:r>
            </w:hyperlink>
          </w:p>
        </w:tc>
        <w:tc>
          <w:tcPr>
            <w:tcW w:w="5228" w:type="dxa"/>
          </w:tcPr>
          <w:p w:rsidR="006B0B65" w:rsidRPr="00D72682" w:rsidRDefault="006B0B65" w:rsidP="002567B2">
            <w:pPr>
              <w:jc w:val="right"/>
              <w:rPr>
                <w:rFonts w:cstheme="minorHAnsi"/>
                <w:color w:val="FFFFFF" w:themeColor="background1"/>
                <w:sz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Submitted date</w:t>
            </w:r>
            <w:r w:rsidRPr="00D72682">
              <w:rPr>
                <w:rFonts w:cstheme="minorHAnsi"/>
                <w:color w:val="FFFFFF" w:themeColor="background1"/>
                <w:sz w:val="16"/>
                <w:lang w:val="en-US"/>
              </w:rPr>
              <w:t xml:space="preserve">: </w:t>
            </w:r>
          </w:p>
          <w:p w:rsidR="006B0B65" w:rsidRPr="00577C9A" w:rsidRDefault="006B0B65" w:rsidP="002567B2">
            <w:pPr>
              <w:jc w:val="right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 xml:space="preserve">Final </w:t>
            </w:r>
            <w:r w:rsidRPr="006218D8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approval date</w:t>
            </w:r>
            <w:r w:rsidRPr="00577C9A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</w:p>
          <w:p w:rsidR="006B0B65" w:rsidRPr="00577C9A" w:rsidRDefault="006B0B65" w:rsidP="002567B2">
            <w:pPr>
              <w:jc w:val="right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Publication date</w:t>
            </w:r>
            <w:r w:rsidRPr="00577C9A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>:</w:t>
            </w:r>
          </w:p>
          <w:p w:rsidR="006B0B65" w:rsidRPr="003427C9" w:rsidRDefault="006B0B65" w:rsidP="002567B2">
            <w:pPr>
              <w:jc w:val="right"/>
              <w:rPr>
                <w:rFonts w:cstheme="minorHAnsi"/>
                <w:sz w:val="24"/>
              </w:rPr>
            </w:pPr>
            <w:r w:rsidRPr="00577C9A">
              <w:rPr>
                <w:rFonts w:cstheme="minorHAnsi"/>
                <w:b/>
                <w:color w:val="FFFFFF" w:themeColor="background1"/>
                <w:sz w:val="16"/>
              </w:rPr>
              <w:t xml:space="preserve">DOI: </w:t>
            </w:r>
            <w:r w:rsidR="003427C9" w:rsidRPr="003427C9">
              <w:rPr>
                <w:rFonts w:cstheme="minorHAnsi"/>
                <w:b/>
                <w:color w:val="FFFFFF" w:themeColor="background1"/>
                <w:sz w:val="16"/>
              </w:rPr>
              <w:t>DOI: https://doi.org/00.00000/0000-0000.0000.0000</w:t>
            </w:r>
          </w:p>
        </w:tc>
      </w:tr>
    </w:tbl>
    <w:p w:rsidR="003E47DF" w:rsidRPr="003427C9" w:rsidRDefault="003E47DF" w:rsidP="001B0476">
      <w:pPr>
        <w:spacing w:after="0"/>
        <w:jc w:val="right"/>
        <w:rPr>
          <w:rFonts w:cstheme="minorHAnsi"/>
          <w:sz w:val="24"/>
        </w:rPr>
      </w:pPr>
    </w:p>
    <w:p w:rsidR="00C91A00" w:rsidRPr="003427C9" w:rsidRDefault="00C91A00" w:rsidP="00C91A00">
      <w:pPr>
        <w:spacing w:after="0"/>
        <w:jc w:val="right"/>
        <w:rPr>
          <w:rFonts w:cstheme="minorHAnsi"/>
          <w:sz w:val="24"/>
        </w:rPr>
      </w:pPr>
    </w:p>
    <w:p w:rsidR="000B22DA" w:rsidRPr="00F00171" w:rsidRDefault="000B22DA" w:rsidP="000B22DA">
      <w:pPr>
        <w:spacing w:after="0"/>
        <w:jc w:val="both"/>
        <w:rPr>
          <w:rFonts w:cstheme="minorHAnsi"/>
          <w:color w:val="FFFFFF" w:themeColor="background1"/>
          <w:sz w:val="20"/>
          <w:szCs w:val="20"/>
          <w:lang w:val="en-US"/>
        </w:rPr>
      </w:pPr>
      <w:r w:rsidRPr="001110A5">
        <w:rPr>
          <w:rFonts w:cstheme="minorHAnsi"/>
          <w:b/>
          <w:color w:val="FFFFFF" w:themeColor="background1"/>
          <w:sz w:val="20"/>
          <w:szCs w:val="20"/>
          <w:lang w:val="en-US"/>
        </w:rPr>
        <w:t>ABSTRACT</w:t>
      </w:r>
      <w:r w:rsidRPr="00F00171">
        <w:rPr>
          <w:rFonts w:cstheme="minorHAnsi"/>
          <w:color w:val="FFFFFF" w:themeColor="background1"/>
          <w:sz w:val="20"/>
          <w:szCs w:val="20"/>
          <w:lang w:val="en-US"/>
        </w:rPr>
        <w:t xml:space="preserve">: </w:t>
      </w:r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Abstract of no more than 150 words. The text should use 1</w:t>
      </w:r>
      <w:proofErr w:type="gram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,15</w:t>
      </w:r>
      <w:proofErr w:type="gram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spacing, 1</w:t>
      </w:r>
      <w:r>
        <w:rPr>
          <w:rFonts w:cstheme="minorHAnsi"/>
          <w:color w:val="FFFFFF" w:themeColor="background1"/>
          <w:sz w:val="20"/>
          <w:szCs w:val="20"/>
          <w:lang w:val="en-US"/>
        </w:rPr>
        <w:t>0</w:t>
      </w:r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-point, Calibri, justified. This Template uses as an example an article in English. If the article is written in Portuguese or Spanish language, please change the order: Abstract and Keywords in the main language of the article (Portuguese OR Spanish) and after in English. Text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</w:p>
    <w:p w:rsidR="000B22DA" w:rsidRPr="00F00171" w:rsidRDefault="000B22DA" w:rsidP="000B22DA">
      <w:pPr>
        <w:spacing w:after="0"/>
        <w:jc w:val="both"/>
        <w:rPr>
          <w:rFonts w:cstheme="minorHAnsi"/>
          <w:color w:val="FFFFFF" w:themeColor="background1"/>
          <w:sz w:val="20"/>
          <w:szCs w:val="20"/>
          <w:lang w:val="en-US"/>
        </w:rPr>
      </w:pPr>
      <w:r w:rsidRPr="00525E8E">
        <w:rPr>
          <w:rFonts w:cstheme="minorHAnsi"/>
          <w:b/>
          <w:color w:val="FFFFFF" w:themeColor="background1"/>
          <w:sz w:val="20"/>
          <w:szCs w:val="20"/>
          <w:lang w:val="en-US"/>
        </w:rPr>
        <w:t>KEYWORDS</w:t>
      </w:r>
      <w:r w:rsidRPr="00F00171">
        <w:rPr>
          <w:rFonts w:cstheme="minorHAnsi"/>
          <w:color w:val="FFFFFF" w:themeColor="background1"/>
          <w:sz w:val="20"/>
          <w:szCs w:val="20"/>
          <w:lang w:val="en-US"/>
        </w:rPr>
        <w:t xml:space="preserve">: </w:t>
      </w:r>
      <w:r w:rsidR="00CD0D21" w:rsidRPr="00525E8E">
        <w:rPr>
          <w:rFonts w:cstheme="minorHAnsi"/>
          <w:color w:val="FFFFFF" w:themeColor="background1"/>
          <w:sz w:val="20"/>
          <w:szCs w:val="20"/>
          <w:lang w:val="en-US"/>
        </w:rPr>
        <w:t>Keyword 1; keyword 2; keyword 3; keyword 4; keyword 5.</w:t>
      </w:r>
    </w:p>
    <w:p w:rsidR="000B22DA" w:rsidRPr="00F00171" w:rsidRDefault="000B22DA" w:rsidP="000B22DA">
      <w:pPr>
        <w:spacing w:after="0"/>
        <w:jc w:val="both"/>
        <w:rPr>
          <w:rFonts w:cstheme="minorHAnsi"/>
          <w:color w:val="FFFFFF" w:themeColor="background1"/>
          <w:lang w:val="en-US"/>
        </w:rPr>
      </w:pPr>
    </w:p>
    <w:p w:rsidR="000B22DA" w:rsidRDefault="000B22DA" w:rsidP="000B22DA">
      <w:pPr>
        <w:spacing w:after="0"/>
        <w:jc w:val="both"/>
        <w:rPr>
          <w:rFonts w:cstheme="minorHAnsi"/>
          <w:color w:val="FFFFFF" w:themeColor="background1"/>
          <w:lang w:val="en-US"/>
        </w:rPr>
      </w:pPr>
      <w:r w:rsidRPr="00F00171">
        <w:rPr>
          <w:rFonts w:cstheme="minorHAnsi"/>
          <w:b/>
          <w:color w:val="FFFFFF" w:themeColor="background1"/>
          <w:sz w:val="20"/>
          <w:szCs w:val="20"/>
          <w:lang w:val="en-US"/>
        </w:rPr>
        <w:t>RESUMO</w:t>
      </w:r>
      <w:r w:rsidRPr="001110A5">
        <w:rPr>
          <w:rFonts w:cstheme="minorHAnsi"/>
          <w:b/>
          <w:color w:val="FFFFFF" w:themeColor="background1"/>
          <w:sz w:val="20"/>
          <w:szCs w:val="20"/>
          <w:lang w:val="en-US"/>
        </w:rPr>
        <w:t>:</w:t>
      </w:r>
      <w:r w:rsidRPr="001110A5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r w:rsidRPr="00525E8E">
        <w:rPr>
          <w:rFonts w:cstheme="minorHAnsi"/>
          <w:color w:val="FFFFFF" w:themeColor="background1"/>
          <w:lang w:val="en-US"/>
        </w:rPr>
        <w:t>Abstract of no more than 150 words. The text should use 1</w:t>
      </w:r>
      <w:proofErr w:type="gramStart"/>
      <w:r w:rsidRPr="00525E8E">
        <w:rPr>
          <w:rFonts w:cstheme="minorHAnsi"/>
          <w:color w:val="FFFFFF" w:themeColor="background1"/>
          <w:lang w:val="en-US"/>
        </w:rPr>
        <w:t>,15</w:t>
      </w:r>
      <w:proofErr w:type="gramEnd"/>
      <w:r w:rsidRPr="00525E8E">
        <w:rPr>
          <w:rFonts w:cstheme="minorHAnsi"/>
          <w:color w:val="FFFFFF" w:themeColor="background1"/>
          <w:lang w:val="en-US"/>
        </w:rPr>
        <w:t xml:space="preserve"> spacing, 1</w:t>
      </w:r>
      <w:r>
        <w:rPr>
          <w:rFonts w:cstheme="minorHAnsi"/>
          <w:color w:val="FFFFFF" w:themeColor="background1"/>
          <w:lang w:val="en-US"/>
        </w:rPr>
        <w:t>0</w:t>
      </w:r>
      <w:r w:rsidRPr="00525E8E">
        <w:rPr>
          <w:rFonts w:cstheme="minorHAnsi"/>
          <w:color w:val="FFFFFF" w:themeColor="background1"/>
          <w:lang w:val="en-US"/>
        </w:rPr>
        <w:t xml:space="preserve">-point, Calibri,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justificed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. Text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Pr="00525E8E">
        <w:rPr>
          <w:rFonts w:cstheme="minorHAnsi"/>
          <w:color w:val="FFFFFF" w:themeColor="background1"/>
          <w:lang w:val="en-US"/>
        </w:rPr>
        <w:t>.</w:t>
      </w:r>
    </w:p>
    <w:p w:rsidR="00C91A00" w:rsidRPr="00F00171" w:rsidRDefault="00CD0D21" w:rsidP="00692C2B">
      <w:pPr>
        <w:spacing w:after="0"/>
        <w:rPr>
          <w:rFonts w:cstheme="minorHAnsi"/>
          <w:color w:val="FFFFFF" w:themeColor="background1"/>
          <w:sz w:val="16"/>
          <w:szCs w:val="16"/>
        </w:rPr>
      </w:pPr>
      <w:r w:rsidRPr="00525E8E">
        <w:rPr>
          <w:rFonts w:cstheme="minorHAnsi"/>
          <w:b/>
          <w:color w:val="FFFFFF" w:themeColor="background1"/>
          <w:sz w:val="20"/>
          <w:szCs w:val="20"/>
        </w:rPr>
        <w:t>PALAVRAS-CHAVE</w:t>
      </w:r>
      <w:r w:rsidRPr="00F00171">
        <w:rPr>
          <w:rFonts w:cstheme="minorHAnsi"/>
          <w:color w:val="FFFFFF" w:themeColor="background1"/>
          <w:sz w:val="20"/>
          <w:szCs w:val="20"/>
        </w:rPr>
        <w:t xml:space="preserve">: </w:t>
      </w:r>
      <w:r w:rsidRPr="00525E8E">
        <w:rPr>
          <w:rFonts w:cstheme="minorHAnsi"/>
          <w:color w:val="FFFFFF" w:themeColor="background1"/>
          <w:sz w:val="20"/>
          <w:szCs w:val="20"/>
        </w:rPr>
        <w:t xml:space="preserve">Palavra-chave </w:t>
      </w:r>
      <w:proofErr w:type="gramStart"/>
      <w:r w:rsidRPr="00525E8E">
        <w:rPr>
          <w:rFonts w:cstheme="minorHAnsi"/>
          <w:color w:val="FFFFFF" w:themeColor="background1"/>
          <w:sz w:val="20"/>
          <w:szCs w:val="20"/>
        </w:rPr>
        <w:t>1</w:t>
      </w:r>
      <w:proofErr w:type="gramEnd"/>
      <w:r w:rsidRPr="00525E8E">
        <w:rPr>
          <w:rFonts w:cstheme="minorHAnsi"/>
          <w:color w:val="FFFFFF" w:themeColor="background1"/>
          <w:sz w:val="20"/>
          <w:szCs w:val="20"/>
        </w:rPr>
        <w:t>; Palavra-chave 2; Palavra-chave 3; Palavra-chave 4; Palavra-chave 5.</w:t>
      </w:r>
      <w:r w:rsidRPr="00F00171">
        <w:rPr>
          <w:rFonts w:cstheme="minorHAnsi"/>
          <w:color w:val="FFFFFF" w:themeColor="background1"/>
          <w:sz w:val="16"/>
          <w:szCs w:val="16"/>
        </w:rPr>
        <w:tab/>
      </w:r>
    </w:p>
    <w:p w:rsidR="008D2157" w:rsidRDefault="008D2157" w:rsidP="00692C2B">
      <w:pPr>
        <w:spacing w:after="0"/>
        <w:rPr>
          <w:rFonts w:cstheme="minorHAnsi"/>
          <w:b/>
          <w:color w:val="FFFFFF" w:themeColor="background1"/>
          <w:sz w:val="40"/>
        </w:rPr>
      </w:pPr>
    </w:p>
    <w:p w:rsidR="000B22DA" w:rsidRPr="00AE3944" w:rsidRDefault="00224300" w:rsidP="000B22DA">
      <w:pPr>
        <w:spacing w:after="0"/>
        <w:jc w:val="both"/>
        <w:rPr>
          <w:rFonts w:cstheme="minorHAnsi"/>
          <w:b/>
          <w:color w:val="FFFFFF" w:themeColor="background1"/>
          <w:sz w:val="40"/>
        </w:rPr>
      </w:pPr>
      <w:r w:rsidRPr="00224300">
        <w:rPr>
          <w:rFonts w:cstheme="minorHAnsi"/>
          <w:noProof/>
          <w:sz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7" type="#_x0000_t202" style="position:absolute;left:0;text-align:left;margin-left:297.95pt;margin-top:13.65pt;width:230.1pt;height:34.0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" fillcolor="#f79646 [3209]" stroked="f" strokeweight=".5pt">
            <v:textbox>
              <w:txbxContent>
                <w:p w:rsidR="000B22DA" w:rsidRPr="00F00171" w:rsidRDefault="000B22DA" w:rsidP="000B22DA">
                  <w:pPr>
                    <w:jc w:val="right"/>
                    <w:rPr>
                      <w:b/>
                      <w:color w:val="F79646" w:themeColor="accent6"/>
                      <w:lang w:val="en-US"/>
                    </w:rPr>
                  </w:pPr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Per </w:t>
                  </w:r>
                  <w:proofErr w:type="spellStart"/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>Musi</w:t>
                  </w:r>
                  <w:proofErr w:type="spellEnd"/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Belo Horizonte | v. | </w:t>
                  </w:r>
                  <w:r w:rsidRPr="00F00171">
                    <w:rPr>
                      <w:b/>
                      <w:i/>
                      <w:color w:val="FFFFFF" w:themeColor="background1"/>
                      <w:sz w:val="18"/>
                      <w:szCs w:val="18"/>
                      <w:lang w:val="en-US"/>
                    </w:rPr>
                    <w:t>Section</w:t>
                  </w:r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</w:t>
                  </w:r>
                  <w:proofErr w:type="spellStart"/>
                  <w:r w:rsidRPr="00F00171">
                    <w:rPr>
                      <w:b/>
                      <w:i/>
                      <w:color w:val="FFFFFF" w:themeColor="background1"/>
                      <w:sz w:val="18"/>
                      <w:szCs w:val="18"/>
                      <w:lang w:val="en-US"/>
                    </w:rPr>
                    <w:t>e</w:t>
                  </w:r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>xxxxxx</w:t>
                  </w:r>
                  <w:proofErr w:type="spellEnd"/>
                  <w:r w:rsidRPr="00F00171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2023</w:t>
                  </w:r>
                </w:p>
              </w:txbxContent>
            </v:textbox>
          </v:shape>
        </w:pict>
      </w:r>
      <w:r w:rsidR="00CF217F">
        <w:rPr>
          <w:rFonts w:cstheme="minorHAnsi"/>
          <w:noProof/>
          <w:sz w:val="16"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106680</wp:posOffset>
            </wp:positionV>
            <wp:extent cx="715010" cy="247650"/>
            <wp:effectExtent l="19050" t="0" r="8890" b="0"/>
            <wp:wrapNone/>
            <wp:docPr id="10" name="Imagem 0" descr="CCb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D7C" w:rsidRPr="00F00171" w:rsidRDefault="000D7D7C" w:rsidP="004C6021">
      <w:pPr>
        <w:spacing w:after="0"/>
        <w:jc w:val="right"/>
        <w:rPr>
          <w:rFonts w:cstheme="minorHAnsi"/>
          <w:sz w:val="16"/>
        </w:rPr>
      </w:pPr>
    </w:p>
    <w:p w:rsidR="00E078B7" w:rsidRDefault="007B4E81" w:rsidP="005B0241">
      <w:pPr>
        <w:spacing w:after="0"/>
        <w:rPr>
          <w:rFonts w:ascii="Calibri" w:hAnsi="Calibri" w:cs="Calibri"/>
          <w:b/>
          <w:color w:val="E36C0A" w:themeColor="accent6" w:themeShade="BF"/>
          <w:sz w:val="32"/>
          <w:lang w:val="en-US"/>
        </w:rPr>
      </w:pPr>
      <w:r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1. </w:t>
      </w:r>
      <w:r w:rsidR="00120447">
        <w:rPr>
          <w:rFonts w:ascii="Calibri" w:hAnsi="Calibri" w:cs="Calibri"/>
          <w:b/>
          <w:color w:val="E36C0A" w:themeColor="accent6" w:themeShade="BF"/>
          <w:sz w:val="32"/>
          <w:lang w:val="en-US"/>
        </w:rPr>
        <w:t>I</w:t>
      </w:r>
      <w:r w:rsidR="00120447" w:rsidRPr="00120447">
        <w:rPr>
          <w:rFonts w:ascii="Calibri" w:hAnsi="Calibri" w:cs="Calibri"/>
          <w:b/>
          <w:color w:val="E36C0A" w:themeColor="accent6" w:themeShade="BF"/>
          <w:sz w:val="32"/>
          <w:lang w:val="en-US"/>
        </w:rPr>
        <w:t>nterviewee</w:t>
      </w:r>
      <w:r w:rsidR="00EA7938">
        <w:rPr>
          <w:rFonts w:ascii="Calibri" w:hAnsi="Calibri" w:cs="Calibri"/>
          <w:b/>
          <w:color w:val="E36C0A" w:themeColor="accent6" w:themeShade="BF"/>
          <w:sz w:val="32"/>
          <w:lang w:val="en-US"/>
        </w:rPr>
        <w:t>'s</w:t>
      </w:r>
      <w:r w:rsidR="00120447" w:rsidRPr="00120447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</w:t>
      </w:r>
      <w:r w:rsidR="00120447">
        <w:rPr>
          <w:rFonts w:ascii="Calibri" w:hAnsi="Calibri" w:cs="Calibri"/>
          <w:b/>
          <w:color w:val="E36C0A" w:themeColor="accent6" w:themeShade="BF"/>
          <w:sz w:val="32"/>
          <w:lang w:val="en-US"/>
        </w:rPr>
        <w:t>biography</w:t>
      </w:r>
      <w:r w:rsidR="005F1302">
        <w:rPr>
          <w:rFonts w:ascii="Calibri" w:hAnsi="Calibri" w:cs="Calibri"/>
          <w:b/>
          <w:color w:val="E36C0A" w:themeColor="accent6" w:themeShade="BF"/>
          <w:sz w:val="32"/>
          <w:lang w:val="en-US"/>
        </w:rPr>
        <w:t>/</w:t>
      </w:r>
      <w:r w:rsidR="007D5C2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Text </w:t>
      </w:r>
      <w:r w:rsidR="005F1302">
        <w:rPr>
          <w:rFonts w:ascii="Calibri" w:hAnsi="Calibri" w:cs="Calibri"/>
          <w:b/>
          <w:color w:val="E36C0A" w:themeColor="accent6" w:themeShade="BF"/>
          <w:sz w:val="32"/>
          <w:lang w:val="en-US"/>
        </w:rPr>
        <w:t>Introduction</w:t>
      </w:r>
    </w:p>
    <w:p w:rsidR="00903126" w:rsidRPr="00460240" w:rsidRDefault="00E078B7" w:rsidP="006F68FB">
      <w:pPr>
        <w:spacing w:after="0"/>
        <w:jc w:val="both"/>
        <w:rPr>
          <w:rFonts w:ascii="Calibri" w:hAnsi="Calibri" w:cs="Calibri"/>
          <w:b/>
          <w:color w:val="E36C0A" w:themeColor="accent6" w:themeShade="BF"/>
          <w:sz w:val="32"/>
          <w:lang w:val="en-US"/>
        </w:rPr>
      </w:pPr>
      <w:r>
        <w:rPr>
          <w:rFonts w:ascii="Calibri" w:hAnsi="Calibri" w:cs="Calibri"/>
          <w:b/>
          <w:color w:val="E36C0A" w:themeColor="accent6" w:themeShade="BF"/>
          <w:sz w:val="32"/>
          <w:lang w:val="en-US"/>
        </w:rPr>
        <w:t>(</w:t>
      </w:r>
      <w:r w:rsidR="007B4E81">
        <w:rPr>
          <w:rFonts w:ascii="Calibri" w:hAnsi="Calibri" w:cs="Calibri"/>
          <w:b/>
          <w:color w:val="E36C0A" w:themeColor="accent6" w:themeShade="BF"/>
          <w:sz w:val="32"/>
          <w:lang w:val="en-US"/>
        </w:rPr>
        <w:t>For Title</w:t>
      </w:r>
      <w:r w:rsidR="0085600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Topics</w:t>
      </w:r>
      <w:r w:rsidR="007B4E81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u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se Calibr</w:t>
      </w:r>
      <w:r w:rsidR="00D82BDF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i</w:t>
      </w:r>
      <w:r w:rsidR="00727BE8">
        <w:rPr>
          <w:rFonts w:ascii="Calibri" w:hAnsi="Calibri" w:cs="Calibri"/>
          <w:b/>
          <w:color w:val="E36C0A" w:themeColor="accent6" w:themeShade="BF"/>
          <w:sz w:val="32"/>
          <w:lang w:val="en-US"/>
        </w:rPr>
        <w:t>,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</w:t>
      </w:r>
      <w:r w:rsidR="00B77AFF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16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-point</w:t>
      </w:r>
      <w:r w:rsid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bold</w:t>
      </w:r>
      <w:r w:rsidR="00727BE8">
        <w:rPr>
          <w:rFonts w:ascii="Calibri" w:hAnsi="Calibri" w:cs="Calibri"/>
          <w:b/>
          <w:color w:val="E36C0A" w:themeColor="accent6" w:themeShade="BF"/>
          <w:sz w:val="32"/>
          <w:lang w:val="en-US"/>
        </w:rPr>
        <w:t>, orange color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)</w:t>
      </w:r>
      <w:bookmarkStart w:id="0" w:name="_GoBack"/>
      <w:bookmarkEnd w:id="0"/>
    </w:p>
    <w:p w:rsidR="006F68FB" w:rsidRDefault="006F68FB" w:rsidP="006F68FB">
      <w:pPr>
        <w:spacing w:after="0"/>
        <w:jc w:val="both"/>
        <w:rPr>
          <w:rFonts w:cstheme="minorHAnsi"/>
          <w:bCs/>
          <w:sz w:val="24"/>
          <w:lang w:val="en-US"/>
        </w:rPr>
      </w:pPr>
    </w:p>
    <w:p w:rsidR="00CC3B7D" w:rsidRPr="00FB39A0" w:rsidRDefault="00E670CF" w:rsidP="000E2CF0">
      <w:pPr>
        <w:jc w:val="both"/>
        <w:rPr>
          <w:rFonts w:cstheme="minorHAnsi"/>
          <w:bCs/>
          <w:sz w:val="24"/>
          <w:lang w:val="en-US"/>
        </w:rPr>
      </w:pPr>
      <w:r>
        <w:rPr>
          <w:rFonts w:cstheme="minorHAnsi"/>
          <w:bCs/>
          <w:sz w:val="24"/>
          <w:lang w:val="en-US"/>
        </w:rPr>
        <w:t>For text u</w:t>
      </w:r>
      <w:r w:rsidR="00961584">
        <w:rPr>
          <w:rFonts w:cstheme="minorHAnsi"/>
          <w:bCs/>
          <w:sz w:val="24"/>
          <w:lang w:val="en-US"/>
        </w:rPr>
        <w:t xml:space="preserve">se Calibri, </w:t>
      </w:r>
      <w:r w:rsidR="00961584" w:rsidRPr="00961584">
        <w:rPr>
          <w:rFonts w:cstheme="minorHAnsi"/>
          <w:bCs/>
          <w:sz w:val="24"/>
          <w:lang w:val="en-US"/>
        </w:rPr>
        <w:t>12-point for the text</w:t>
      </w:r>
      <w:r w:rsidR="00460240">
        <w:rPr>
          <w:rFonts w:cstheme="minorHAnsi"/>
          <w:bCs/>
          <w:sz w:val="24"/>
          <w:lang w:val="en-US"/>
        </w:rPr>
        <w:t xml:space="preserve">. </w:t>
      </w:r>
      <w:r w:rsidR="00961584" w:rsidRPr="00961584">
        <w:rPr>
          <w:rFonts w:cstheme="minorHAnsi"/>
          <w:bCs/>
          <w:sz w:val="24"/>
          <w:lang w:val="en-US"/>
        </w:rPr>
        <w:t>1.15 spacing should be used in all instances, after periods, colons, semicolons</w:t>
      </w:r>
      <w:r w:rsidR="00961584">
        <w:rPr>
          <w:rFonts w:cstheme="minorHAnsi"/>
          <w:bCs/>
          <w:sz w:val="24"/>
          <w:lang w:val="en-US"/>
        </w:rPr>
        <w:t xml:space="preserve">. </w:t>
      </w:r>
      <w:r w:rsidR="00961584" w:rsidRPr="00961584">
        <w:rPr>
          <w:rFonts w:cstheme="minorHAnsi"/>
          <w:bCs/>
          <w:sz w:val="24"/>
          <w:lang w:val="en-US"/>
        </w:rPr>
        <w:t xml:space="preserve">Add line space before paragraph without indent. The </w:t>
      </w:r>
      <w:r w:rsidR="00961584" w:rsidRPr="00FB39A0">
        <w:rPr>
          <w:rFonts w:cstheme="minorHAnsi"/>
          <w:bCs/>
          <w:sz w:val="24"/>
          <w:lang w:val="en-US"/>
        </w:rPr>
        <w:t xml:space="preserve">text should be justified. </w:t>
      </w:r>
      <w:proofErr w:type="gramStart"/>
      <w:r w:rsidR="000058FC" w:rsidRPr="00FB39A0">
        <w:rPr>
          <w:rFonts w:cstheme="minorHAnsi"/>
          <w:bCs/>
          <w:sz w:val="24"/>
          <w:lang w:val="en-US"/>
        </w:rPr>
        <w:t>(Author Year, page).</w:t>
      </w:r>
      <w:proofErr w:type="gramEnd"/>
      <w:r w:rsidR="00111679" w:rsidRPr="00FB39A0">
        <w:rPr>
          <w:rFonts w:cstheme="minorHAnsi"/>
          <w:bCs/>
          <w:sz w:val="24"/>
          <w:lang w:val="en-US"/>
        </w:rPr>
        <w:t xml:space="preserve"> </w:t>
      </w:r>
      <w:r w:rsidR="000058FC" w:rsidRPr="00FB39A0">
        <w:rPr>
          <w:rFonts w:cstheme="minorHAnsi"/>
          <w:bCs/>
          <w:sz w:val="24"/>
          <w:lang w:val="en-US"/>
        </w:rPr>
        <w:t xml:space="preserve">Generic titles of works should be given in italic. Flats, sharps, and naturals can be indicated by the conventional symbols or spelled out (e.g., C-sharp, D-flat, or B-natural). </w:t>
      </w:r>
      <w:r w:rsidR="00EF47F2" w:rsidRPr="00FB39A0">
        <w:rPr>
          <w:rFonts w:cstheme="minorHAnsi"/>
          <w:bCs/>
          <w:sz w:val="24"/>
          <w:lang w:val="en-US"/>
        </w:rPr>
        <w:t xml:space="preserve">Example of an article reference </w:t>
      </w:r>
      <w:r w:rsidR="00224300" w:rsidRPr="00FB39A0">
        <w:rPr>
          <w:rFonts w:cstheme="minorHAnsi"/>
          <w:bCs/>
          <w:sz w:val="24"/>
          <w:lang w:val="en-US"/>
        </w:rPr>
        <w:fldChar w:fldCharType="begin" w:fldLock="1"/>
      </w:r>
      <w:r w:rsidR="00796FF7" w:rsidRPr="00FB39A0">
        <w:rPr>
          <w:rFonts w:cstheme="minorHAnsi"/>
          <w:bCs/>
          <w:sz w:val="24"/>
          <w:lang w:val="en-US"/>
        </w:rPr>
        <w:instrText>ADDIN CSL_CITATION {"citationItems":[{"id":"ITEM-1","itemData":{"DOI":"10.2307/831550","ISSN":"00030139","author":[{"dropping-particle":"","family":"Taruskin","given":"Richard","non-dropping-particle":"","parse-names":false,"suffix":""}],"container-title":"Journal of the American Musicological Society","id":"ITEM-1","issue":"1","issued":{"date-parts":[["1985","4","1"]]},"page":"72-142","publisher":"University of California Press - American Musicological Society","title":"Chernomor to Kashchei: Harmonic Sorcery; Or, Stravinsky's \"Angle\"","type":"article-journal","volume":"38"},"locator":"101","uris":["http://www.mendeley.com/documents/?uuid=b445734f-2bc7-4a5d-aa34-d99a0af4c84e"]},{"id":"ITEM-2","itemData":{"author":[{"dropping-particle":"","family":"Nettl","given":"Bruno","non-dropping-particle":"","parse-names":false,"suffix":""}],"container-title":"Acta Musicologica","id":"ITEM-2","issue":"1","issued":{"date-parts":[["2017"]]},"page":"45-65","title":"Have You Changed Your Mind?: Reflections on Sixty Years in Ethnomusicology","type":"article-journal","volume":"89"},"locator":"45-46","uris":["http://www.mendeley.com/documents/?uuid=fa16684b-7fc9-43ab-b298-cf4036239f2f"]},{"id":"ITEM-3","itemData":{"DOI":"10.1590/permusi2015b3201","author":[{"dropping-particle":"","family":"Locke","given":"Ralph P.","non-dropping-particle":"","parse-names":false,"suffix":""}],"container-title":"Per Musi","id":"ITEM-3","issued":{"date-parts":[["2015"]]},"page":"8-52","title":"Musicologia e/como preocupação social: imaginando o musicólogo relevante","type":"article-journal","volume":"32"},"uris":["http://www.mendeley.com/documents/?uuid=95f02e7d-1f8a-4fbe-a180-dba9e92b7414"]}],"mendeley":{"formattedCitation":"(Taruskin 1985, 101; Nettl 2017, 45–46; Locke 2015)","plainTextFormattedCitation":"(Taruskin 1985, 101; Nettl 2017, 45–46; Locke 2015)","previouslyFormattedCitation":"(Taruskin 1985, 101; Nettl 2017, 45–46; Locke 2015)"},"properties":{"noteIndex":0},"schema":"https://github.com/citation-style-language/schema/raw/master/csl-citation.json"}</w:instrText>
      </w:r>
      <w:r w:rsidR="00224300" w:rsidRPr="00FB39A0">
        <w:rPr>
          <w:rFonts w:cstheme="minorHAnsi"/>
          <w:bCs/>
          <w:sz w:val="24"/>
          <w:lang w:val="en-US"/>
        </w:rPr>
        <w:fldChar w:fldCharType="separate"/>
      </w:r>
      <w:r w:rsidR="00796FF7" w:rsidRPr="00FB39A0">
        <w:rPr>
          <w:rFonts w:cstheme="minorHAnsi"/>
          <w:bCs/>
          <w:noProof/>
          <w:sz w:val="24"/>
          <w:lang w:val="en-US"/>
        </w:rPr>
        <w:t>(Taruskin 1985, 101; Nettl 2017, 45–46; Locke 2015)</w:t>
      </w:r>
      <w:r w:rsidR="00224300" w:rsidRPr="00FB39A0">
        <w:rPr>
          <w:rFonts w:cstheme="minorHAnsi"/>
          <w:bCs/>
          <w:sz w:val="24"/>
          <w:lang w:val="en-US"/>
        </w:rPr>
        <w:fldChar w:fldCharType="end"/>
      </w:r>
      <w:r w:rsidR="00EF47F2" w:rsidRPr="00FB39A0">
        <w:rPr>
          <w:rFonts w:cstheme="minorHAnsi"/>
          <w:bCs/>
          <w:sz w:val="24"/>
          <w:lang w:val="en-US"/>
        </w:rPr>
        <w:t xml:space="preserve">. Example of a book reference </w:t>
      </w:r>
      <w:r w:rsidR="00224300" w:rsidRPr="00FB39A0">
        <w:rPr>
          <w:rFonts w:cstheme="minorHAnsi"/>
          <w:bCs/>
          <w:sz w:val="24"/>
          <w:lang w:val="en-US"/>
        </w:rPr>
        <w:fldChar w:fldCharType="begin" w:fldLock="1"/>
      </w:r>
      <w:r w:rsidR="002B4078" w:rsidRPr="00FB39A0">
        <w:rPr>
          <w:rFonts w:cstheme="minorHAnsi"/>
          <w:bCs/>
          <w:sz w:val="24"/>
          <w:lang w:val="en-US"/>
        </w:rPr>
        <w:instrText>ADDIN CSL_CITATION {"citationItems":[{"id":"ITEM-1","itemData":{"author":[{"dropping-particle":"","family":"Clarke","given":"Eric","non-dropping-particle":"","parse-names":false,"suffix":""}],"container-title":"Empirical Musicology: Aims, Methods, Prospects","editor":[{"dropping-particle":"","family":"Clarke","given":"Eric","non-dropping-particle":"","parse-names":false,"suffix":""},{"dropping-particle":"","family":"Cook","given":"Nicolas","non-dropping-particle":"","parse-names":false,"suffix":""}],"id":"ITEM-1","issued":{"date-parts":[["2004"]]},"page":"77-102","publisher":"Oxford University Press","publisher-place":"Oxford","title":"Empirical Methods in the Study of Performance","type":"chapter"},"uris":["http://www.mendeley.com/documents/?uuid=fd1fee92-d694-4cd9-950c-d6b938e93981"]},{"id":"ITEM-2","itemData":{"ISBN":"019879004X","author":[{"dropping-particle":"","family":"Cook","given":"Nicholas","non-dropping-particle":"","parse-names":false,"suffix":""},{"dropping-particle":"","family":"Everist","given":"Mark","non-dropping-particle":"","parse-names":false,"suffix":""}],"id":"ITEM-2","issued":{"date-parts":[["2001"]]},"publisher":"Oxford University Press Oxford","publisher-place":"Oxford","title":"Rethinking music","type":"book"},"uris":["http://www.mendeley.com/documents/?uuid=3e7bd4e0-4d27-4da7-8ac3-53b6d30f3c0c"]}],"mendeley":{"formattedCitation":"(Clarke 2004; Cook and Everist 2001)","plainTextFormattedCitation":"(Clarke 2004; Cook and Everist 2001)","previouslyFormattedCitation":"(Clarke 2004; Cook and Everist 2001)"},"properties":{"noteIndex":0},"schema":"https://github.com/citation-style-language/schema/raw/master/csl-citation.json"}</w:instrText>
      </w:r>
      <w:r w:rsidR="00224300" w:rsidRPr="00FB39A0">
        <w:rPr>
          <w:rFonts w:cstheme="minorHAnsi"/>
          <w:bCs/>
          <w:sz w:val="24"/>
          <w:lang w:val="en-US"/>
        </w:rPr>
        <w:fldChar w:fldCharType="separate"/>
      </w:r>
      <w:r w:rsidR="00A321A3" w:rsidRPr="00FB39A0">
        <w:rPr>
          <w:rFonts w:cstheme="minorHAnsi"/>
          <w:bCs/>
          <w:noProof/>
          <w:sz w:val="24"/>
          <w:lang w:val="en-US"/>
        </w:rPr>
        <w:t>(Clarke 2004; Cook and Everist 2001)</w:t>
      </w:r>
      <w:r w:rsidR="00224300" w:rsidRPr="00FB39A0">
        <w:rPr>
          <w:rFonts w:cstheme="minorHAnsi"/>
          <w:bCs/>
          <w:sz w:val="24"/>
          <w:lang w:val="en-US"/>
        </w:rPr>
        <w:fldChar w:fldCharType="end"/>
      </w:r>
      <w:r w:rsidR="00B56F17" w:rsidRPr="00FB39A0">
        <w:rPr>
          <w:rFonts w:cstheme="minorHAnsi"/>
          <w:bCs/>
          <w:sz w:val="24"/>
          <w:lang w:val="en-US"/>
        </w:rPr>
        <w:t xml:space="preserve">. Example of a book chapter or Book section </w:t>
      </w:r>
      <w:r w:rsidR="00224300" w:rsidRPr="00FB39A0">
        <w:rPr>
          <w:rFonts w:cstheme="minorHAnsi"/>
          <w:bCs/>
          <w:sz w:val="24"/>
          <w:lang w:val="en-US"/>
        </w:rPr>
        <w:fldChar w:fldCharType="begin" w:fldLock="1"/>
      </w:r>
      <w:r w:rsidR="00796FF7" w:rsidRPr="00FB39A0">
        <w:rPr>
          <w:rFonts w:cstheme="minorHAnsi"/>
          <w:bCs/>
          <w:sz w:val="24"/>
          <w:lang w:val="en-US"/>
        </w:rPr>
        <w:instrText>ADDIN CSL_CITATION {"citationItems":[{"id":"ITEM-1","itemData":{"ISBN":"978-1-138-05883-5","author":[{"dropping-particle":"V.","family":"Bohlman","given":"Philip","non-dropping-particle":"","parse-names":false,"suffix":""}],"chapter-number":"4","container-title":"Studies on a Global History of Music: A Balzan Musicology Project","edition":"1","editor":[{"dropping-particle":"","family":"Strohm","given":"Reinhard","non-dropping-particle":"","parse-names":false,"suffix":""}],"id":"ITEM-1","issued":{"date-parts":[["2018"]]},"page":"61-80","publisher":"Routledge Taylor &amp; Francis Group, LLC","publisher-place":"Oxon &amp; New York","title":"Musical thought in the global enlightenments","type":"chapter"},"locator":"75, 79","uris":["http://www.mendeley.com/documents/?uuid=aa6e4535-d6d4-4376-8a12-06d8e0430437"]}],"mendeley":{"formattedCitation":"(Bohlman 2018, 75, 79)","plainTextFormattedCitation":"(Bohlman 2018, 75, 79)","previouslyFormattedCitation":"(Bohlman 2018, 75, 79)"},"properties":{"noteIndex":0},"schema":"https://github.com/citation-style-language/schema/raw/master/csl-citation.json"}</w:instrText>
      </w:r>
      <w:r w:rsidR="00224300" w:rsidRPr="00FB39A0">
        <w:rPr>
          <w:rFonts w:cstheme="minorHAnsi"/>
          <w:bCs/>
          <w:sz w:val="24"/>
          <w:lang w:val="en-US"/>
        </w:rPr>
        <w:fldChar w:fldCharType="separate"/>
      </w:r>
      <w:r w:rsidR="00796FF7" w:rsidRPr="00FB39A0">
        <w:rPr>
          <w:rFonts w:cstheme="minorHAnsi"/>
          <w:bCs/>
          <w:noProof/>
          <w:sz w:val="24"/>
          <w:lang w:val="en-US"/>
        </w:rPr>
        <w:t>(Bohlman 2018, 75, 79)</w:t>
      </w:r>
      <w:r w:rsidR="00224300" w:rsidRPr="00FB39A0">
        <w:rPr>
          <w:rFonts w:cstheme="minorHAnsi"/>
          <w:bCs/>
          <w:sz w:val="24"/>
          <w:lang w:val="en-US"/>
        </w:rPr>
        <w:fldChar w:fldCharType="end"/>
      </w:r>
      <w:r w:rsidR="00444D3B" w:rsidRPr="00FB39A0">
        <w:rPr>
          <w:rFonts w:cstheme="minorHAnsi"/>
          <w:bCs/>
          <w:sz w:val="24"/>
          <w:lang w:val="en-US"/>
        </w:rPr>
        <w:t>. Example of a Conference</w:t>
      </w:r>
      <w:r w:rsidR="00485E4D" w:rsidRPr="00FB39A0">
        <w:rPr>
          <w:rFonts w:cstheme="minorHAnsi"/>
          <w:bCs/>
          <w:sz w:val="24"/>
          <w:lang w:val="en-US"/>
        </w:rPr>
        <w:t xml:space="preserve"> </w:t>
      </w:r>
      <w:r w:rsidR="00444D3B" w:rsidRPr="00FB39A0">
        <w:rPr>
          <w:rFonts w:cstheme="minorHAnsi"/>
          <w:bCs/>
          <w:sz w:val="24"/>
          <w:lang w:val="en-US"/>
        </w:rPr>
        <w:t xml:space="preserve">proceedings </w:t>
      </w:r>
      <w:r w:rsidR="00224300" w:rsidRPr="00FB39A0">
        <w:rPr>
          <w:rFonts w:cstheme="minorHAnsi"/>
          <w:bCs/>
          <w:sz w:val="24"/>
          <w:lang w:val="en-US"/>
        </w:rPr>
        <w:fldChar w:fldCharType="begin" w:fldLock="1"/>
      </w:r>
      <w:r w:rsidR="00485E4D" w:rsidRPr="00FB39A0">
        <w:rPr>
          <w:rFonts w:cstheme="minorHAnsi"/>
          <w:bCs/>
          <w:sz w:val="24"/>
          <w:lang w:val="en-US"/>
        </w:rPr>
        <w:instrText>ADDIN CSL_CITATION {"citationItems":[{"id":"ITEM-1","itemData":{"ISSN":"0269-0403","author":[{"dropping-particle":"","family":"Born","given":"Georgina","non-dropping-particle":"","parse-names":false,"suffix":""}],"container-title":"Journal of the Royal Musical Association","id":"ITEM-1","issue":"2","issued":{"date-parts":[["2010"]]},"page":"205-243","publisher":"Cambridge University Press","title":"For a relational musicology: music and interdisciplinarity, beyond the practice turn: the 2007 dent medal address","type":"article-journal","volume":"135"},"uris":["http://www.mendeley.com/documents/?uuid=7d1263cb-bf14-4efc-9b07-f1e30f7dfe63"]}],"mendeley":{"formattedCitation":"(Born 2010)","plainTextFormattedCitation":"(Born 2010)","previouslyFormattedCitation":"(Born 2010)"},"properties":{"noteIndex":0},"schema":"https://github.com/citation-style-language/schema/raw/master/csl-citation.json"}</w:instrText>
      </w:r>
      <w:r w:rsidR="00224300" w:rsidRPr="00FB39A0">
        <w:rPr>
          <w:rFonts w:cstheme="minorHAnsi"/>
          <w:bCs/>
          <w:sz w:val="24"/>
          <w:lang w:val="en-US"/>
        </w:rPr>
        <w:fldChar w:fldCharType="separate"/>
      </w:r>
      <w:r w:rsidR="002B4078" w:rsidRPr="00FB39A0">
        <w:rPr>
          <w:rFonts w:cstheme="minorHAnsi"/>
          <w:bCs/>
          <w:noProof/>
          <w:sz w:val="24"/>
          <w:lang w:val="en-US"/>
        </w:rPr>
        <w:t>(Born 2010)</w:t>
      </w:r>
      <w:r w:rsidR="00224300" w:rsidRPr="00FB39A0">
        <w:rPr>
          <w:rFonts w:cstheme="minorHAnsi"/>
          <w:bCs/>
          <w:sz w:val="24"/>
          <w:lang w:val="en-US"/>
        </w:rPr>
        <w:fldChar w:fldCharType="end"/>
      </w:r>
      <w:r w:rsidR="00E87050" w:rsidRPr="00FB39A0">
        <w:rPr>
          <w:rFonts w:cstheme="minorHAnsi"/>
          <w:bCs/>
          <w:sz w:val="24"/>
          <w:lang w:val="en-US"/>
        </w:rPr>
        <w:t>.</w:t>
      </w:r>
      <w:r w:rsidR="00FD427D" w:rsidRPr="00FB39A0">
        <w:rPr>
          <w:rFonts w:cstheme="minorHAnsi"/>
          <w:bCs/>
          <w:sz w:val="24"/>
          <w:lang w:val="en-US"/>
        </w:rPr>
        <w:t xml:space="preserve"> </w:t>
      </w:r>
      <w:r w:rsidR="004D66AC" w:rsidRPr="00FB39A0">
        <w:rPr>
          <w:rFonts w:cstheme="minorHAnsi"/>
          <w:bCs/>
          <w:sz w:val="24"/>
          <w:lang w:val="en-US"/>
        </w:rPr>
        <w:t xml:space="preserve">Example of a web site </w:t>
      </w:r>
      <w:r w:rsidR="00224300" w:rsidRPr="00FB39A0">
        <w:rPr>
          <w:rFonts w:cstheme="minorHAnsi"/>
          <w:bCs/>
          <w:sz w:val="24"/>
          <w:lang w:val="en-US"/>
        </w:rPr>
        <w:fldChar w:fldCharType="begin" w:fldLock="1"/>
      </w:r>
      <w:r w:rsidR="00485E4D" w:rsidRPr="00FB39A0">
        <w:rPr>
          <w:rFonts w:cstheme="minorHAnsi"/>
          <w:bCs/>
          <w:sz w:val="24"/>
          <w:lang w:val="en-US"/>
        </w:rPr>
        <w:instrText>ADDIN CSL_CITATION {"citationItems":[{"id":"ITEM-1","itemData":{"URL":"https://www.musicology.org/","accessed":{"date-parts":[["2021","7","3"]]},"author":[{"dropping-particle":"","family":"Chua","given":"Daniel K. L.","non-dropping-particle":"","parse-names":false,"suffix":""}],"id":"ITEM-1","issued":{"date-parts":[["2021"]]},"publisher":"International Musicological Society","title":"The Four R-Projects","type":"webpage"},"uris":["http://www.mendeley.com/documents/?uuid=b0ada114-c750-47e4-9369-b60adf687b08"]}],"mendeley":{"formattedCitation":"(Chua 2021)","plainTextFormattedCitation":"(Chua 2021)","previouslyFormattedCitation":"(Chua 1998)"},"properties":{"noteIndex":0},"schema":"https://github.com/citation-style-language/schema/raw/master/csl-citation.json"}</w:instrText>
      </w:r>
      <w:r w:rsidR="00224300" w:rsidRPr="00FB39A0">
        <w:rPr>
          <w:rFonts w:cstheme="minorHAnsi"/>
          <w:bCs/>
          <w:sz w:val="24"/>
          <w:lang w:val="en-US"/>
        </w:rPr>
        <w:fldChar w:fldCharType="separate"/>
      </w:r>
      <w:r w:rsidR="00485E4D" w:rsidRPr="00FB39A0">
        <w:rPr>
          <w:rFonts w:cstheme="minorHAnsi"/>
          <w:bCs/>
          <w:noProof/>
          <w:sz w:val="24"/>
          <w:lang w:val="en-US"/>
        </w:rPr>
        <w:t>(Chua 2021)</w:t>
      </w:r>
      <w:r w:rsidR="00224300" w:rsidRPr="00FB39A0">
        <w:rPr>
          <w:rFonts w:cstheme="minorHAnsi"/>
          <w:bCs/>
          <w:sz w:val="24"/>
          <w:lang w:val="en-US"/>
        </w:rPr>
        <w:fldChar w:fldCharType="end"/>
      </w:r>
      <w:r w:rsidR="004D66AC" w:rsidRPr="00FB39A0">
        <w:rPr>
          <w:rFonts w:cstheme="minorHAnsi"/>
          <w:bCs/>
          <w:sz w:val="24"/>
          <w:lang w:val="en-US"/>
        </w:rPr>
        <w:t>.</w:t>
      </w:r>
      <w:r w:rsidR="00777540" w:rsidRPr="00FB39A0">
        <w:rPr>
          <w:rFonts w:cstheme="minorHAnsi"/>
          <w:bCs/>
          <w:sz w:val="24"/>
          <w:lang w:val="en-US"/>
        </w:rPr>
        <w:t xml:space="preserve"> </w:t>
      </w:r>
      <w:proofErr w:type="spellStart"/>
      <w:r w:rsidR="00777540" w:rsidRPr="00FB39A0">
        <w:rPr>
          <w:rFonts w:cstheme="minorHAnsi"/>
          <w:bCs/>
          <w:sz w:val="24"/>
          <w:lang w:val="en-US"/>
        </w:rPr>
        <w:t>Form</w:t>
      </w:r>
      <w:proofErr w:type="spellEnd"/>
      <w:r w:rsidR="00777540" w:rsidRPr="00FB39A0">
        <w:rPr>
          <w:rFonts w:cstheme="minorHAnsi"/>
          <w:bCs/>
          <w:sz w:val="24"/>
          <w:lang w:val="en-US"/>
        </w:rPr>
        <w:t xml:space="preserve"> more details please consult the website https://paperpile.com/s/music-education-research-citation-style/ </w:t>
      </w:r>
      <w:r w:rsidR="004D66AC" w:rsidRPr="00FB39A0">
        <w:rPr>
          <w:rFonts w:cstheme="minorHAnsi"/>
          <w:bCs/>
          <w:sz w:val="24"/>
          <w:lang w:val="en-US"/>
        </w:rPr>
        <w:t xml:space="preserve"> </w:t>
      </w:r>
    </w:p>
    <w:p w:rsidR="00B213CC" w:rsidRDefault="00224300" w:rsidP="006F68FB">
      <w:pPr>
        <w:spacing w:after="0"/>
        <w:jc w:val="both"/>
        <w:rPr>
          <w:rFonts w:cstheme="minorHAnsi"/>
          <w:sz w:val="24"/>
          <w:lang w:val="en-US"/>
        </w:rPr>
      </w:pPr>
      <w:r w:rsidRPr="00224300">
        <w:rPr>
          <w:noProof/>
          <w:lang w:eastAsia="pt-BR"/>
        </w:rPr>
        <w:pict>
          <v:shape id="Caixa de texto 21" o:spid="_x0000_s1028" type="#_x0000_t202" style="position:absolute;left:0;text-align:left;margin-left:-3.2pt;margin-top:112.7pt;width:526.95pt;height:17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" stroked="f">
            <v:textbox inset="0,0,0,0">
              <w:txbxContent>
                <w:p w:rsidR="00A07A25" w:rsidRPr="00A07A25" w:rsidRDefault="00A07A25" w:rsidP="00207349">
                  <w:pPr>
                    <w:pStyle w:val="Legenda"/>
                    <w:jc w:val="center"/>
                    <w:rPr>
                      <w:rFonts w:cstheme="minorHAnsi"/>
                      <w:noProof/>
                      <w:color w:val="auto"/>
                      <w:sz w:val="24"/>
                      <w:lang w:val="en-US"/>
                    </w:rPr>
                  </w:pPr>
                  <w:r w:rsidRPr="00A07A25">
                    <w:rPr>
                      <w:color w:val="auto"/>
                      <w:lang w:val="en-US"/>
                    </w:rPr>
                    <w:t xml:space="preserve">Figure </w:t>
                  </w:r>
                  <w:r w:rsidR="00224300" w:rsidRPr="00A07A25">
                    <w:rPr>
                      <w:color w:val="auto"/>
                    </w:rPr>
                    <w:fldChar w:fldCharType="begin"/>
                  </w:r>
                  <w:r w:rsidRPr="00A07A25">
                    <w:rPr>
                      <w:color w:val="auto"/>
                      <w:lang w:val="en-US"/>
                    </w:rPr>
                    <w:instrText xml:space="preserve"> SEQ Figure \* ARABIC </w:instrText>
                  </w:r>
                  <w:r w:rsidR="00224300" w:rsidRPr="00A07A25">
                    <w:rPr>
                      <w:color w:val="auto"/>
                    </w:rPr>
                    <w:fldChar w:fldCharType="separate"/>
                  </w:r>
                  <w:r w:rsidRPr="00A07A25">
                    <w:rPr>
                      <w:noProof/>
                      <w:color w:val="auto"/>
                      <w:lang w:val="en-US"/>
                    </w:rPr>
                    <w:t>1</w:t>
                  </w:r>
                  <w:r w:rsidR="00224300" w:rsidRPr="00A07A25">
                    <w:rPr>
                      <w:color w:val="auto"/>
                    </w:rPr>
                    <w:fldChar w:fldCharType="end"/>
                  </w:r>
                  <w:r w:rsidRPr="00A07A25">
                    <w:rPr>
                      <w:color w:val="auto"/>
                      <w:lang w:val="en-US"/>
                    </w:rPr>
                    <w:t xml:space="preserve"> </w:t>
                  </w:r>
                  <w:r w:rsidR="00111679">
                    <w:rPr>
                      <w:color w:val="auto"/>
                      <w:lang w:val="en-US"/>
                    </w:rPr>
                    <w:t>–</w:t>
                  </w:r>
                  <w:r w:rsidRPr="00A07A25">
                    <w:rPr>
                      <w:color w:val="auto"/>
                      <w:lang w:val="en-US"/>
                    </w:rPr>
                    <w:t xml:space="preserve"> </w:t>
                  </w:r>
                  <w:r w:rsidR="00120447">
                    <w:rPr>
                      <w:color w:val="auto"/>
                      <w:lang w:val="en-US"/>
                    </w:rPr>
                    <w:t>A photograph (picture) of the interviewee it's required</w:t>
                  </w:r>
                </w:p>
              </w:txbxContent>
            </v:textbox>
            <w10:wrap type="topAndBottom"/>
          </v:shape>
        </w:pict>
      </w:r>
      <w:r>
        <w:rPr>
          <w:rFonts w:cstheme="minorHAnsi"/>
          <w:noProof/>
          <w:sz w:val="24"/>
          <w:lang w:eastAsia="pt-BR"/>
        </w:rPr>
        <w:pict>
          <v:rect id="Retângulo 4" o:spid="_x0000_s1029" style="position:absolute;left:0;text-align:left;margin-left:177.95pt;margin-top:18.95pt;width:178.5pt;height:86.2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" fillcolor="#f79646 [3209]" strokecolor="#e36c0a [2409]" strokeweight="2pt">
            <w10:wrap type="topAndBottom"/>
          </v:rect>
        </w:pict>
      </w:r>
      <w:r w:rsidR="00787086">
        <w:rPr>
          <w:rFonts w:cstheme="minorHAnsi"/>
          <w:sz w:val="24"/>
          <w:lang w:val="en-US"/>
        </w:rPr>
        <w:t>(</w:t>
      </w:r>
      <w:proofErr w:type="gramStart"/>
      <w:r w:rsidR="00787086" w:rsidRPr="008C3F55">
        <w:rPr>
          <w:rFonts w:cstheme="minorHAnsi"/>
          <w:sz w:val="24"/>
          <w:u w:val="single"/>
          <w:lang w:val="en-US"/>
        </w:rPr>
        <w:t>spacing</w:t>
      </w:r>
      <w:proofErr w:type="gramEnd"/>
      <w:r w:rsidR="00787086" w:rsidRPr="008C3F55">
        <w:rPr>
          <w:rFonts w:cstheme="minorHAnsi"/>
          <w:sz w:val="24"/>
          <w:u w:val="single"/>
          <w:lang w:val="en-US"/>
        </w:rPr>
        <w:t xml:space="preserve"> to inse</w:t>
      </w:r>
      <w:r w:rsidR="00F663CD" w:rsidRPr="008C3F55">
        <w:rPr>
          <w:rFonts w:cstheme="minorHAnsi"/>
          <w:sz w:val="24"/>
          <w:u w:val="single"/>
          <w:lang w:val="en-US"/>
        </w:rPr>
        <w:t>r</w:t>
      </w:r>
      <w:r w:rsidR="00787086" w:rsidRPr="008C3F55">
        <w:rPr>
          <w:rFonts w:cstheme="minorHAnsi"/>
          <w:sz w:val="24"/>
          <w:u w:val="single"/>
          <w:lang w:val="en-US"/>
        </w:rPr>
        <w:t>t figur</w:t>
      </w:r>
      <w:r w:rsidR="00787086" w:rsidRPr="0040565B">
        <w:rPr>
          <w:rFonts w:cstheme="minorHAnsi"/>
          <w:sz w:val="24"/>
          <w:u w:val="single"/>
          <w:lang w:val="en-US"/>
        </w:rPr>
        <w:t>e</w:t>
      </w:r>
      <w:r w:rsidR="00787086">
        <w:rPr>
          <w:rFonts w:cstheme="minorHAnsi"/>
          <w:sz w:val="24"/>
          <w:lang w:val="en-US"/>
        </w:rPr>
        <w:t>)</w:t>
      </w:r>
    </w:p>
    <w:p w:rsidR="00787086" w:rsidRDefault="00787086" w:rsidP="006F68FB">
      <w:pPr>
        <w:spacing w:after="0"/>
        <w:jc w:val="both"/>
        <w:rPr>
          <w:rFonts w:cstheme="minorHAnsi"/>
          <w:sz w:val="24"/>
          <w:lang w:val="en-US"/>
        </w:rPr>
      </w:pPr>
    </w:p>
    <w:p w:rsidR="00120447" w:rsidRPr="00460240" w:rsidRDefault="00120447" w:rsidP="00120447">
      <w:pPr>
        <w:spacing w:after="0"/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  <w:r>
        <w:rPr>
          <w:rFonts w:cstheme="minorHAnsi"/>
          <w:color w:val="E36C0A" w:themeColor="accent6" w:themeShade="BF"/>
          <w:sz w:val="28"/>
          <w:szCs w:val="24"/>
          <w:lang w:val="en-US"/>
        </w:rPr>
        <w:t>1</w:t>
      </w:r>
      <w:r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 xml:space="preserve">.1. Subtitle of the </w:t>
      </w:r>
      <w:r>
        <w:rPr>
          <w:rFonts w:cstheme="minorHAnsi"/>
          <w:color w:val="E36C0A" w:themeColor="accent6" w:themeShade="BF"/>
          <w:sz w:val="28"/>
          <w:szCs w:val="24"/>
          <w:lang w:val="en-US"/>
        </w:rPr>
        <w:t>topic</w:t>
      </w:r>
      <w:r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 xml:space="preserve"> </w:t>
      </w:r>
      <w:r>
        <w:rPr>
          <w:rFonts w:cstheme="minorHAnsi"/>
          <w:color w:val="E36C0A" w:themeColor="accent6" w:themeShade="BF"/>
          <w:sz w:val="28"/>
          <w:szCs w:val="24"/>
          <w:lang w:val="en-US"/>
        </w:rPr>
        <w:t xml:space="preserve">(if necessary) - </w:t>
      </w:r>
      <w:r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>Use Calibri 1</w:t>
      </w:r>
      <w:r>
        <w:rPr>
          <w:rFonts w:cstheme="minorHAnsi"/>
          <w:color w:val="E36C0A" w:themeColor="accent6" w:themeShade="BF"/>
          <w:sz w:val="28"/>
          <w:szCs w:val="24"/>
          <w:lang w:val="en-US"/>
        </w:rPr>
        <w:t>4</w:t>
      </w:r>
      <w:r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>-poin</w:t>
      </w:r>
      <w:r w:rsidR="005F1302">
        <w:rPr>
          <w:rFonts w:cstheme="minorHAnsi"/>
          <w:color w:val="E36C0A" w:themeColor="accent6" w:themeShade="BF"/>
          <w:sz w:val="28"/>
          <w:szCs w:val="24"/>
          <w:lang w:val="en-US"/>
        </w:rPr>
        <w:t xml:space="preserve">t </w:t>
      </w:r>
    </w:p>
    <w:p w:rsidR="00120447" w:rsidRDefault="00120447" w:rsidP="006F68FB">
      <w:pPr>
        <w:spacing w:after="0"/>
        <w:jc w:val="both"/>
        <w:rPr>
          <w:rFonts w:cstheme="minorHAnsi"/>
          <w:sz w:val="24"/>
          <w:lang w:val="en-US"/>
        </w:rPr>
      </w:pPr>
    </w:p>
    <w:p w:rsidR="005F1302" w:rsidRDefault="00A07A25" w:rsidP="000E2CF0">
      <w:pPr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US"/>
        </w:rPr>
        <w:t>T</w:t>
      </w:r>
      <w:r>
        <w:rPr>
          <w:rFonts w:cstheme="minorHAnsi"/>
          <w:bCs/>
          <w:sz w:val="24"/>
          <w:lang w:val="en-US"/>
        </w:rPr>
        <w:t xml:space="preserve">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</w:t>
      </w:r>
      <w:r w:rsidR="00E546B6">
        <w:rPr>
          <w:rFonts w:cstheme="minorHAnsi"/>
          <w:sz w:val="24"/>
          <w:lang w:val="en-GB"/>
        </w:rPr>
        <w:t xml:space="preserve"> </w:t>
      </w:r>
    </w:p>
    <w:p w:rsidR="005F1302" w:rsidRPr="00CC2458" w:rsidRDefault="005F1302" w:rsidP="005F1302">
      <w:pPr>
        <w:jc w:val="both"/>
        <w:rPr>
          <w:rFonts w:cstheme="minorHAnsi"/>
          <w:color w:val="E36C0A" w:themeColor="accent6" w:themeShade="BF"/>
          <w:sz w:val="24"/>
          <w:szCs w:val="24"/>
          <w:lang w:val="en-US"/>
        </w:rPr>
      </w:pPr>
      <w:r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Interviewer's name</w:t>
      </w:r>
      <w:r w:rsidR="00CC2458"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 (</w:t>
      </w:r>
      <w:r w:rsidR="00F21EFC">
        <w:rPr>
          <w:rFonts w:cstheme="minorHAnsi"/>
          <w:color w:val="E36C0A" w:themeColor="accent6" w:themeShade="BF"/>
          <w:sz w:val="24"/>
          <w:szCs w:val="24"/>
          <w:lang w:val="en-US"/>
        </w:rPr>
        <w:t>first and last name,</w:t>
      </w:r>
      <w:r w:rsidR="00646B24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 </w:t>
      </w:r>
      <w:r w:rsidR="00CC2458"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Calibri, 12-point, orange text color</w:t>
      </w:r>
      <w:r w:rsidR="00CC2458">
        <w:rPr>
          <w:rFonts w:cstheme="minorHAnsi"/>
          <w:color w:val="E36C0A" w:themeColor="accent6" w:themeShade="BF"/>
          <w:sz w:val="24"/>
          <w:szCs w:val="24"/>
          <w:lang w:val="en-US"/>
        </w:rPr>
        <w:t>)</w:t>
      </w:r>
      <w:r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: </w:t>
      </w:r>
      <w:r w:rsidRPr="00CC2458">
        <w:rPr>
          <w:rFonts w:cstheme="minorHAnsi"/>
          <w:color w:val="000000" w:themeColor="text1"/>
          <w:sz w:val="24"/>
          <w:szCs w:val="24"/>
          <w:lang w:val="en-US"/>
        </w:rPr>
        <w:t>(</w:t>
      </w:r>
      <w:r w:rsidR="00646B24">
        <w:rPr>
          <w:rFonts w:cstheme="minorHAnsi"/>
          <w:bCs/>
          <w:sz w:val="24"/>
          <w:lang w:val="en-US"/>
        </w:rPr>
        <w:t xml:space="preserve">For text use Calibri, </w:t>
      </w:r>
      <w:r w:rsidR="00646B24" w:rsidRPr="00961584">
        <w:rPr>
          <w:rFonts w:cstheme="minorHAnsi"/>
          <w:bCs/>
          <w:sz w:val="24"/>
          <w:lang w:val="en-US"/>
        </w:rPr>
        <w:t>12-point</w:t>
      </w:r>
      <w:r w:rsidR="00646B24">
        <w:rPr>
          <w:rFonts w:cstheme="minorHAnsi"/>
          <w:bCs/>
          <w:sz w:val="24"/>
          <w:lang w:val="en-US"/>
        </w:rPr>
        <w:t>, black text color,</w:t>
      </w:r>
      <w:r w:rsidR="00646B24" w:rsidRPr="00961584">
        <w:rPr>
          <w:rFonts w:cstheme="minorHAnsi"/>
          <w:bCs/>
          <w:sz w:val="24"/>
          <w:lang w:val="en-US"/>
        </w:rPr>
        <w:t xml:space="preserve"> </w:t>
      </w:r>
      <w:r w:rsidRPr="00CC2458">
        <w:rPr>
          <w:rFonts w:cstheme="minorHAnsi"/>
          <w:color w:val="000000" w:themeColor="text1"/>
          <w:sz w:val="24"/>
          <w:szCs w:val="24"/>
          <w:lang w:val="en-US"/>
        </w:rPr>
        <w:t>space multiple 1</w:t>
      </w:r>
      <w:proofErr w:type="gramStart"/>
      <w:r w:rsidRPr="00CC2458">
        <w:rPr>
          <w:rFonts w:cstheme="minorHAnsi"/>
          <w:color w:val="000000" w:themeColor="text1"/>
          <w:sz w:val="24"/>
          <w:szCs w:val="24"/>
          <w:lang w:val="en-US"/>
        </w:rPr>
        <w:t>,15</w:t>
      </w:r>
      <w:proofErr w:type="gramEnd"/>
      <w:r w:rsidRPr="00CC2458">
        <w:rPr>
          <w:rFonts w:cstheme="minorHAnsi"/>
          <w:color w:val="000000" w:themeColor="text1"/>
          <w:sz w:val="24"/>
          <w:szCs w:val="24"/>
          <w:lang w:val="en-US"/>
        </w:rPr>
        <w:t>. 0pt Before, 10pt After)</w:t>
      </w:r>
      <w:r w:rsidR="00646B24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:rsidR="0012576B" w:rsidRPr="00CC2458" w:rsidRDefault="005F1302" w:rsidP="0012576B">
      <w:pPr>
        <w:jc w:val="both"/>
        <w:rPr>
          <w:rFonts w:cstheme="minorHAnsi"/>
          <w:color w:val="E36C0A" w:themeColor="accent6" w:themeShade="BF"/>
          <w:sz w:val="24"/>
          <w:szCs w:val="24"/>
          <w:lang w:val="en-US"/>
        </w:rPr>
      </w:pPr>
      <w:r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Interviewee's name</w:t>
      </w:r>
      <w:r w:rsidR="0012576B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 </w:t>
      </w:r>
      <w:r w:rsidR="0012576B"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(</w:t>
      </w:r>
      <w:r w:rsidR="00F21EFC">
        <w:rPr>
          <w:rFonts w:cstheme="minorHAnsi"/>
          <w:color w:val="E36C0A" w:themeColor="accent6" w:themeShade="BF"/>
          <w:sz w:val="24"/>
          <w:szCs w:val="24"/>
          <w:lang w:val="en-US"/>
        </w:rPr>
        <w:t>first and last name - or artistic name -</w:t>
      </w:r>
      <w:r w:rsidR="0012576B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 </w:t>
      </w:r>
      <w:r w:rsidR="0012576B"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Calibri, 12-point, orange text color</w:t>
      </w:r>
      <w:r w:rsidR="0012576B">
        <w:rPr>
          <w:rFonts w:cstheme="minorHAnsi"/>
          <w:color w:val="E36C0A" w:themeColor="accent6" w:themeShade="BF"/>
          <w:sz w:val="24"/>
          <w:szCs w:val="24"/>
          <w:lang w:val="en-US"/>
        </w:rPr>
        <w:t>)</w:t>
      </w:r>
      <w:r w:rsidR="0012576B" w:rsidRPr="00CC2458">
        <w:rPr>
          <w:rFonts w:cstheme="minorHAnsi"/>
          <w:color w:val="E36C0A" w:themeColor="accent6" w:themeShade="BF"/>
          <w:sz w:val="24"/>
          <w:szCs w:val="24"/>
          <w:lang w:val="en-US"/>
        </w:rPr>
        <w:t>:</w:t>
      </w:r>
      <w:r w:rsidR="0012576B">
        <w:rPr>
          <w:rFonts w:cstheme="minorHAnsi"/>
          <w:color w:val="E36C0A" w:themeColor="accent6" w:themeShade="BF"/>
          <w:sz w:val="24"/>
          <w:szCs w:val="24"/>
          <w:lang w:val="en-US"/>
        </w:rPr>
        <w:t xml:space="preserve"> </w:t>
      </w:r>
      <w:r w:rsidR="0012576B" w:rsidRPr="00CC2458">
        <w:rPr>
          <w:rFonts w:cstheme="minorHAnsi"/>
          <w:color w:val="000000" w:themeColor="text1"/>
          <w:sz w:val="24"/>
          <w:szCs w:val="24"/>
          <w:lang w:val="en-US"/>
        </w:rPr>
        <w:t>(</w:t>
      </w:r>
      <w:r w:rsidR="0012576B">
        <w:rPr>
          <w:rFonts w:cstheme="minorHAnsi"/>
          <w:bCs/>
          <w:sz w:val="24"/>
          <w:lang w:val="en-US"/>
        </w:rPr>
        <w:t xml:space="preserve">For text use Calibri, </w:t>
      </w:r>
      <w:r w:rsidR="0012576B" w:rsidRPr="00961584">
        <w:rPr>
          <w:rFonts w:cstheme="minorHAnsi"/>
          <w:bCs/>
          <w:sz w:val="24"/>
          <w:lang w:val="en-US"/>
        </w:rPr>
        <w:t>12-point</w:t>
      </w:r>
      <w:r w:rsidR="0012576B">
        <w:rPr>
          <w:rFonts w:cstheme="minorHAnsi"/>
          <w:bCs/>
          <w:sz w:val="24"/>
          <w:lang w:val="en-US"/>
        </w:rPr>
        <w:t>, black text color,</w:t>
      </w:r>
      <w:r w:rsidR="0012576B" w:rsidRPr="00961584">
        <w:rPr>
          <w:rFonts w:cstheme="minorHAnsi"/>
          <w:bCs/>
          <w:sz w:val="24"/>
          <w:lang w:val="en-US"/>
        </w:rPr>
        <w:t xml:space="preserve"> </w:t>
      </w:r>
      <w:r w:rsidR="0012576B" w:rsidRPr="00CC2458">
        <w:rPr>
          <w:rFonts w:cstheme="minorHAnsi"/>
          <w:color w:val="000000" w:themeColor="text1"/>
          <w:sz w:val="24"/>
          <w:szCs w:val="24"/>
          <w:lang w:val="en-US"/>
        </w:rPr>
        <w:t>space multiple 1</w:t>
      </w:r>
      <w:proofErr w:type="gramStart"/>
      <w:r w:rsidR="0012576B" w:rsidRPr="00CC2458">
        <w:rPr>
          <w:rFonts w:cstheme="minorHAnsi"/>
          <w:color w:val="000000" w:themeColor="text1"/>
          <w:sz w:val="24"/>
          <w:szCs w:val="24"/>
          <w:lang w:val="en-US"/>
        </w:rPr>
        <w:t>,15</w:t>
      </w:r>
      <w:proofErr w:type="gramEnd"/>
      <w:r w:rsidR="0012576B" w:rsidRPr="00CC2458">
        <w:rPr>
          <w:rFonts w:cstheme="minorHAnsi"/>
          <w:color w:val="000000" w:themeColor="text1"/>
          <w:sz w:val="24"/>
          <w:szCs w:val="24"/>
          <w:lang w:val="en-US"/>
        </w:rPr>
        <w:t>. 0pt Before, 10pt After)</w:t>
      </w:r>
      <w:r w:rsidR="0012576B">
        <w:rPr>
          <w:rFonts w:cstheme="minorHAnsi"/>
          <w:color w:val="000000" w:themeColor="text1"/>
          <w:sz w:val="24"/>
          <w:szCs w:val="24"/>
          <w:lang w:val="en-US"/>
        </w:rPr>
        <w:t>.</w:t>
      </w:r>
    </w:p>
    <w:p w:rsidR="00A85CEA" w:rsidRPr="00650801" w:rsidRDefault="00094C81" w:rsidP="00F663CD">
      <w:pPr>
        <w:spacing w:after="0"/>
        <w:jc w:val="both"/>
        <w:rPr>
          <w:rFonts w:cstheme="minorHAnsi"/>
          <w:bCs/>
          <w:color w:val="E36C0A" w:themeColor="accent6" w:themeShade="BF"/>
          <w:sz w:val="24"/>
          <w:szCs w:val="24"/>
          <w:lang w:val="en-US"/>
        </w:rPr>
      </w:pPr>
      <w:r>
        <w:rPr>
          <w:rFonts w:cstheme="minorHAnsi"/>
          <w:b/>
          <w:color w:val="E36C0A" w:themeColor="accent6" w:themeShade="BF"/>
          <w:sz w:val="32"/>
          <w:lang w:val="en-US"/>
        </w:rPr>
        <w:t>2</w:t>
      </w:r>
      <w:r w:rsidR="00484810" w:rsidRPr="00460240">
        <w:rPr>
          <w:rFonts w:cstheme="minorHAnsi"/>
          <w:b/>
          <w:color w:val="E36C0A" w:themeColor="accent6" w:themeShade="BF"/>
          <w:sz w:val="32"/>
          <w:lang w:val="en-US"/>
        </w:rPr>
        <w:t>. References</w:t>
      </w:r>
      <w:r w:rsidR="00A07A25" w:rsidRPr="00460240">
        <w:rPr>
          <w:rFonts w:cstheme="minorHAnsi"/>
          <w:b/>
          <w:color w:val="E36C0A" w:themeColor="accent6" w:themeShade="BF"/>
          <w:sz w:val="32"/>
          <w:lang w:val="en-US"/>
        </w:rPr>
        <w:t xml:space="preserve"> </w:t>
      </w:r>
      <w:r w:rsidR="00A07A25" w:rsidRPr="00650801">
        <w:rPr>
          <w:rFonts w:cstheme="minorHAnsi"/>
          <w:bCs/>
          <w:color w:val="E36C0A" w:themeColor="accent6" w:themeShade="BF"/>
          <w:sz w:val="24"/>
          <w:szCs w:val="24"/>
          <w:lang w:val="en-US"/>
        </w:rPr>
        <w:t xml:space="preserve">(According to the style of </w:t>
      </w:r>
      <w:r w:rsidR="00A07A25" w:rsidRPr="00650801">
        <w:rPr>
          <w:rFonts w:cstheme="minorHAnsi"/>
          <w:bCs/>
          <w:i/>
          <w:iCs/>
          <w:color w:val="E36C0A" w:themeColor="accent6" w:themeShade="BF"/>
          <w:sz w:val="24"/>
          <w:szCs w:val="24"/>
          <w:lang w:val="en-US"/>
        </w:rPr>
        <w:t>Music Education Research</w:t>
      </w:r>
      <w:r w:rsidR="00207349" w:rsidRPr="00650801">
        <w:rPr>
          <w:rFonts w:cstheme="minorHAnsi"/>
          <w:bCs/>
          <w:i/>
          <w:iCs/>
          <w:color w:val="E36C0A" w:themeColor="accent6" w:themeShade="BF"/>
          <w:sz w:val="24"/>
          <w:szCs w:val="24"/>
          <w:lang w:val="en-US"/>
        </w:rPr>
        <w:t xml:space="preserve"> https://paperpile.com/s/music-education-research-citation-style/</w:t>
      </w:r>
      <w:r w:rsidR="00A07A25" w:rsidRPr="00650801">
        <w:rPr>
          <w:rFonts w:cstheme="minorHAnsi"/>
          <w:bCs/>
          <w:color w:val="E36C0A" w:themeColor="accent6" w:themeShade="BF"/>
          <w:sz w:val="24"/>
          <w:szCs w:val="24"/>
          <w:lang w:val="en-US"/>
        </w:rPr>
        <w:t>. Automatic bibliographic Software can be used with this formatting)</w:t>
      </w:r>
    </w:p>
    <w:p w:rsidR="00F663CD" w:rsidRPr="00F663CD" w:rsidRDefault="00F663CD" w:rsidP="00F663CD">
      <w:pPr>
        <w:spacing w:after="0"/>
        <w:jc w:val="both"/>
        <w:rPr>
          <w:rFonts w:cstheme="minorHAnsi"/>
          <w:b/>
          <w:color w:val="E36C0A" w:themeColor="accent6" w:themeShade="BF"/>
          <w:sz w:val="24"/>
          <w:szCs w:val="24"/>
          <w:lang w:val="en-US"/>
        </w:rPr>
      </w:pPr>
    </w:p>
    <w:p w:rsidR="00485E4D" w:rsidRPr="00F00171" w:rsidRDefault="00224300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>
        <w:rPr>
          <w:rFonts w:cstheme="minorHAnsi"/>
          <w:sz w:val="24"/>
          <w:lang w:val="en-GB"/>
        </w:rPr>
        <w:fldChar w:fldCharType="begin" w:fldLock="1"/>
      </w:r>
      <w:r w:rsidR="00EF47F2">
        <w:rPr>
          <w:rFonts w:cstheme="minorHAnsi"/>
          <w:sz w:val="24"/>
          <w:lang w:val="en-GB"/>
        </w:rPr>
        <w:instrText xml:space="preserve">ADDIN Mendeley Bibliography CSL_BIBLIOGRAPHY </w:instrText>
      </w:r>
      <w:r>
        <w:rPr>
          <w:rFonts w:cstheme="minorHAnsi"/>
          <w:sz w:val="24"/>
          <w:lang w:val="en-GB"/>
        </w:rPr>
        <w:fldChar w:fldCharType="separate"/>
      </w:r>
      <w:r w:rsidR="00485E4D" w:rsidRPr="00F00171">
        <w:rPr>
          <w:rFonts w:ascii="Calibri" w:hAnsi="Calibri" w:cs="Calibri"/>
          <w:noProof/>
          <w:sz w:val="24"/>
          <w:lang w:val="en-US"/>
        </w:rPr>
        <w:t xml:space="preserve">Bohlman, Philip V. 2018. “Musical Thought in the Global Enlightenments.” In </w:t>
      </w:r>
      <w:r w:rsidR="00485E4D" w:rsidRPr="00F00171">
        <w:rPr>
          <w:rFonts w:ascii="Calibri" w:hAnsi="Calibri" w:cs="Calibri"/>
          <w:i/>
          <w:iCs/>
          <w:noProof/>
          <w:sz w:val="24"/>
          <w:lang w:val="en-US"/>
        </w:rPr>
        <w:t>Studies on a Global History of Music: A Balzan Musicology Project</w:t>
      </w:r>
      <w:r w:rsidR="00485E4D" w:rsidRPr="00F00171">
        <w:rPr>
          <w:rFonts w:ascii="Calibri" w:hAnsi="Calibri" w:cs="Calibri"/>
          <w:noProof/>
          <w:sz w:val="24"/>
          <w:lang w:val="en-US"/>
        </w:rPr>
        <w:t>, edited by Reinhard Strohm, 1st ed., 61–80. Oxon &amp; New York: Routledge Taylor &amp; Francis Group, LLC.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Born, Georgina. 2010. “For a Relational Musicology: Music and Interdisciplinarity, beyond the Practice Turn: The 2007 Dent Medal Address.”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Journal of the Royal Musical Association</w:t>
      </w:r>
      <w:r w:rsidRPr="00F00171">
        <w:rPr>
          <w:rFonts w:ascii="Calibri" w:hAnsi="Calibri" w:cs="Calibri"/>
          <w:noProof/>
          <w:sz w:val="24"/>
          <w:lang w:val="en-US"/>
        </w:rPr>
        <w:t xml:space="preserve"> 135 (2). Cambridge University Press: 205–243.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Chua, Daniel K. L. 2021. “The Four R-Projects.” International Musicological Society. </w:t>
      </w:r>
      <w:r w:rsidRPr="00F00171">
        <w:rPr>
          <w:rFonts w:ascii="Calibri" w:hAnsi="Calibri" w:cs="Calibri"/>
          <w:noProof/>
          <w:sz w:val="24"/>
          <w:lang w:val="en-US"/>
        </w:rPr>
        <w:lastRenderedPageBreak/>
        <w:t>https://www.musicology.org/.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Clarke, Eric. 2004. “Empirical Methods in the Study of Performance.” In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Empirical Musicology: Aims, Methods, Prospects</w:t>
      </w:r>
      <w:r w:rsidRPr="00F00171">
        <w:rPr>
          <w:rFonts w:ascii="Calibri" w:hAnsi="Calibri" w:cs="Calibri"/>
          <w:noProof/>
          <w:sz w:val="24"/>
          <w:lang w:val="en-US"/>
        </w:rPr>
        <w:t>, edited by Eric Clarke and Nicolas Cook, 77–102. Oxford: Oxford University Press.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Cook, Nicholas, and Mark Everist. 2001.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Rethinking Music</w:t>
      </w:r>
      <w:r w:rsidRPr="00F00171">
        <w:rPr>
          <w:rFonts w:ascii="Calibri" w:hAnsi="Calibri" w:cs="Calibri"/>
          <w:noProof/>
          <w:sz w:val="24"/>
          <w:lang w:val="en-US"/>
        </w:rPr>
        <w:t>. Oxford: Oxford University Press Oxford.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485E4D">
        <w:rPr>
          <w:rFonts w:ascii="Calibri" w:hAnsi="Calibri" w:cs="Calibri"/>
          <w:noProof/>
          <w:sz w:val="24"/>
        </w:rPr>
        <w:t xml:space="preserve">Locke, Ralph P. 2015. “Musicologia e/Como Preocupação Social: Imaginando o Musicólogo Relevante.”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Per Musi</w:t>
      </w:r>
      <w:r w:rsidRPr="00F00171">
        <w:rPr>
          <w:rFonts w:ascii="Calibri" w:hAnsi="Calibri" w:cs="Calibri"/>
          <w:noProof/>
          <w:sz w:val="24"/>
          <w:lang w:val="en-US"/>
        </w:rPr>
        <w:t xml:space="preserve"> 32: 8–52. doi:10.1590/permusi2015b3201.</w:t>
      </w:r>
    </w:p>
    <w:p w:rsidR="00485E4D" w:rsidRPr="00F00171" w:rsidRDefault="00485E4D" w:rsidP="00485E4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Nettl, Bruno. 2017. “Have You Changed Your Mind?: Reflections on Sixty Years in Ethnomusicology.”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Acta Musicologica</w:t>
      </w:r>
      <w:r w:rsidRPr="00F00171">
        <w:rPr>
          <w:rFonts w:ascii="Calibri" w:hAnsi="Calibri" w:cs="Calibri"/>
          <w:noProof/>
          <w:sz w:val="24"/>
          <w:lang w:val="en-US"/>
        </w:rPr>
        <w:t xml:space="preserve"> 89 (1): 45–65.</w:t>
      </w:r>
    </w:p>
    <w:p w:rsidR="00812A9D" w:rsidRPr="003447DB" w:rsidRDefault="00485E4D" w:rsidP="00C53FA6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theme="minorHAnsi"/>
          <w:sz w:val="24"/>
          <w:lang w:val="en-US"/>
        </w:rPr>
      </w:pPr>
      <w:r w:rsidRPr="00F00171">
        <w:rPr>
          <w:rFonts w:ascii="Calibri" w:hAnsi="Calibri" w:cs="Calibri"/>
          <w:noProof/>
          <w:sz w:val="24"/>
          <w:lang w:val="en-US"/>
        </w:rPr>
        <w:t xml:space="preserve">Taruskin, Richard. 1985. “Chernomor to Kashchei: Harmonic Sorcery; Or, Stravinsky’s ‘Angle.’” </w:t>
      </w:r>
      <w:r w:rsidRPr="00F00171">
        <w:rPr>
          <w:rFonts w:ascii="Calibri" w:hAnsi="Calibri" w:cs="Calibri"/>
          <w:i/>
          <w:iCs/>
          <w:noProof/>
          <w:sz w:val="24"/>
          <w:lang w:val="en-US"/>
        </w:rPr>
        <w:t>Journal of the American Musicological Society</w:t>
      </w:r>
      <w:r w:rsidRPr="00F00171">
        <w:rPr>
          <w:rFonts w:ascii="Calibri" w:hAnsi="Calibri" w:cs="Calibri"/>
          <w:noProof/>
          <w:sz w:val="24"/>
          <w:lang w:val="en-US"/>
        </w:rPr>
        <w:t xml:space="preserve"> 38 (1). University of California Press - American Musicological Society: 72–142. doi:10.2307/831550.</w:t>
      </w:r>
      <w:r w:rsidR="00224300">
        <w:rPr>
          <w:rFonts w:cstheme="minorHAnsi"/>
          <w:sz w:val="24"/>
          <w:lang w:val="en-GB"/>
        </w:rPr>
        <w:fldChar w:fldCharType="end"/>
      </w:r>
    </w:p>
    <w:sectPr w:rsidR="00812A9D" w:rsidRPr="003447DB" w:rsidSect="00E078B7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62" w:rsidRDefault="00455F62" w:rsidP="00210E1F">
      <w:pPr>
        <w:spacing w:after="0" w:line="240" w:lineRule="auto"/>
      </w:pPr>
      <w:r>
        <w:separator/>
      </w:r>
    </w:p>
  </w:endnote>
  <w:endnote w:type="continuationSeparator" w:id="0">
    <w:p w:rsidR="00455F62" w:rsidRDefault="00455F62" w:rsidP="0021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</w:rPr>
      <w:id w:val="1515346253"/>
      <w:docPartObj>
        <w:docPartGallery w:val="Page Numbers (Bottom of Page)"/>
        <w:docPartUnique/>
      </w:docPartObj>
    </w:sdtPr>
    <w:sdtContent>
      <w:p w:rsidR="000058FC" w:rsidRDefault="00224300" w:rsidP="000058F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0058FC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058FC" w:rsidRDefault="000058FC" w:rsidP="00C4211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E52" w:rsidRDefault="00224300" w:rsidP="00DD1E52">
    <w:pPr>
      <w:pStyle w:val="Rodap"/>
      <w:ind w:right="360"/>
      <w:jc w:val="right"/>
      <w:rPr>
        <w:color w:val="000000" w:themeColor="text1"/>
        <w:sz w:val="18"/>
        <w:szCs w:val="18"/>
      </w:rPr>
    </w:pPr>
    <w:r w:rsidRPr="00224300">
      <w:rPr>
        <w:noProof/>
        <w:color w:val="E36C0A" w:themeColor="accent6" w:themeShade="BF"/>
        <w:sz w:val="18"/>
        <w:szCs w:val="18"/>
      </w:rPr>
      <w:pict>
        <v:line id="Conexão Reta 10" o:spid="_x0000_s4097" style="position:absolute;left:0;text-align:left;z-index:251662336;visibility:visible;mso-width-relative:margin" from="0,8.1pt" to="529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" strokecolor="#e36c0a [2409]" strokeweight="1.25pt"/>
      </w:pict>
    </w:r>
  </w:p>
  <w:p w:rsidR="000058FC" w:rsidRPr="00F00171" w:rsidRDefault="00DD1E52" w:rsidP="00C42110">
    <w:pPr>
      <w:pStyle w:val="Rodap"/>
      <w:ind w:right="360"/>
      <w:jc w:val="right"/>
      <w:rPr>
        <w:color w:val="000000" w:themeColor="text1"/>
        <w:sz w:val="18"/>
        <w:szCs w:val="18"/>
        <w:lang w:val="en-US"/>
      </w:rPr>
    </w:pPr>
    <w:r w:rsidRPr="00F00171">
      <w:rPr>
        <w:color w:val="000000" w:themeColor="text1"/>
        <w:sz w:val="18"/>
        <w:szCs w:val="18"/>
        <w:lang w:val="en-US"/>
      </w:rPr>
      <w:t xml:space="preserve">Per Musi </w:t>
    </w:r>
    <w:r w:rsidRPr="00F00171">
      <w:rPr>
        <w:color w:val="E36C0A" w:themeColor="accent6" w:themeShade="BF"/>
        <w:sz w:val="18"/>
        <w:szCs w:val="18"/>
        <w:lang w:val="en-US"/>
      </w:rPr>
      <w:t xml:space="preserve">| </w:t>
    </w:r>
    <w:r w:rsidRPr="00F00171">
      <w:rPr>
        <w:color w:val="000000" w:themeColor="text1"/>
        <w:sz w:val="18"/>
        <w:szCs w:val="18"/>
        <w:lang w:val="en-US"/>
      </w:rPr>
      <w:t xml:space="preserve">Belo Horizonte </w:t>
    </w:r>
    <w:r w:rsidRPr="00F00171">
      <w:rPr>
        <w:color w:val="E36C0A" w:themeColor="accent6" w:themeShade="BF"/>
        <w:sz w:val="18"/>
        <w:szCs w:val="18"/>
        <w:lang w:val="en-US"/>
      </w:rPr>
      <w:t xml:space="preserve">| </w:t>
    </w:r>
    <w:r w:rsidRPr="00F00171">
      <w:rPr>
        <w:color w:val="000000" w:themeColor="text1"/>
        <w:sz w:val="18"/>
        <w:szCs w:val="18"/>
        <w:lang w:val="en-US"/>
      </w:rPr>
      <w:t xml:space="preserve">v. </w:t>
    </w:r>
    <w:r w:rsidRPr="00F00171">
      <w:rPr>
        <w:color w:val="E36C0A" w:themeColor="accent6" w:themeShade="BF"/>
        <w:sz w:val="18"/>
        <w:szCs w:val="18"/>
        <w:lang w:val="en-US"/>
      </w:rPr>
      <w:t xml:space="preserve">| </w:t>
    </w:r>
    <w:r w:rsidRPr="00F00171">
      <w:rPr>
        <w:i/>
        <w:color w:val="000000" w:themeColor="text1"/>
        <w:sz w:val="18"/>
        <w:szCs w:val="18"/>
        <w:lang w:val="en-US"/>
      </w:rPr>
      <w:t>Section</w:t>
    </w:r>
    <w:r w:rsidRPr="00F00171">
      <w:rPr>
        <w:color w:val="000000" w:themeColor="text1"/>
        <w:sz w:val="18"/>
        <w:szCs w:val="18"/>
        <w:lang w:val="en-US"/>
      </w:rPr>
      <w:t xml:space="preserve"> </w:t>
    </w:r>
    <w:r w:rsidRPr="00F00171">
      <w:rPr>
        <w:color w:val="E36C0A" w:themeColor="accent6" w:themeShade="BF"/>
        <w:sz w:val="18"/>
        <w:szCs w:val="18"/>
        <w:lang w:val="en-US"/>
      </w:rPr>
      <w:t xml:space="preserve">| </w:t>
    </w:r>
    <w:r w:rsidRPr="00F00171">
      <w:rPr>
        <w:i/>
        <w:color w:val="000000" w:themeColor="text1"/>
        <w:sz w:val="18"/>
        <w:szCs w:val="18"/>
        <w:lang w:val="en-US"/>
      </w:rPr>
      <w:t>e</w:t>
    </w:r>
    <w:r w:rsidRPr="00F00171">
      <w:rPr>
        <w:color w:val="000000" w:themeColor="text1"/>
        <w:sz w:val="18"/>
        <w:szCs w:val="18"/>
        <w:lang w:val="en-US"/>
      </w:rPr>
      <w:t>xxxxxxx</w:t>
    </w:r>
    <w:r w:rsidRPr="00F00171">
      <w:rPr>
        <w:color w:val="E36C0A" w:themeColor="accent6" w:themeShade="BF"/>
        <w:sz w:val="18"/>
        <w:szCs w:val="18"/>
        <w:lang w:val="en-US"/>
      </w:rPr>
      <w:t xml:space="preserve"> | </w:t>
    </w:r>
    <w:r w:rsidRPr="00F00171">
      <w:rPr>
        <w:color w:val="000000" w:themeColor="text1"/>
        <w:sz w:val="18"/>
        <w:szCs w:val="18"/>
        <w:lang w:val="en-US"/>
      </w:rPr>
      <w:t>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62" w:rsidRDefault="00455F62" w:rsidP="00210E1F">
      <w:pPr>
        <w:spacing w:after="0" w:line="240" w:lineRule="auto"/>
      </w:pPr>
      <w:r>
        <w:separator/>
      </w:r>
    </w:p>
  </w:footnote>
  <w:footnote w:type="continuationSeparator" w:id="0">
    <w:p w:rsidR="00455F62" w:rsidRDefault="00455F62" w:rsidP="0021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FC" w:rsidRDefault="0022430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75" o:spid="_x0000_s4099" type="#_x0000_t202" style="position:absolute;margin-left:0;margin-top:0;width:523.5pt;height:19.55pt;z-index:251660288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SIswIAAK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" o:allowincell="f" filled="f" stroked="f">
          <v:textbox style="mso-fit-shape-to-text:t" inset=",0,,0">
            <w:txbxContent>
              <w:p w:rsidR="000058FC" w:rsidRPr="005B0241" w:rsidRDefault="005B0241" w:rsidP="00210E1F">
                <w:pPr>
                  <w:spacing w:after="0" w:line="240" w:lineRule="auto"/>
                  <w:jc w:val="right"/>
                  <w:rPr>
                    <w:sz w:val="16"/>
                    <w:lang w:val="en-US"/>
                  </w:rPr>
                </w:pPr>
                <w:proofErr w:type="gramStart"/>
                <w:r>
                  <w:rPr>
                    <w:sz w:val="16"/>
                    <w:lang w:val="en-US"/>
                  </w:rPr>
                  <w:t>Author’s last name, Author’s first name.</w:t>
                </w:r>
                <w:proofErr w:type="gramEnd"/>
                <w:r w:rsidRPr="008A4C55">
                  <w:rPr>
                    <w:sz w:val="16"/>
                    <w:lang w:val="en-US"/>
                  </w:rPr>
                  <w:t xml:space="preserve"> </w:t>
                </w:r>
                <w:r>
                  <w:rPr>
                    <w:sz w:val="16"/>
                    <w:lang w:val="en-US"/>
                  </w:rPr>
                  <w:t xml:space="preserve">“Title of the </w:t>
                </w:r>
                <w:r w:rsidR="00C86D82">
                  <w:rPr>
                    <w:sz w:val="16"/>
                    <w:lang w:val="en-US"/>
                  </w:rPr>
                  <w:t>interview</w:t>
                </w:r>
                <w:r>
                  <w:rPr>
                    <w:sz w:val="16"/>
                    <w:lang w:val="en-US"/>
                  </w:rPr>
                  <w:t xml:space="preserve">: subtitle of the </w:t>
                </w:r>
                <w:r w:rsidR="00C86D82">
                  <w:rPr>
                    <w:sz w:val="16"/>
                    <w:lang w:val="en-US"/>
                  </w:rPr>
                  <w:t>interview</w:t>
                </w:r>
                <w:r>
                  <w:rPr>
                    <w:sz w:val="16"/>
                    <w:lang w:val="en-US"/>
                  </w:rPr>
                  <w:t>”</w:t>
                </w:r>
              </w:p>
            </w:txbxContent>
          </v:textbox>
          <w10:wrap anchorx="margin" anchory="margin"/>
        </v:shape>
      </w:pict>
    </w:r>
    <w:r>
      <w:rPr>
        <w:noProof/>
        <w:lang w:eastAsia="pt-BR"/>
      </w:rPr>
      <w:pict>
        <v:shape id="Caixa de Texto 476" o:spid="_x0000_s4098" type="#_x0000_t202" style="position:absolute;margin-left:-31.2pt;margin-top:0;width:36pt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" o:allowincell="f" fillcolor="#e36c0a [2409]" stroked="f">
          <v:textbox style="mso-fit-shape-to-text:t" inset=",0,,0">
            <w:txbxContent>
              <w:p w:rsidR="000058FC" w:rsidRDefault="00224300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224300">
                  <w:fldChar w:fldCharType="begin"/>
                </w:r>
                <w:r w:rsidR="000058FC">
                  <w:instrText>PAGE   \* MERGEFORMAT</w:instrText>
                </w:r>
                <w:r w:rsidRPr="00224300">
                  <w:fldChar w:fldCharType="separate"/>
                </w:r>
                <w:r w:rsidR="0073223D" w:rsidRPr="0073223D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01A1"/>
    <w:multiLevelType w:val="multilevel"/>
    <w:tmpl w:val="71C4CE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16F0BD1"/>
    <w:multiLevelType w:val="multilevel"/>
    <w:tmpl w:val="F1026A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04098F"/>
    <w:multiLevelType w:val="hybridMultilevel"/>
    <w:tmpl w:val="B9A20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B5B63"/>
    <w:multiLevelType w:val="hybridMultilevel"/>
    <w:tmpl w:val="53900F70"/>
    <w:lvl w:ilvl="0" w:tplc="DAD46E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0E1F"/>
    <w:rsid w:val="000058FC"/>
    <w:rsid w:val="0002303B"/>
    <w:rsid w:val="00072717"/>
    <w:rsid w:val="0007396D"/>
    <w:rsid w:val="00094C81"/>
    <w:rsid w:val="000B22DA"/>
    <w:rsid w:val="000B3A1B"/>
    <w:rsid w:val="000D5A6F"/>
    <w:rsid w:val="000D5C8F"/>
    <w:rsid w:val="000D7D7C"/>
    <w:rsid w:val="000E0827"/>
    <w:rsid w:val="000E2CF0"/>
    <w:rsid w:val="000F1605"/>
    <w:rsid w:val="000F271E"/>
    <w:rsid w:val="000F78F8"/>
    <w:rsid w:val="00111679"/>
    <w:rsid w:val="00116A21"/>
    <w:rsid w:val="00120447"/>
    <w:rsid w:val="0012576B"/>
    <w:rsid w:val="00131EE8"/>
    <w:rsid w:val="00133481"/>
    <w:rsid w:val="00142D80"/>
    <w:rsid w:val="001437A1"/>
    <w:rsid w:val="00144A8F"/>
    <w:rsid w:val="00175856"/>
    <w:rsid w:val="00177F5C"/>
    <w:rsid w:val="00181218"/>
    <w:rsid w:val="001B0476"/>
    <w:rsid w:val="001D1B1E"/>
    <w:rsid w:val="001D7A32"/>
    <w:rsid w:val="001E0C3A"/>
    <w:rsid w:val="001E5880"/>
    <w:rsid w:val="001F653D"/>
    <w:rsid w:val="002039F1"/>
    <w:rsid w:val="00207349"/>
    <w:rsid w:val="00210E1F"/>
    <w:rsid w:val="00223C0D"/>
    <w:rsid w:val="00224300"/>
    <w:rsid w:val="00227BE4"/>
    <w:rsid w:val="00244A85"/>
    <w:rsid w:val="00251291"/>
    <w:rsid w:val="002570A6"/>
    <w:rsid w:val="00257911"/>
    <w:rsid w:val="002615E7"/>
    <w:rsid w:val="00261982"/>
    <w:rsid w:val="00265B4A"/>
    <w:rsid w:val="002864A8"/>
    <w:rsid w:val="00287C92"/>
    <w:rsid w:val="002A0715"/>
    <w:rsid w:val="002B4078"/>
    <w:rsid w:val="002B4ED7"/>
    <w:rsid w:val="002B6B96"/>
    <w:rsid w:val="002B6E6E"/>
    <w:rsid w:val="002D3339"/>
    <w:rsid w:val="002D7FD7"/>
    <w:rsid w:val="002F31E0"/>
    <w:rsid w:val="002F3481"/>
    <w:rsid w:val="0030595D"/>
    <w:rsid w:val="003102A5"/>
    <w:rsid w:val="003111D5"/>
    <w:rsid w:val="003427C9"/>
    <w:rsid w:val="003447DB"/>
    <w:rsid w:val="00345433"/>
    <w:rsid w:val="00350D80"/>
    <w:rsid w:val="00355B77"/>
    <w:rsid w:val="003602A6"/>
    <w:rsid w:val="00363194"/>
    <w:rsid w:val="00396C60"/>
    <w:rsid w:val="003A30CB"/>
    <w:rsid w:val="003B033B"/>
    <w:rsid w:val="003C1815"/>
    <w:rsid w:val="003D0A9C"/>
    <w:rsid w:val="003D2E64"/>
    <w:rsid w:val="003E47DF"/>
    <w:rsid w:val="003F370C"/>
    <w:rsid w:val="003F6151"/>
    <w:rsid w:val="0040565B"/>
    <w:rsid w:val="00421BC6"/>
    <w:rsid w:val="00424B0E"/>
    <w:rsid w:val="00427225"/>
    <w:rsid w:val="004320F7"/>
    <w:rsid w:val="00442173"/>
    <w:rsid w:val="00442C94"/>
    <w:rsid w:val="00444D3B"/>
    <w:rsid w:val="00445076"/>
    <w:rsid w:val="004478FB"/>
    <w:rsid w:val="00455F62"/>
    <w:rsid w:val="00460240"/>
    <w:rsid w:val="004644FF"/>
    <w:rsid w:val="004764D2"/>
    <w:rsid w:val="004765D4"/>
    <w:rsid w:val="00483B91"/>
    <w:rsid w:val="00484810"/>
    <w:rsid w:val="00485E4D"/>
    <w:rsid w:val="00496352"/>
    <w:rsid w:val="004C22A7"/>
    <w:rsid w:val="004C460F"/>
    <w:rsid w:val="004C6021"/>
    <w:rsid w:val="004D66AC"/>
    <w:rsid w:val="004E4356"/>
    <w:rsid w:val="004F534D"/>
    <w:rsid w:val="00506650"/>
    <w:rsid w:val="00510785"/>
    <w:rsid w:val="0051405F"/>
    <w:rsid w:val="00517D6A"/>
    <w:rsid w:val="005243DE"/>
    <w:rsid w:val="005268A7"/>
    <w:rsid w:val="00542517"/>
    <w:rsid w:val="00557774"/>
    <w:rsid w:val="00565F46"/>
    <w:rsid w:val="00597B77"/>
    <w:rsid w:val="005B0241"/>
    <w:rsid w:val="005C09D3"/>
    <w:rsid w:val="005C1BE6"/>
    <w:rsid w:val="005D4D07"/>
    <w:rsid w:val="005D763B"/>
    <w:rsid w:val="005E0BD5"/>
    <w:rsid w:val="005E0F30"/>
    <w:rsid w:val="005F08DB"/>
    <w:rsid w:val="005F1302"/>
    <w:rsid w:val="00603854"/>
    <w:rsid w:val="00607505"/>
    <w:rsid w:val="00612148"/>
    <w:rsid w:val="00633787"/>
    <w:rsid w:val="00646B24"/>
    <w:rsid w:val="00650801"/>
    <w:rsid w:val="006564B5"/>
    <w:rsid w:val="006565F2"/>
    <w:rsid w:val="00661B87"/>
    <w:rsid w:val="00667258"/>
    <w:rsid w:val="00680F26"/>
    <w:rsid w:val="00683ADF"/>
    <w:rsid w:val="006911F4"/>
    <w:rsid w:val="00692C2B"/>
    <w:rsid w:val="006A1F32"/>
    <w:rsid w:val="006A44D0"/>
    <w:rsid w:val="006B0B65"/>
    <w:rsid w:val="006B74B5"/>
    <w:rsid w:val="006C07F7"/>
    <w:rsid w:val="006C0CBB"/>
    <w:rsid w:val="006C46B5"/>
    <w:rsid w:val="006D03B9"/>
    <w:rsid w:val="006F09CE"/>
    <w:rsid w:val="006F4F93"/>
    <w:rsid w:val="006F68FB"/>
    <w:rsid w:val="00703DB5"/>
    <w:rsid w:val="007064C3"/>
    <w:rsid w:val="007102E6"/>
    <w:rsid w:val="00727BE8"/>
    <w:rsid w:val="00730CB2"/>
    <w:rsid w:val="0073223D"/>
    <w:rsid w:val="007327FB"/>
    <w:rsid w:val="00743A42"/>
    <w:rsid w:val="0075129A"/>
    <w:rsid w:val="00755CDB"/>
    <w:rsid w:val="007605F1"/>
    <w:rsid w:val="00777540"/>
    <w:rsid w:val="00787086"/>
    <w:rsid w:val="00796FF7"/>
    <w:rsid w:val="007A21A6"/>
    <w:rsid w:val="007A7E3E"/>
    <w:rsid w:val="007B4E81"/>
    <w:rsid w:val="007D00A6"/>
    <w:rsid w:val="007D5C20"/>
    <w:rsid w:val="007E20CA"/>
    <w:rsid w:val="007E2FC2"/>
    <w:rsid w:val="007E7C0B"/>
    <w:rsid w:val="00801515"/>
    <w:rsid w:val="00806916"/>
    <w:rsid w:val="00807993"/>
    <w:rsid w:val="00812A9D"/>
    <w:rsid w:val="008176DA"/>
    <w:rsid w:val="00826D41"/>
    <w:rsid w:val="00831133"/>
    <w:rsid w:val="00856000"/>
    <w:rsid w:val="00865448"/>
    <w:rsid w:val="00875390"/>
    <w:rsid w:val="00890403"/>
    <w:rsid w:val="00896247"/>
    <w:rsid w:val="008A4C55"/>
    <w:rsid w:val="008B21CE"/>
    <w:rsid w:val="008B42B7"/>
    <w:rsid w:val="008C18CE"/>
    <w:rsid w:val="008C3F55"/>
    <w:rsid w:val="008C6D5C"/>
    <w:rsid w:val="008D1A6C"/>
    <w:rsid w:val="008D2157"/>
    <w:rsid w:val="008D2319"/>
    <w:rsid w:val="008E6210"/>
    <w:rsid w:val="008E7FE5"/>
    <w:rsid w:val="008F04E8"/>
    <w:rsid w:val="008F3A8B"/>
    <w:rsid w:val="008F558C"/>
    <w:rsid w:val="008F5CEE"/>
    <w:rsid w:val="00903126"/>
    <w:rsid w:val="00904863"/>
    <w:rsid w:val="00906933"/>
    <w:rsid w:val="009128C8"/>
    <w:rsid w:val="00932CE8"/>
    <w:rsid w:val="0093505A"/>
    <w:rsid w:val="00951A01"/>
    <w:rsid w:val="00954E17"/>
    <w:rsid w:val="00955B90"/>
    <w:rsid w:val="00960117"/>
    <w:rsid w:val="00961584"/>
    <w:rsid w:val="00973C35"/>
    <w:rsid w:val="00995F8F"/>
    <w:rsid w:val="009A172C"/>
    <w:rsid w:val="009A673F"/>
    <w:rsid w:val="009B0099"/>
    <w:rsid w:val="009E68DA"/>
    <w:rsid w:val="009F0D17"/>
    <w:rsid w:val="00A070FE"/>
    <w:rsid w:val="00A07A25"/>
    <w:rsid w:val="00A12233"/>
    <w:rsid w:val="00A17097"/>
    <w:rsid w:val="00A25F67"/>
    <w:rsid w:val="00A26BA7"/>
    <w:rsid w:val="00A321A3"/>
    <w:rsid w:val="00A425D5"/>
    <w:rsid w:val="00A53A73"/>
    <w:rsid w:val="00A74C9A"/>
    <w:rsid w:val="00A7765F"/>
    <w:rsid w:val="00A85CEA"/>
    <w:rsid w:val="00A925D2"/>
    <w:rsid w:val="00A94E0A"/>
    <w:rsid w:val="00A97770"/>
    <w:rsid w:val="00AA07BC"/>
    <w:rsid w:val="00AA156E"/>
    <w:rsid w:val="00AA706B"/>
    <w:rsid w:val="00AB4EE8"/>
    <w:rsid w:val="00AC5B8F"/>
    <w:rsid w:val="00AD0DA2"/>
    <w:rsid w:val="00AD4427"/>
    <w:rsid w:val="00AD4F12"/>
    <w:rsid w:val="00AD773D"/>
    <w:rsid w:val="00AE3944"/>
    <w:rsid w:val="00AE4A68"/>
    <w:rsid w:val="00B00212"/>
    <w:rsid w:val="00B0074D"/>
    <w:rsid w:val="00B1528B"/>
    <w:rsid w:val="00B213CC"/>
    <w:rsid w:val="00B41486"/>
    <w:rsid w:val="00B56F17"/>
    <w:rsid w:val="00B77AFF"/>
    <w:rsid w:val="00B86398"/>
    <w:rsid w:val="00B96CD6"/>
    <w:rsid w:val="00BA0578"/>
    <w:rsid w:val="00BC46C6"/>
    <w:rsid w:val="00BD7317"/>
    <w:rsid w:val="00BE5818"/>
    <w:rsid w:val="00BF3903"/>
    <w:rsid w:val="00C01CDB"/>
    <w:rsid w:val="00C03EC8"/>
    <w:rsid w:val="00C06506"/>
    <w:rsid w:val="00C11622"/>
    <w:rsid w:val="00C21BFA"/>
    <w:rsid w:val="00C3265F"/>
    <w:rsid w:val="00C42110"/>
    <w:rsid w:val="00C53FA6"/>
    <w:rsid w:val="00C66AF2"/>
    <w:rsid w:val="00C86D82"/>
    <w:rsid w:val="00C91A00"/>
    <w:rsid w:val="00CA7258"/>
    <w:rsid w:val="00CC2458"/>
    <w:rsid w:val="00CC3B7D"/>
    <w:rsid w:val="00CD0D21"/>
    <w:rsid w:val="00CE5CB5"/>
    <w:rsid w:val="00CE77C3"/>
    <w:rsid w:val="00CF217F"/>
    <w:rsid w:val="00CF372C"/>
    <w:rsid w:val="00CF6BF2"/>
    <w:rsid w:val="00CF7742"/>
    <w:rsid w:val="00D0213E"/>
    <w:rsid w:val="00D1158C"/>
    <w:rsid w:val="00D115A3"/>
    <w:rsid w:val="00D30EDA"/>
    <w:rsid w:val="00D34DDA"/>
    <w:rsid w:val="00D4578F"/>
    <w:rsid w:val="00D67560"/>
    <w:rsid w:val="00D82BDF"/>
    <w:rsid w:val="00D97713"/>
    <w:rsid w:val="00DA621D"/>
    <w:rsid w:val="00DA6A9D"/>
    <w:rsid w:val="00DB3BA1"/>
    <w:rsid w:val="00DB4BAB"/>
    <w:rsid w:val="00DB758E"/>
    <w:rsid w:val="00DC07EB"/>
    <w:rsid w:val="00DD06C2"/>
    <w:rsid w:val="00DD1E52"/>
    <w:rsid w:val="00DD4FB4"/>
    <w:rsid w:val="00DD507E"/>
    <w:rsid w:val="00DD5F23"/>
    <w:rsid w:val="00E04EBA"/>
    <w:rsid w:val="00E078B7"/>
    <w:rsid w:val="00E13085"/>
    <w:rsid w:val="00E215A4"/>
    <w:rsid w:val="00E27015"/>
    <w:rsid w:val="00E3193E"/>
    <w:rsid w:val="00E33EF6"/>
    <w:rsid w:val="00E50CE6"/>
    <w:rsid w:val="00E546B6"/>
    <w:rsid w:val="00E62720"/>
    <w:rsid w:val="00E670CF"/>
    <w:rsid w:val="00E87050"/>
    <w:rsid w:val="00E90190"/>
    <w:rsid w:val="00E9190B"/>
    <w:rsid w:val="00EA1FE7"/>
    <w:rsid w:val="00EA7938"/>
    <w:rsid w:val="00ED0436"/>
    <w:rsid w:val="00ED5AB1"/>
    <w:rsid w:val="00EE46BF"/>
    <w:rsid w:val="00EF47F2"/>
    <w:rsid w:val="00EF6125"/>
    <w:rsid w:val="00F00171"/>
    <w:rsid w:val="00F01F2B"/>
    <w:rsid w:val="00F13D6E"/>
    <w:rsid w:val="00F21EFC"/>
    <w:rsid w:val="00F45DFF"/>
    <w:rsid w:val="00F50EC8"/>
    <w:rsid w:val="00F551B3"/>
    <w:rsid w:val="00F577C0"/>
    <w:rsid w:val="00F663CD"/>
    <w:rsid w:val="00F76314"/>
    <w:rsid w:val="00F85C09"/>
    <w:rsid w:val="00F95A44"/>
    <w:rsid w:val="00F97708"/>
    <w:rsid w:val="00FA5629"/>
    <w:rsid w:val="00FA78FC"/>
    <w:rsid w:val="00FB39A0"/>
    <w:rsid w:val="00FC1178"/>
    <w:rsid w:val="00FC4062"/>
    <w:rsid w:val="00F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0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E1F"/>
  </w:style>
  <w:style w:type="paragraph" w:styleId="Rodap">
    <w:name w:val="footer"/>
    <w:basedOn w:val="Normal"/>
    <w:link w:val="RodapChar"/>
    <w:uiPriority w:val="99"/>
    <w:unhideWhenUsed/>
    <w:rsid w:val="00210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E1F"/>
  </w:style>
  <w:style w:type="paragraph" w:styleId="Textodebalo">
    <w:name w:val="Balloon Text"/>
    <w:basedOn w:val="Normal"/>
    <w:link w:val="TextodebaloChar"/>
    <w:uiPriority w:val="99"/>
    <w:semiHidden/>
    <w:unhideWhenUsed/>
    <w:rsid w:val="00E6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7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12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9031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90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128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28C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128C8"/>
    <w:rPr>
      <w:vertAlign w:val="superscript"/>
    </w:rPr>
  </w:style>
  <w:style w:type="table" w:styleId="SombreamentoMdio2-nfase6">
    <w:name w:val="Medium Shading 2 Accent 6"/>
    <w:basedOn w:val="Tabelanormal"/>
    <w:uiPriority w:val="64"/>
    <w:rsid w:val="00CE5C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102A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2A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2A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2A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2A5"/>
    <w:rPr>
      <w:b/>
      <w:bCs/>
      <w:sz w:val="20"/>
      <w:szCs w:val="20"/>
    </w:rPr>
  </w:style>
  <w:style w:type="table" w:styleId="GradeClara-nfase6">
    <w:name w:val="Light Grid Accent 6"/>
    <w:basedOn w:val="Tabelanormal"/>
    <w:uiPriority w:val="62"/>
    <w:rsid w:val="00175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Mdia1">
    <w:name w:val="Medium List 1"/>
    <w:basedOn w:val="Tabelanormal"/>
    <w:uiPriority w:val="65"/>
    <w:rsid w:val="00175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6">
    <w:name w:val="Medium List 1 Accent 6"/>
    <w:basedOn w:val="Tabelanormal"/>
    <w:uiPriority w:val="65"/>
    <w:rsid w:val="00175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Mdio1-nfase6">
    <w:name w:val="Medium Shading 1 Accent 6"/>
    <w:basedOn w:val="Tabelanormal"/>
    <w:uiPriority w:val="63"/>
    <w:rsid w:val="00175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8A4C55"/>
    <w:rPr>
      <w:color w:val="0000FF" w:themeColor="hyperlink"/>
      <w:u w:val="single"/>
    </w:rPr>
  </w:style>
  <w:style w:type="table" w:styleId="SombreamentoClaro-nfase2">
    <w:name w:val="Light Shading Accent 2"/>
    <w:basedOn w:val="Tabelanormal"/>
    <w:uiPriority w:val="60"/>
    <w:rsid w:val="003111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e1">
    <w:name w:val="Light List Accent 1"/>
    <w:basedOn w:val="Tabelanormal"/>
    <w:uiPriority w:val="61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Mdio2-nfase1">
    <w:name w:val="Medium Shading 2 Accent 1"/>
    <w:basedOn w:val="Tabelanormal"/>
    <w:uiPriority w:val="64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50EC8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C42110"/>
  </w:style>
  <w:style w:type="character" w:customStyle="1" w:styleId="UnresolvedMention">
    <w:name w:val="Unresolved Mention"/>
    <w:basedOn w:val="Fontepargpadro"/>
    <w:uiPriority w:val="99"/>
    <w:semiHidden/>
    <w:unhideWhenUsed/>
    <w:rsid w:val="00CC3B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4.0/deed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303B-C7D9-49F1-99E1-5EF95986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1923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Pardini</dc:creator>
  <cp:lastModifiedBy>sab</cp:lastModifiedBy>
  <cp:revision>6</cp:revision>
  <cp:lastPrinted>2019-08-06T21:47:00Z</cp:lastPrinted>
  <dcterms:created xsi:type="dcterms:W3CDTF">2023-08-16T12:40:00Z</dcterms:created>
  <dcterms:modified xsi:type="dcterms:W3CDTF">2023-10-25T20:16:00Z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17th edition (full note)</vt:lpwstr>
  </property>
  <property fmtid="{D5CDD505-2E9C-101B-9397-08002B2CF9AE}" pid="8" name="Mendeley Recent Style Id 3_1">
    <vt:lpwstr>http://www.zotero.org/styles/ethnomusicology</vt:lpwstr>
  </property>
  <property fmtid="{D5CDD505-2E9C-101B-9397-08002B2CF9AE}" pid="9" name="Mendeley Recent Style Name 3_1">
    <vt:lpwstr>Ethnomusicology</vt:lpwstr>
  </property>
  <property fmtid="{D5CDD505-2E9C-101B-9397-08002B2CF9AE}" pid="10" name="Mendeley Recent Style Id 4_1">
    <vt:lpwstr>http://www.zotero.org/styles/journal-of-new-music-research</vt:lpwstr>
  </property>
  <property fmtid="{D5CDD505-2E9C-101B-9397-08002B2CF9AE}" pid="11" name="Mendeley Recent Style Name 4_1">
    <vt:lpwstr>Journal of New Music Research</vt:lpwstr>
  </property>
  <property fmtid="{D5CDD505-2E9C-101B-9397-08002B2CF9AE}" pid="12" name="Mendeley Recent Style Id 5_1">
    <vt:lpwstr>http://www.zotero.org/styles/music-education-research</vt:lpwstr>
  </property>
  <property fmtid="{D5CDD505-2E9C-101B-9397-08002B2CF9AE}" pid="13" name="Mendeley Recent Style Name 5_1">
    <vt:lpwstr>Music Education Research</vt:lpwstr>
  </property>
  <property fmtid="{D5CDD505-2E9C-101B-9397-08002B2CF9AE}" pid="14" name="Mendeley Recent Style Id 6_1">
    <vt:lpwstr>http://www.zotero.org/styles/taylor-and-francis-apa</vt:lpwstr>
  </property>
  <property fmtid="{D5CDD505-2E9C-101B-9397-08002B2CF9AE}" pid="15" name="Mendeley Recent Style Name 6_1">
    <vt:lpwstr>Taylor &amp; Francis - APA</vt:lpwstr>
  </property>
  <property fmtid="{D5CDD505-2E9C-101B-9397-08002B2CF9AE}" pid="16" name="Mendeley Recent Style Id 7_1">
    <vt:lpwstr>http://www.zotero.org/styles/twentieth-century-music</vt:lpwstr>
  </property>
  <property fmtid="{D5CDD505-2E9C-101B-9397-08002B2CF9AE}" pid="17" name="Mendeley Recent Style Name 7_1">
    <vt:lpwstr>Twentieth-Century Music</vt:lpwstr>
  </property>
  <property fmtid="{D5CDD505-2E9C-101B-9397-08002B2CF9AE}" pid="18" name="Mendeley Recent Style Id 8_1">
    <vt:lpwstr>http://www.zotero.org/styles/associacao-brasileira-de-normas-tecnicas-ufmg-face-full</vt:lpwstr>
  </property>
  <property fmtid="{D5CDD505-2E9C-101B-9397-08002B2CF9AE}" pid="19" name="Mendeley Recent Style Name 8_1">
    <vt:lpwstr>Universidade Federal de Minas Gerais - Faculdade de Ciências Econômicas - ABNT (autoria completa) (Portuguese - Brazil)</vt:lpwstr>
  </property>
  <property fmtid="{D5CDD505-2E9C-101B-9397-08002B2CF9AE}" pid="20" name="Mendeley Recent Style Id 9_1">
    <vt:lpwstr>http://www.zotero.org/styles/associacao-brasileira-de-normas-tecnicas-ufpr</vt:lpwstr>
  </property>
  <property fmtid="{D5CDD505-2E9C-101B-9397-08002B2CF9AE}" pid="21" name="Mendeley Recent Style Name 9_1">
    <vt:lpwstr>Universidade Federal do Paraná - ABNT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f8d88087-be03-3859-a48c-d8db8716252e</vt:lpwstr>
  </property>
  <property fmtid="{D5CDD505-2E9C-101B-9397-08002B2CF9AE}" pid="24" name="Mendeley Citation Style_1">
    <vt:lpwstr>http://www.zotero.org/styles/music-education-research</vt:lpwstr>
  </property>
</Properties>
</file>