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38190" w14:textId="77777777" w:rsidR="005C3A63" w:rsidRPr="00BB573E" w:rsidRDefault="00F0710C" w:rsidP="00BA1890">
      <w:pPr>
        <w:pStyle w:val="Corpodetexto"/>
        <w:rPr>
          <w:color w:val="000000"/>
          <w:lang w:val="en-US"/>
        </w:rPr>
      </w:pPr>
      <w:r>
        <w:rPr>
          <w:caps w:val="0"/>
          <w:lang w:val="en-US"/>
        </w:rPr>
        <w:t>Kappa statistic</w:t>
      </w:r>
      <w:r w:rsidR="00BA1890">
        <w:rPr>
          <w:caps w:val="0"/>
          <w:lang w:val="en-US"/>
        </w:rPr>
        <w:t xml:space="preserve"> </w:t>
      </w:r>
      <w:r w:rsidR="00BA1890">
        <w:rPr>
          <w:caps w:val="0"/>
          <w:color w:val="000000"/>
          <w:lang w:val="en-US"/>
        </w:rPr>
        <w:t xml:space="preserve">for </w:t>
      </w:r>
      <w:r w:rsidR="006171C9" w:rsidRPr="006171C9">
        <w:rPr>
          <w:caps w:val="0"/>
          <w:lang w:val="en-US"/>
        </w:rPr>
        <w:t xml:space="preserve">judgment </w:t>
      </w:r>
      <w:r w:rsidR="00BA1890">
        <w:rPr>
          <w:caps w:val="0"/>
          <w:lang w:val="en-US"/>
        </w:rPr>
        <w:t>agreement in Sociolinguistic</w:t>
      </w:r>
      <w:r w:rsidR="00EA19F3">
        <w:rPr>
          <w:caps w:val="0"/>
          <w:lang w:val="en-US"/>
        </w:rPr>
        <w:t>s</w:t>
      </w:r>
    </w:p>
    <w:p w14:paraId="7B5E36EB" w14:textId="77777777" w:rsidR="007A1557" w:rsidRPr="00C63D17" w:rsidRDefault="007A1557" w:rsidP="007A1557">
      <w:pPr>
        <w:rPr>
          <w:lang w:val="en-US" w:eastAsia="zh-CN"/>
        </w:rPr>
      </w:pPr>
    </w:p>
    <w:p w14:paraId="686DCBC1" w14:textId="77777777" w:rsidR="007A1557" w:rsidRPr="00C63D17" w:rsidRDefault="007A1557" w:rsidP="007A1557">
      <w:pPr>
        <w:rPr>
          <w:lang w:val="en-US" w:eastAsia="zh-CN"/>
        </w:rPr>
      </w:pPr>
    </w:p>
    <w:p w14:paraId="572EAB04" w14:textId="77777777" w:rsidR="006F64F0" w:rsidRPr="006171C9" w:rsidRDefault="007A1557" w:rsidP="00AA1D98">
      <w:pPr>
        <w:jc w:val="both"/>
        <w:rPr>
          <w:rFonts w:ascii="inherit" w:hAnsi="inherit" w:cs="Courier New"/>
          <w:color w:val="212121"/>
          <w:sz w:val="20"/>
          <w:szCs w:val="20"/>
          <w:lang w:val="en-US"/>
        </w:rPr>
      </w:pPr>
      <w:r w:rsidRPr="006171C9">
        <w:rPr>
          <w:color w:val="000000"/>
          <w:sz w:val="20"/>
          <w:szCs w:val="20"/>
          <w:lang w:val="en-US"/>
        </w:rPr>
        <w:t>ABSTRACT:</w:t>
      </w:r>
      <w:r w:rsidR="006F64F0" w:rsidRPr="006171C9">
        <w:rPr>
          <w:color w:val="000000"/>
          <w:sz w:val="20"/>
          <w:szCs w:val="20"/>
          <w:lang w:val="en-US"/>
        </w:rPr>
        <w:t xml:space="preserve"> </w:t>
      </w:r>
      <w:r w:rsidR="006F64F0" w:rsidRPr="006171C9">
        <w:rPr>
          <w:rFonts w:ascii="inherit" w:hAnsi="inherit"/>
          <w:color w:val="212121"/>
          <w:sz w:val="20"/>
          <w:szCs w:val="20"/>
          <w:lang w:val="en"/>
        </w:rPr>
        <w:t>Perception studies have required the development of new techniques, as well as new ways of analyzing the data. In this text, a propo</w:t>
      </w:r>
      <w:r w:rsidR="00144B3A">
        <w:rPr>
          <w:rFonts w:ascii="inherit" w:hAnsi="inherit"/>
          <w:color w:val="212121"/>
          <w:sz w:val="20"/>
          <w:szCs w:val="20"/>
          <w:lang w:val="en"/>
        </w:rPr>
        <w:t>sal for the measurement of the agreement</w:t>
      </w:r>
      <w:r w:rsidR="006F64F0" w:rsidRPr="006171C9">
        <w:rPr>
          <w:rFonts w:ascii="inherit" w:hAnsi="inherit"/>
          <w:color w:val="212121"/>
          <w:sz w:val="20"/>
          <w:szCs w:val="20"/>
          <w:lang w:val="en"/>
        </w:rPr>
        <w:t xml:space="preserve"> of judgments in perception tests is discussed</w:t>
      </w:r>
      <w:r w:rsidR="00317415">
        <w:rPr>
          <w:rFonts w:ascii="inherit" w:hAnsi="inherit"/>
          <w:color w:val="212121"/>
          <w:sz w:val="20"/>
          <w:szCs w:val="20"/>
          <w:lang w:val="en"/>
        </w:rPr>
        <w:t xml:space="preserve"> through</w:t>
      </w:r>
      <w:r w:rsidR="001569B0">
        <w:rPr>
          <w:rFonts w:ascii="inherit" w:hAnsi="inherit"/>
          <w:color w:val="212121"/>
          <w:sz w:val="20"/>
          <w:szCs w:val="20"/>
          <w:lang w:val="en"/>
        </w:rPr>
        <w:t xml:space="preserve"> 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>the</w:t>
      </w:r>
      <w:r w:rsidR="009B39B8">
        <w:rPr>
          <w:rFonts w:ascii="inherit" w:hAnsi="inherit"/>
          <w:color w:val="212121"/>
          <w:sz w:val="20"/>
          <w:szCs w:val="20"/>
          <w:lang w:val="en"/>
        </w:rPr>
        <w:t xml:space="preserve"> Kappa 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>statistic</w:t>
      </w:r>
      <w:r w:rsidR="006F64F0" w:rsidRPr="006171C9">
        <w:rPr>
          <w:rFonts w:ascii="inherit" w:hAnsi="inherit"/>
          <w:color w:val="212121"/>
          <w:sz w:val="20"/>
          <w:szCs w:val="20"/>
          <w:lang w:val="en"/>
        </w:rPr>
        <w:t>.</w:t>
      </w:r>
      <w:r w:rsidR="00AA1D98">
        <w:rPr>
          <w:rFonts w:ascii="inherit" w:hAnsi="inherit"/>
          <w:color w:val="212121"/>
          <w:sz w:val="20"/>
          <w:szCs w:val="20"/>
          <w:lang w:val="en"/>
        </w:rPr>
        <w:t xml:space="preserve"> The analysis of a </w:t>
      </w:r>
      <w:r w:rsidR="006F64F0" w:rsidRPr="006171C9">
        <w:rPr>
          <w:rFonts w:ascii="inherit" w:hAnsi="inherit"/>
          <w:color w:val="212121"/>
          <w:sz w:val="20"/>
          <w:szCs w:val="20"/>
          <w:lang w:val="en"/>
        </w:rPr>
        <w:t>subjective reaction test of the variants</w:t>
      </w:r>
      <w:r w:rsidR="00AA1D98">
        <w:rPr>
          <w:rFonts w:ascii="inherit" w:hAnsi="inherit"/>
          <w:color w:val="212121"/>
          <w:sz w:val="20"/>
          <w:szCs w:val="20"/>
          <w:lang w:val="en"/>
        </w:rPr>
        <w:t xml:space="preserve"> /t, d/ </w:t>
      </w:r>
      <w:r w:rsidR="006F64F0" w:rsidRPr="006171C9">
        <w:rPr>
          <w:rFonts w:ascii="inherit" w:hAnsi="inherit"/>
          <w:color w:val="212121"/>
          <w:sz w:val="20"/>
          <w:szCs w:val="20"/>
          <w:lang w:val="en"/>
        </w:rPr>
        <w:t>considering aesthetic, rhythmic</w:t>
      </w:r>
      <w:r w:rsidR="001A7A6E">
        <w:rPr>
          <w:rFonts w:ascii="inherit" w:hAnsi="inherit"/>
          <w:color w:val="212121"/>
          <w:sz w:val="20"/>
          <w:szCs w:val="20"/>
          <w:lang w:val="en"/>
        </w:rPr>
        <w:t>,</w:t>
      </w:r>
      <w:r w:rsidR="006F64F0" w:rsidRPr="006171C9">
        <w:rPr>
          <w:rFonts w:ascii="inherit" w:hAnsi="inherit"/>
          <w:color w:val="212121"/>
          <w:sz w:val="20"/>
          <w:szCs w:val="20"/>
          <w:lang w:val="en"/>
        </w:rPr>
        <w:t xml:space="preserve"> and dialectal factors</w:t>
      </w:r>
      <w:r w:rsidR="002162DC">
        <w:rPr>
          <w:rFonts w:ascii="inherit" w:hAnsi="inherit"/>
          <w:color w:val="212121"/>
          <w:sz w:val="20"/>
          <w:szCs w:val="20"/>
          <w:lang w:val="en"/>
        </w:rPr>
        <w:t xml:space="preserve"> with Kappa 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>statistic</w:t>
      </w:r>
      <w:r w:rsidR="00F0710C" w:rsidRPr="006171C9">
        <w:rPr>
          <w:rFonts w:ascii="inherit" w:hAnsi="inherit"/>
          <w:color w:val="212121"/>
          <w:sz w:val="20"/>
          <w:szCs w:val="20"/>
          <w:lang w:val="en"/>
        </w:rPr>
        <w:t xml:space="preserve"> 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shows aspects of the inter-rater agreement and reliability that can explain 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 xml:space="preserve">how the 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linguistic change 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 xml:space="preserve">is driven 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in the community. 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>T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>h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>e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 analys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>i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s 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 xml:space="preserve">also 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allows 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>test</w:t>
      </w:r>
      <w:r w:rsidR="006F64F0" w:rsidRPr="006171C9">
        <w:rPr>
          <w:rFonts w:ascii="inherit" w:hAnsi="inherit"/>
          <w:color w:val="212121"/>
          <w:sz w:val="20"/>
          <w:szCs w:val="20"/>
          <w:lang w:val="en"/>
        </w:rPr>
        <w:t xml:space="preserve"> 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in 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>a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 </w:t>
      </w:r>
      <w:r w:rsidR="00627EDB">
        <w:rPr>
          <w:rFonts w:ascii="inherit" w:hAnsi="inherit" w:hint="eastAsia"/>
          <w:color w:val="212121"/>
          <w:sz w:val="20"/>
          <w:szCs w:val="20"/>
          <w:lang w:val="en"/>
        </w:rPr>
        <w:t>perception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 study </w:t>
      </w:r>
      <w:r w:rsidR="006F64F0" w:rsidRPr="006171C9">
        <w:rPr>
          <w:rFonts w:ascii="inherit" w:hAnsi="inherit"/>
          <w:color w:val="212121"/>
          <w:sz w:val="20"/>
          <w:szCs w:val="20"/>
          <w:lang w:val="en"/>
        </w:rPr>
        <w:t xml:space="preserve">the sex/gender bias 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observed in </w:t>
      </w:r>
      <w:r w:rsidR="00C2669A">
        <w:rPr>
          <w:rFonts w:ascii="inherit" w:hAnsi="inherit"/>
          <w:color w:val="212121"/>
          <w:sz w:val="20"/>
          <w:szCs w:val="20"/>
          <w:lang w:val="en"/>
        </w:rPr>
        <w:t>production</w:t>
      </w:r>
      <w:r w:rsidR="006F64F0" w:rsidRPr="006171C9">
        <w:rPr>
          <w:rFonts w:ascii="inherit" w:hAnsi="inherit"/>
          <w:color w:val="212121"/>
          <w:sz w:val="20"/>
          <w:szCs w:val="20"/>
          <w:lang w:val="en"/>
        </w:rPr>
        <w:t>.</w:t>
      </w:r>
      <w:r w:rsidR="00F6719D">
        <w:rPr>
          <w:rFonts w:ascii="inherit" w:hAnsi="inherit"/>
          <w:color w:val="212121"/>
          <w:sz w:val="20"/>
          <w:szCs w:val="20"/>
          <w:lang w:val="en"/>
        </w:rPr>
        <w:t xml:space="preserve"> 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>Th</w:t>
      </w:r>
      <w:r w:rsidR="00F0710C">
        <w:rPr>
          <w:rFonts w:ascii="inherit" w:hAnsi="inherit"/>
          <w:color w:val="212121"/>
          <w:sz w:val="20"/>
          <w:szCs w:val="20"/>
          <w:lang w:val="en"/>
        </w:rPr>
        <w:t>e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 results sign that Kappa-statistics </w:t>
      </w:r>
      <w:r w:rsidR="00627EDB">
        <w:rPr>
          <w:rFonts w:ascii="inherit" w:hAnsi="inherit" w:hint="eastAsia"/>
          <w:color w:val="212121"/>
          <w:sz w:val="20"/>
          <w:szCs w:val="20"/>
          <w:lang w:val="en"/>
        </w:rPr>
        <w:t>is a tool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 </w:t>
      </w:r>
      <w:r w:rsidR="00627EDB">
        <w:rPr>
          <w:rFonts w:ascii="inherit" w:hAnsi="inherit" w:hint="eastAsia"/>
          <w:color w:val="212121"/>
          <w:sz w:val="20"/>
          <w:szCs w:val="20"/>
          <w:lang w:val="en"/>
        </w:rPr>
        <w:t>that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 can improve the</w:t>
      </w:r>
      <w:r w:rsidR="00C2669A">
        <w:rPr>
          <w:rFonts w:ascii="inherit" w:hAnsi="inherit"/>
          <w:color w:val="212121"/>
          <w:sz w:val="20"/>
          <w:szCs w:val="20"/>
          <w:lang w:val="en"/>
        </w:rPr>
        <w:t xml:space="preserve"> explanatory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 xml:space="preserve"> </w:t>
      </w:r>
      <w:r w:rsidR="003E6DA0">
        <w:rPr>
          <w:rFonts w:ascii="inherit" w:hAnsi="inherit"/>
          <w:color w:val="212121"/>
          <w:sz w:val="20"/>
          <w:szCs w:val="20"/>
          <w:lang w:val="en"/>
        </w:rPr>
        <w:t xml:space="preserve">power </w:t>
      </w:r>
      <w:r w:rsidR="00627EDB">
        <w:rPr>
          <w:rFonts w:ascii="inherit" w:hAnsi="inherit"/>
          <w:color w:val="212121"/>
          <w:sz w:val="20"/>
          <w:szCs w:val="20"/>
          <w:lang w:val="en"/>
        </w:rPr>
        <w:t>of perceptual studies in Sociolinguistic.</w:t>
      </w:r>
    </w:p>
    <w:p w14:paraId="3463949E" w14:textId="77777777" w:rsidR="006F64F0" w:rsidRPr="006171C9" w:rsidRDefault="006F64F0" w:rsidP="007A1557">
      <w:pPr>
        <w:rPr>
          <w:color w:val="000000"/>
          <w:sz w:val="20"/>
          <w:szCs w:val="20"/>
          <w:lang w:val="en-US"/>
        </w:rPr>
      </w:pPr>
    </w:p>
    <w:p w14:paraId="6B4934E8" w14:textId="77777777" w:rsidR="00F00EAA" w:rsidRDefault="007A1557" w:rsidP="007A1557">
      <w:pPr>
        <w:rPr>
          <w:color w:val="000000"/>
          <w:sz w:val="20"/>
          <w:szCs w:val="20"/>
          <w:lang w:val="en-US"/>
        </w:rPr>
      </w:pPr>
      <w:r w:rsidRPr="00140985">
        <w:rPr>
          <w:color w:val="000000"/>
          <w:sz w:val="20"/>
          <w:szCs w:val="20"/>
          <w:lang w:val="en-US"/>
        </w:rPr>
        <w:t>KEYWORD</w:t>
      </w:r>
      <w:r w:rsidR="00140985" w:rsidRPr="00140985">
        <w:rPr>
          <w:color w:val="000000"/>
          <w:sz w:val="20"/>
          <w:szCs w:val="20"/>
          <w:lang w:val="en-US"/>
        </w:rPr>
        <w:t>S</w:t>
      </w:r>
      <w:r w:rsidRPr="00140985">
        <w:rPr>
          <w:color w:val="000000"/>
          <w:sz w:val="20"/>
          <w:szCs w:val="20"/>
          <w:lang w:val="en-US"/>
        </w:rPr>
        <w:t>:</w:t>
      </w:r>
      <w:r w:rsidR="00140985" w:rsidRPr="00140985">
        <w:rPr>
          <w:color w:val="000000"/>
          <w:sz w:val="20"/>
          <w:szCs w:val="20"/>
          <w:lang w:val="en-US"/>
        </w:rPr>
        <w:t xml:space="preserve"> Perception study; statistic tools</w:t>
      </w:r>
      <w:r w:rsidR="00140985">
        <w:rPr>
          <w:color w:val="000000"/>
          <w:sz w:val="20"/>
          <w:szCs w:val="20"/>
          <w:lang w:val="en-US"/>
        </w:rPr>
        <w:t>;</w:t>
      </w:r>
      <w:r w:rsidR="00140985" w:rsidRPr="00140985">
        <w:rPr>
          <w:color w:val="000000"/>
          <w:sz w:val="20"/>
          <w:szCs w:val="20"/>
          <w:lang w:val="en-US"/>
        </w:rPr>
        <w:t xml:space="preserve"> </w:t>
      </w:r>
      <w:r w:rsidR="00625D2C">
        <w:rPr>
          <w:color w:val="000000"/>
          <w:sz w:val="20"/>
          <w:szCs w:val="20"/>
          <w:lang w:val="en-US"/>
        </w:rPr>
        <w:t xml:space="preserve">inter-rater </w:t>
      </w:r>
      <w:r w:rsidR="00140985" w:rsidRPr="00140985">
        <w:rPr>
          <w:color w:val="000000"/>
          <w:sz w:val="20"/>
          <w:szCs w:val="20"/>
          <w:lang w:val="en-US"/>
        </w:rPr>
        <w:t>agreement</w:t>
      </w:r>
      <w:r w:rsidR="00140985">
        <w:rPr>
          <w:color w:val="000000"/>
          <w:sz w:val="20"/>
          <w:szCs w:val="20"/>
          <w:lang w:val="en-US"/>
        </w:rPr>
        <w:t>; palatalization.</w:t>
      </w:r>
    </w:p>
    <w:p w14:paraId="727F9B5E" w14:textId="77777777" w:rsidR="000F7C03" w:rsidRDefault="000F7C03" w:rsidP="007A1557">
      <w:pPr>
        <w:rPr>
          <w:color w:val="000000"/>
          <w:sz w:val="20"/>
          <w:szCs w:val="20"/>
          <w:lang w:val="en-US"/>
        </w:rPr>
      </w:pPr>
    </w:p>
    <w:p w14:paraId="2478655A" w14:textId="77777777" w:rsidR="000F7C03" w:rsidRPr="000F7C03" w:rsidRDefault="000F7C03" w:rsidP="000F7C03">
      <w:pPr>
        <w:jc w:val="center"/>
        <w:rPr>
          <w:i/>
          <w:color w:val="000000"/>
          <w:sz w:val="20"/>
          <w:szCs w:val="20"/>
        </w:rPr>
      </w:pPr>
      <w:r w:rsidRPr="000F7C03">
        <w:rPr>
          <w:i/>
          <w:color w:val="000000"/>
          <w:sz w:val="20"/>
          <w:szCs w:val="20"/>
        </w:rPr>
        <w:t>Estatística Kappa para concordância de julgamento em Sociolinguística</w:t>
      </w:r>
    </w:p>
    <w:p w14:paraId="39D4FF71" w14:textId="77777777" w:rsidR="007A1557" w:rsidRPr="000F7C03" w:rsidRDefault="007A1557" w:rsidP="007A1557">
      <w:pPr>
        <w:rPr>
          <w:color w:val="000000"/>
        </w:rPr>
      </w:pPr>
    </w:p>
    <w:p w14:paraId="3B587269" w14:textId="77777777" w:rsidR="00C2669A" w:rsidRDefault="006171C9" w:rsidP="006171C9">
      <w:pPr>
        <w:jc w:val="both"/>
        <w:rPr>
          <w:rFonts w:ascii="Times" w:hAnsi="Times"/>
          <w:sz w:val="20"/>
          <w:szCs w:val="20"/>
          <w:lang w:eastAsia="en-US"/>
        </w:rPr>
      </w:pPr>
      <w:r w:rsidRPr="006171C9">
        <w:rPr>
          <w:color w:val="000000"/>
          <w:sz w:val="20"/>
          <w:szCs w:val="20"/>
        </w:rPr>
        <w:t xml:space="preserve">RESUMO: </w:t>
      </w:r>
      <w:r w:rsidRPr="006171C9">
        <w:rPr>
          <w:rFonts w:ascii="Times" w:hAnsi="Times"/>
          <w:sz w:val="20"/>
          <w:szCs w:val="20"/>
          <w:lang w:eastAsia="en-US"/>
        </w:rPr>
        <w:t>Estudos de percepção têm demandado o desenvolvimento de novas técnicas observacionais e experimentais, assim como novas formas de tratar os dados obtidos. Neste texto, é discutida uma proposta para a aferição da força de convergência de julgamentos de testes de percepção</w:t>
      </w:r>
      <w:r w:rsidR="009B39B8">
        <w:rPr>
          <w:rFonts w:ascii="Times" w:hAnsi="Times"/>
          <w:sz w:val="20"/>
          <w:szCs w:val="20"/>
          <w:lang w:eastAsia="en-US"/>
        </w:rPr>
        <w:t>, por meio do teste Kappa</w:t>
      </w:r>
      <w:r w:rsidRPr="006171C9">
        <w:rPr>
          <w:rFonts w:ascii="Times" w:hAnsi="Times"/>
          <w:sz w:val="20"/>
          <w:szCs w:val="20"/>
          <w:lang w:eastAsia="en-US"/>
        </w:rPr>
        <w:t>.</w:t>
      </w:r>
      <w:r w:rsidR="00C2669A">
        <w:rPr>
          <w:rFonts w:ascii="Times" w:hAnsi="Times"/>
          <w:sz w:val="20"/>
          <w:szCs w:val="20"/>
          <w:lang w:eastAsia="en-US"/>
        </w:rPr>
        <w:t xml:space="preserve"> 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A análise </w:t>
      </w:r>
      <w:r w:rsidR="00C2669A">
        <w:rPr>
          <w:rFonts w:ascii="Times" w:hAnsi="Times"/>
          <w:sz w:val="20"/>
          <w:szCs w:val="20"/>
          <w:lang w:eastAsia="en-US"/>
        </w:rPr>
        <w:t>de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 um teste de reação subjetiva </w:t>
      </w:r>
      <w:r w:rsidR="00C2669A">
        <w:rPr>
          <w:rFonts w:ascii="Times" w:hAnsi="Times"/>
          <w:sz w:val="20"/>
          <w:szCs w:val="20"/>
          <w:lang w:eastAsia="en-US"/>
        </w:rPr>
        <w:t>sobre o uso das variantes /t,</w:t>
      </w:r>
      <w:r w:rsidR="00C2669A" w:rsidRPr="00C2669A">
        <w:rPr>
          <w:rFonts w:ascii="Times" w:hAnsi="Times"/>
          <w:sz w:val="20"/>
          <w:szCs w:val="20"/>
          <w:lang w:eastAsia="en-US"/>
        </w:rPr>
        <w:t>d/ considerando fatores estéticos, rítmicos e dialetais com a estatística Kappa mostr</w:t>
      </w:r>
      <w:r w:rsidR="00F0710C">
        <w:rPr>
          <w:rFonts w:ascii="Times" w:hAnsi="Times"/>
          <w:sz w:val="20"/>
          <w:szCs w:val="20"/>
          <w:lang w:eastAsia="en-US"/>
        </w:rPr>
        <w:t xml:space="preserve">a aspectos da concordância 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e </w:t>
      </w:r>
      <w:r w:rsidR="00F0710C">
        <w:rPr>
          <w:rFonts w:ascii="Times" w:hAnsi="Times"/>
          <w:sz w:val="20"/>
          <w:szCs w:val="20"/>
          <w:lang w:eastAsia="en-US"/>
        </w:rPr>
        <w:t>d</w:t>
      </w:r>
      <w:r w:rsidR="00C2669A">
        <w:rPr>
          <w:rFonts w:ascii="Times" w:hAnsi="Times"/>
          <w:sz w:val="20"/>
          <w:szCs w:val="20"/>
          <w:lang w:eastAsia="en-US"/>
        </w:rPr>
        <w:t xml:space="preserve">a 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confiabilidade </w:t>
      </w:r>
      <w:r w:rsidR="00F0710C">
        <w:rPr>
          <w:rFonts w:ascii="Times" w:hAnsi="Times"/>
          <w:sz w:val="20"/>
          <w:szCs w:val="20"/>
          <w:lang w:eastAsia="en-US"/>
        </w:rPr>
        <w:t xml:space="preserve">entre os </w:t>
      </w:r>
      <w:r w:rsidR="00F0710C" w:rsidRPr="00C2669A">
        <w:rPr>
          <w:rFonts w:ascii="Times" w:hAnsi="Times"/>
          <w:sz w:val="20"/>
          <w:szCs w:val="20"/>
          <w:lang w:eastAsia="en-US"/>
        </w:rPr>
        <w:t xml:space="preserve">avaliadores 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que podem ser usados para explicar </w:t>
      </w:r>
      <w:r w:rsidR="00F0710C">
        <w:rPr>
          <w:rFonts w:ascii="Times" w:hAnsi="Times"/>
          <w:sz w:val="20"/>
          <w:szCs w:val="20"/>
          <w:lang w:eastAsia="en-US"/>
        </w:rPr>
        <w:t>como a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 mudança ling</w:t>
      </w:r>
      <w:r w:rsidR="00C2669A">
        <w:rPr>
          <w:rFonts w:ascii="Times" w:hAnsi="Times"/>
          <w:sz w:val="20"/>
          <w:szCs w:val="20"/>
          <w:lang w:eastAsia="en-US"/>
        </w:rPr>
        <w:t>u</w:t>
      </w:r>
      <w:r w:rsidR="00C2669A" w:rsidRPr="00C2669A">
        <w:rPr>
          <w:rFonts w:ascii="Times" w:hAnsi="Times"/>
          <w:sz w:val="20"/>
          <w:szCs w:val="20"/>
          <w:lang w:eastAsia="en-US"/>
        </w:rPr>
        <w:t>ística</w:t>
      </w:r>
      <w:r w:rsidR="00F0710C">
        <w:rPr>
          <w:rFonts w:ascii="Times" w:hAnsi="Times"/>
          <w:sz w:val="20"/>
          <w:szCs w:val="20"/>
          <w:lang w:eastAsia="en-US"/>
        </w:rPr>
        <w:t xml:space="preserve"> se dá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 na comunidade. </w:t>
      </w:r>
      <w:r w:rsidR="00F0710C">
        <w:rPr>
          <w:rFonts w:ascii="Times" w:hAnsi="Times"/>
          <w:sz w:val="20"/>
          <w:szCs w:val="20"/>
          <w:lang w:eastAsia="en-US"/>
        </w:rPr>
        <w:t>A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 análise </w:t>
      </w:r>
      <w:r w:rsidR="00C2669A">
        <w:rPr>
          <w:rFonts w:ascii="Times" w:hAnsi="Times"/>
          <w:sz w:val="20"/>
          <w:szCs w:val="20"/>
          <w:lang w:eastAsia="en-US"/>
        </w:rPr>
        <w:t xml:space="preserve">também 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permite identificar </w:t>
      </w:r>
      <w:r w:rsidR="00F0710C">
        <w:rPr>
          <w:rFonts w:ascii="Times" w:hAnsi="Times"/>
          <w:sz w:val="20"/>
          <w:szCs w:val="20"/>
          <w:lang w:eastAsia="en-US"/>
        </w:rPr>
        <w:t>em um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 est</w:t>
      </w:r>
      <w:r w:rsidR="00C2669A">
        <w:rPr>
          <w:rFonts w:ascii="Times" w:hAnsi="Times"/>
          <w:sz w:val="20"/>
          <w:szCs w:val="20"/>
          <w:lang w:eastAsia="en-US"/>
        </w:rPr>
        <w:t>udo da percepção o viés de sexo</w:t>
      </w:r>
      <w:r w:rsidR="00C2669A" w:rsidRPr="00C2669A">
        <w:rPr>
          <w:rFonts w:ascii="Times" w:hAnsi="Times"/>
          <w:sz w:val="20"/>
          <w:szCs w:val="20"/>
          <w:lang w:eastAsia="en-US"/>
        </w:rPr>
        <w:t>/gênero observado nos estudos de</w:t>
      </w:r>
      <w:r w:rsidR="00F0710C">
        <w:rPr>
          <w:rFonts w:ascii="Times" w:hAnsi="Times"/>
          <w:sz w:val="20"/>
          <w:szCs w:val="20"/>
          <w:lang w:eastAsia="en-US"/>
        </w:rPr>
        <w:t xml:space="preserve"> produção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. </w:t>
      </w:r>
      <w:r w:rsidR="00C2669A">
        <w:rPr>
          <w:rFonts w:ascii="Times" w:hAnsi="Times"/>
          <w:sz w:val="20"/>
          <w:szCs w:val="20"/>
          <w:lang w:eastAsia="en-US"/>
        </w:rPr>
        <w:t>Os resultados apontam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 que a estatística Kappa é uma </w:t>
      </w:r>
      <w:r w:rsidR="00C2669A">
        <w:rPr>
          <w:rFonts w:ascii="Times" w:hAnsi="Times"/>
          <w:sz w:val="20"/>
          <w:szCs w:val="20"/>
          <w:lang w:eastAsia="en-US"/>
        </w:rPr>
        <w:t xml:space="preserve">ferramenta que pode </w:t>
      </w:r>
      <w:r w:rsidR="00F0710C">
        <w:rPr>
          <w:rFonts w:ascii="Times" w:hAnsi="Times"/>
          <w:sz w:val="20"/>
          <w:szCs w:val="20"/>
          <w:lang w:eastAsia="en-US"/>
        </w:rPr>
        <w:t>ampliar</w:t>
      </w:r>
      <w:r w:rsidR="00C2669A">
        <w:rPr>
          <w:rFonts w:ascii="Times" w:hAnsi="Times"/>
          <w:sz w:val="20"/>
          <w:szCs w:val="20"/>
          <w:lang w:eastAsia="en-US"/>
        </w:rPr>
        <w:t xml:space="preserve"> o poder explanatório dos estudos de percepção</w:t>
      </w:r>
      <w:r w:rsidR="00C2669A" w:rsidRPr="00C2669A">
        <w:rPr>
          <w:rFonts w:ascii="Times" w:hAnsi="Times"/>
          <w:sz w:val="20"/>
          <w:szCs w:val="20"/>
          <w:lang w:eastAsia="en-US"/>
        </w:rPr>
        <w:t xml:space="preserve"> em Socioling</w:t>
      </w:r>
      <w:r w:rsidR="00C2669A">
        <w:rPr>
          <w:rFonts w:ascii="Times" w:hAnsi="Times"/>
          <w:sz w:val="20"/>
          <w:szCs w:val="20"/>
          <w:lang w:eastAsia="en-US"/>
        </w:rPr>
        <w:t>u</w:t>
      </w:r>
      <w:r w:rsidR="00C2669A" w:rsidRPr="00C2669A">
        <w:rPr>
          <w:rFonts w:ascii="Times" w:hAnsi="Times"/>
          <w:sz w:val="20"/>
          <w:szCs w:val="20"/>
          <w:lang w:eastAsia="en-US"/>
        </w:rPr>
        <w:t>ística.</w:t>
      </w:r>
    </w:p>
    <w:p w14:paraId="4B29F040" w14:textId="77777777" w:rsidR="006171C9" w:rsidRPr="006171C9" w:rsidRDefault="006171C9" w:rsidP="006171C9">
      <w:pPr>
        <w:rPr>
          <w:color w:val="000000"/>
          <w:sz w:val="20"/>
          <w:szCs w:val="20"/>
        </w:rPr>
      </w:pPr>
    </w:p>
    <w:p w14:paraId="22F29361" w14:textId="77777777" w:rsidR="006171C9" w:rsidRPr="00140985" w:rsidRDefault="006171C9" w:rsidP="006171C9">
      <w:pPr>
        <w:rPr>
          <w:color w:val="000000"/>
          <w:sz w:val="20"/>
          <w:szCs w:val="20"/>
        </w:rPr>
      </w:pPr>
      <w:r w:rsidRPr="00140985">
        <w:rPr>
          <w:color w:val="000000"/>
          <w:sz w:val="20"/>
          <w:szCs w:val="20"/>
        </w:rPr>
        <w:t>PALAVRAS-CHAVE:</w:t>
      </w:r>
      <w:r w:rsidR="00140985" w:rsidRPr="00140985">
        <w:rPr>
          <w:color w:val="000000"/>
          <w:sz w:val="20"/>
          <w:szCs w:val="20"/>
        </w:rPr>
        <w:t xml:space="preserve"> Estudo de percepção; ferramentas estatísticas; concordância</w:t>
      </w:r>
      <w:r w:rsidR="00140985">
        <w:rPr>
          <w:color w:val="000000"/>
          <w:sz w:val="20"/>
          <w:szCs w:val="20"/>
        </w:rPr>
        <w:t xml:space="preserve"> de juízes;</w:t>
      </w:r>
      <w:r w:rsidR="00140985" w:rsidRPr="00140985">
        <w:rPr>
          <w:color w:val="000000"/>
          <w:sz w:val="20"/>
          <w:szCs w:val="20"/>
        </w:rPr>
        <w:t xml:space="preserve"> palatalização</w:t>
      </w:r>
      <w:r w:rsidR="00140985">
        <w:rPr>
          <w:color w:val="000000"/>
          <w:sz w:val="20"/>
          <w:szCs w:val="20"/>
        </w:rPr>
        <w:t>.</w:t>
      </w:r>
    </w:p>
    <w:p w14:paraId="4F0CB8B1" w14:textId="77777777" w:rsidR="00BB2AA9" w:rsidRDefault="00BB2AA9" w:rsidP="000F5543">
      <w:pPr>
        <w:spacing w:line="360" w:lineRule="auto"/>
        <w:rPr>
          <w:color w:val="000000"/>
        </w:rPr>
      </w:pPr>
    </w:p>
    <w:p w14:paraId="361650F1" w14:textId="77777777" w:rsidR="00140985" w:rsidRPr="00140985" w:rsidRDefault="00140985" w:rsidP="000F5543">
      <w:pPr>
        <w:spacing w:line="360" w:lineRule="auto"/>
        <w:rPr>
          <w:color w:val="000000"/>
        </w:rPr>
      </w:pPr>
    </w:p>
    <w:p w14:paraId="112C03F2" w14:textId="77777777" w:rsidR="005C3A63" w:rsidRDefault="00F00EAA" w:rsidP="000F5543">
      <w:pPr>
        <w:spacing w:line="360" w:lineRule="auto"/>
        <w:rPr>
          <w:b/>
          <w:color w:val="000000"/>
          <w:lang w:val="en-US"/>
        </w:rPr>
      </w:pPr>
      <w:r w:rsidRPr="00C63D17">
        <w:rPr>
          <w:b/>
          <w:color w:val="000000"/>
          <w:lang w:val="en-US"/>
        </w:rPr>
        <w:t>Introduction</w:t>
      </w:r>
    </w:p>
    <w:p w14:paraId="60A01EF3" w14:textId="77777777" w:rsidR="00BD37AC" w:rsidRDefault="00BD37AC" w:rsidP="005779F5">
      <w:pPr>
        <w:spacing w:line="360" w:lineRule="auto"/>
        <w:jc w:val="both"/>
        <w:rPr>
          <w:b/>
          <w:color w:val="000000"/>
          <w:lang w:val="en-US"/>
        </w:rPr>
      </w:pPr>
    </w:p>
    <w:p w14:paraId="79D0276A" w14:textId="77777777" w:rsidR="00C40BD1" w:rsidRDefault="00C40BD1" w:rsidP="00C40BD1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Subjective </w:t>
      </w:r>
      <w:r w:rsidRPr="00C40BD1">
        <w:rPr>
          <w:color w:val="000000"/>
          <w:lang w:val="en-US"/>
        </w:rPr>
        <w:t>reaction</w:t>
      </w:r>
      <w:r>
        <w:rPr>
          <w:lang w:val="en-US"/>
        </w:rPr>
        <w:t xml:space="preserve"> tests </w:t>
      </w:r>
      <w:r w:rsidR="00625D2C">
        <w:rPr>
          <w:lang w:val="en-US"/>
        </w:rPr>
        <w:t xml:space="preserve">have been </w:t>
      </w:r>
      <w:r>
        <w:rPr>
          <w:lang w:val="en-US"/>
        </w:rPr>
        <w:t xml:space="preserve">presented since the first approaches of </w:t>
      </w:r>
      <w:r w:rsidR="00F0710C">
        <w:rPr>
          <w:lang w:val="en-US"/>
        </w:rPr>
        <w:t>S</w:t>
      </w:r>
      <w:r>
        <w:rPr>
          <w:lang w:val="en-US"/>
        </w:rPr>
        <w:t>ociolinguistic</w:t>
      </w:r>
      <w:r w:rsidR="00EE4865">
        <w:rPr>
          <w:lang w:val="en-US"/>
        </w:rPr>
        <w:t>s</w:t>
      </w:r>
      <w:r>
        <w:rPr>
          <w:lang w:val="en-US"/>
        </w:rPr>
        <w:t xml:space="preserve">, but in the </w:t>
      </w:r>
      <w:r w:rsidR="00F0710C">
        <w:rPr>
          <w:lang w:val="en-US"/>
        </w:rPr>
        <w:t>production studies</w:t>
      </w:r>
      <w:r>
        <w:rPr>
          <w:lang w:val="en-US"/>
        </w:rPr>
        <w:t xml:space="preserve"> researchers have</w:t>
      </w:r>
      <w:r w:rsidR="00625D2C">
        <w:rPr>
          <w:lang w:val="en-US"/>
        </w:rPr>
        <w:t xml:space="preserve"> been</w:t>
      </w:r>
      <w:r>
        <w:rPr>
          <w:lang w:val="en-US"/>
        </w:rPr>
        <w:t xml:space="preserve"> paying attention to the methods of data collection in order to resolve </w:t>
      </w:r>
      <w:r w:rsidR="00625D2C">
        <w:rPr>
          <w:lang w:val="en-US"/>
        </w:rPr>
        <w:t xml:space="preserve">the </w:t>
      </w:r>
      <w:r>
        <w:rPr>
          <w:lang w:val="en-US"/>
        </w:rPr>
        <w:t xml:space="preserve">observer’s paradox, and, </w:t>
      </w:r>
      <w:r w:rsidR="00625D2C">
        <w:rPr>
          <w:lang w:val="en-US"/>
        </w:rPr>
        <w:t xml:space="preserve">as a </w:t>
      </w:r>
      <w:r>
        <w:rPr>
          <w:lang w:val="en-US"/>
        </w:rPr>
        <w:t xml:space="preserve">consequence, this type of </w:t>
      </w:r>
      <w:r w:rsidR="00EE2733">
        <w:rPr>
          <w:lang w:val="en-US"/>
        </w:rPr>
        <w:t xml:space="preserve">data </w:t>
      </w:r>
      <w:r w:rsidR="008A15E5" w:rsidRPr="008A15E5">
        <w:rPr>
          <w:lang w:val="en-US"/>
        </w:rPr>
        <w:t>led to</w:t>
      </w:r>
      <w:r w:rsidRPr="008A15E5">
        <w:rPr>
          <w:lang w:val="en-US"/>
        </w:rPr>
        <w:t xml:space="preserve"> the development of an (the most) appropriate mathematical model to the quantitative treatment.</w:t>
      </w:r>
      <w:r w:rsidR="00F0710C" w:rsidRPr="008A15E5">
        <w:rPr>
          <w:lang w:val="en-US"/>
        </w:rPr>
        <w:t xml:space="preserve"> The same cannot be said about the perception studies.</w:t>
      </w:r>
      <w:r>
        <w:rPr>
          <w:lang w:val="en-US"/>
        </w:rPr>
        <w:t xml:space="preserve"> </w:t>
      </w:r>
    </w:p>
    <w:p w14:paraId="4185173A" w14:textId="77777777" w:rsidR="00C40BD1" w:rsidRDefault="008A15E5" w:rsidP="00C40BD1">
      <w:pPr>
        <w:spacing w:line="360" w:lineRule="auto"/>
        <w:jc w:val="both"/>
        <w:rPr>
          <w:i/>
          <w:lang w:val="en-US"/>
        </w:rPr>
      </w:pPr>
      <w:r>
        <w:rPr>
          <w:lang w:val="en-US"/>
        </w:rPr>
        <w:t>Considering</w:t>
      </w:r>
      <w:r w:rsidR="00C40BD1">
        <w:rPr>
          <w:lang w:val="en-US"/>
        </w:rPr>
        <w:t xml:space="preserve"> the call for papers of Relin</w:t>
      </w:r>
      <w:r w:rsidR="00627EDB">
        <w:rPr>
          <w:lang w:val="en-US"/>
        </w:rPr>
        <w:t xml:space="preserve"> about </w:t>
      </w:r>
      <w:r w:rsidR="00627EDB" w:rsidRPr="00627EDB">
        <w:rPr>
          <w:lang w:val="en-US"/>
        </w:rPr>
        <w:t>new ways of analyzing</w:t>
      </w:r>
      <w:r w:rsidR="00627EDB">
        <w:rPr>
          <w:lang w:val="en-US"/>
        </w:rPr>
        <w:t xml:space="preserve"> perception in Sociolinguistic</w:t>
      </w:r>
      <w:r w:rsidR="00EE4865">
        <w:rPr>
          <w:lang w:val="en-US"/>
        </w:rPr>
        <w:t>s</w:t>
      </w:r>
      <w:r w:rsidR="00C40BD1">
        <w:rPr>
          <w:lang w:val="en-US"/>
        </w:rPr>
        <w:t xml:space="preserve">, this paper provides a proposal for a new look </w:t>
      </w:r>
      <w:r w:rsidR="001778C3">
        <w:rPr>
          <w:lang w:val="en-US"/>
        </w:rPr>
        <w:t xml:space="preserve">into </w:t>
      </w:r>
      <w:r w:rsidR="00C40BD1">
        <w:rPr>
          <w:lang w:val="en-US"/>
        </w:rPr>
        <w:t xml:space="preserve">the quantitative approach of </w:t>
      </w:r>
      <w:r w:rsidR="00EE2733">
        <w:rPr>
          <w:lang w:val="en-US"/>
        </w:rPr>
        <w:t xml:space="preserve">data </w:t>
      </w:r>
      <w:r w:rsidR="00C40BD1">
        <w:rPr>
          <w:lang w:val="en-US"/>
        </w:rPr>
        <w:t>collected in perception studies in Sociolinguistic</w:t>
      </w:r>
      <w:r w:rsidR="001778C3">
        <w:rPr>
          <w:lang w:val="en-US"/>
        </w:rPr>
        <w:t>s</w:t>
      </w:r>
      <w:r w:rsidR="00C40BD1">
        <w:rPr>
          <w:lang w:val="en-US"/>
        </w:rPr>
        <w:t xml:space="preserve">, as happened with the first studies of production </w:t>
      </w:r>
      <w:r w:rsidR="00F0710C">
        <w:rPr>
          <w:lang w:val="en-US"/>
        </w:rPr>
        <w:t>in S</w:t>
      </w:r>
      <w:r w:rsidR="00C40BD1">
        <w:rPr>
          <w:lang w:val="en-US"/>
        </w:rPr>
        <w:t>ociolinguistic</w:t>
      </w:r>
      <w:r w:rsidR="001778C3">
        <w:rPr>
          <w:lang w:val="en-US"/>
        </w:rPr>
        <w:t>s</w:t>
      </w:r>
      <w:r w:rsidR="00C40BD1">
        <w:rPr>
          <w:lang w:val="en-US"/>
        </w:rPr>
        <w:t xml:space="preserve">. Methodological discussions about how </w:t>
      </w:r>
      <w:r w:rsidR="009539F6">
        <w:rPr>
          <w:lang w:val="en-US"/>
        </w:rPr>
        <w:t xml:space="preserve">it </w:t>
      </w:r>
      <w:r w:rsidR="00C40BD1">
        <w:rPr>
          <w:lang w:val="en-US"/>
        </w:rPr>
        <w:t xml:space="preserve">is possible </w:t>
      </w:r>
      <w:r w:rsidR="009539F6">
        <w:rPr>
          <w:lang w:val="en-US"/>
        </w:rPr>
        <w:t xml:space="preserve">to </w:t>
      </w:r>
      <w:r w:rsidR="00C40BD1">
        <w:rPr>
          <w:lang w:val="en-US"/>
        </w:rPr>
        <w:t>get more statistical significance to quantitative approach</w:t>
      </w:r>
      <w:r w:rsidR="009539F6">
        <w:rPr>
          <w:lang w:val="en-US"/>
        </w:rPr>
        <w:t>es</w:t>
      </w:r>
      <w:r w:rsidR="00C40BD1">
        <w:rPr>
          <w:lang w:val="en-US"/>
        </w:rPr>
        <w:t xml:space="preserve"> in </w:t>
      </w:r>
      <w:r w:rsidR="00F0710C">
        <w:rPr>
          <w:lang w:val="en-US"/>
        </w:rPr>
        <w:t>S</w:t>
      </w:r>
      <w:r w:rsidR="00C40BD1">
        <w:rPr>
          <w:lang w:val="en-US"/>
        </w:rPr>
        <w:t>ociolinguistic</w:t>
      </w:r>
      <w:r w:rsidR="001778C3">
        <w:rPr>
          <w:lang w:val="en-US"/>
        </w:rPr>
        <w:t>s</w:t>
      </w:r>
      <w:r w:rsidR="00C40BD1">
        <w:rPr>
          <w:lang w:val="en-US"/>
        </w:rPr>
        <w:t xml:space="preserve"> have </w:t>
      </w:r>
      <w:r w:rsidR="00F0710C">
        <w:rPr>
          <w:lang w:val="en-US"/>
        </w:rPr>
        <w:t>been held</w:t>
      </w:r>
      <w:r w:rsidR="00C40BD1">
        <w:rPr>
          <w:lang w:val="en-US"/>
        </w:rPr>
        <w:t xml:space="preserve"> since the first studies, for example</w:t>
      </w:r>
      <w:r w:rsidR="00F0710C">
        <w:rPr>
          <w:lang w:val="en-US"/>
        </w:rPr>
        <w:t>,</w:t>
      </w:r>
      <w:r w:rsidR="00C40BD1">
        <w:rPr>
          <w:lang w:val="en-US"/>
        </w:rPr>
        <w:t xml:space="preserve"> the quantitative approach to variation of /R/ in department stores in New York city, which was </w:t>
      </w:r>
      <w:r w:rsidR="001778C3">
        <w:rPr>
          <w:lang w:val="en-US"/>
        </w:rPr>
        <w:t xml:space="preserve">initially </w:t>
      </w:r>
      <w:r w:rsidR="00C40BD1">
        <w:rPr>
          <w:lang w:val="en-US"/>
        </w:rPr>
        <w:t>explored on</w:t>
      </w:r>
      <w:r w:rsidR="00C40BD1" w:rsidRPr="009763F1">
        <w:rPr>
          <w:lang w:val="en-US"/>
        </w:rPr>
        <w:t xml:space="preserve">ly </w:t>
      </w:r>
      <w:r w:rsidR="00C40BD1">
        <w:rPr>
          <w:lang w:val="en-US"/>
        </w:rPr>
        <w:t xml:space="preserve">in </w:t>
      </w:r>
      <w:r w:rsidR="00C40BD1" w:rsidRPr="009763F1">
        <w:rPr>
          <w:lang w:val="en-US"/>
        </w:rPr>
        <w:t>percentage (LABOV</w:t>
      </w:r>
      <w:r w:rsidR="00C40BD1">
        <w:rPr>
          <w:lang w:val="en-US"/>
        </w:rPr>
        <w:t>,</w:t>
      </w:r>
      <w:r w:rsidR="00C40BD1" w:rsidRPr="009763F1">
        <w:rPr>
          <w:lang w:val="en-US"/>
        </w:rPr>
        <w:t xml:space="preserve"> </w:t>
      </w:r>
      <w:r w:rsidR="00C40BD1">
        <w:rPr>
          <w:lang w:val="en-US"/>
        </w:rPr>
        <w:t>1972</w:t>
      </w:r>
      <w:r w:rsidR="00B114DC">
        <w:rPr>
          <w:lang w:val="en-US"/>
        </w:rPr>
        <w:t>, 2006</w:t>
      </w:r>
      <w:r w:rsidR="00C40BD1" w:rsidRPr="009763F1">
        <w:rPr>
          <w:lang w:val="en-US"/>
        </w:rPr>
        <w:t>)</w:t>
      </w:r>
      <w:r w:rsidR="00C40BD1">
        <w:rPr>
          <w:lang w:val="en-US"/>
        </w:rPr>
        <w:t xml:space="preserve">, </w:t>
      </w:r>
      <w:r w:rsidR="00F0710C">
        <w:rPr>
          <w:lang w:val="en-US"/>
        </w:rPr>
        <w:t>and</w:t>
      </w:r>
      <w:r w:rsidR="00C40BD1">
        <w:rPr>
          <w:lang w:val="en-US"/>
        </w:rPr>
        <w:t xml:space="preserve"> </w:t>
      </w:r>
      <w:r w:rsidR="00EE2733">
        <w:rPr>
          <w:lang w:val="en-US"/>
        </w:rPr>
        <w:t xml:space="preserve">afterward </w:t>
      </w:r>
      <w:r w:rsidR="00C40BD1">
        <w:rPr>
          <w:lang w:val="en-US"/>
        </w:rPr>
        <w:t>in logistic regression with Varb</w:t>
      </w:r>
      <w:r w:rsidR="00C40BD1" w:rsidRPr="009763F1">
        <w:rPr>
          <w:lang w:val="en-US"/>
        </w:rPr>
        <w:t>r</w:t>
      </w:r>
      <w:r w:rsidR="00C40BD1">
        <w:rPr>
          <w:lang w:val="en-US"/>
        </w:rPr>
        <w:t>u</w:t>
      </w:r>
      <w:r w:rsidR="00C40BD1" w:rsidRPr="009763F1">
        <w:rPr>
          <w:lang w:val="en-US"/>
        </w:rPr>
        <w:t>l</w:t>
      </w:r>
      <w:r w:rsidR="00C40BD1">
        <w:rPr>
          <w:lang w:val="en-US"/>
        </w:rPr>
        <w:t xml:space="preserve"> (</w:t>
      </w:r>
      <w:r w:rsidR="00C40BD1" w:rsidRPr="009763F1">
        <w:rPr>
          <w:lang w:val="en-US"/>
        </w:rPr>
        <w:t>PAULILLO</w:t>
      </w:r>
      <w:r w:rsidR="00C40BD1">
        <w:rPr>
          <w:lang w:val="en-US"/>
        </w:rPr>
        <w:t xml:space="preserve">, </w:t>
      </w:r>
      <w:r w:rsidR="00C40BD1" w:rsidRPr="009763F1">
        <w:rPr>
          <w:lang w:val="en-US"/>
        </w:rPr>
        <w:t>2002</w:t>
      </w:r>
      <w:r w:rsidR="00C40BD1">
        <w:rPr>
          <w:lang w:val="en-US"/>
        </w:rPr>
        <w:t>)</w:t>
      </w:r>
      <w:r w:rsidR="00F0710C">
        <w:rPr>
          <w:lang w:val="en-US"/>
        </w:rPr>
        <w:t>,</w:t>
      </w:r>
      <w:r w:rsidR="00C40BD1">
        <w:rPr>
          <w:lang w:val="en-US"/>
        </w:rPr>
        <w:t xml:space="preserve"> or </w:t>
      </w:r>
      <w:r w:rsidR="00C40BD1" w:rsidRPr="009763F1">
        <w:rPr>
          <w:lang w:val="en-US"/>
        </w:rPr>
        <w:t>logistic regression and decision tree</w:t>
      </w:r>
      <w:r w:rsidR="00C40BD1">
        <w:rPr>
          <w:lang w:val="en-US"/>
        </w:rPr>
        <w:t xml:space="preserve"> methods (EDDINGTON, 2010</w:t>
      </w:r>
      <w:r w:rsidR="00C2669A">
        <w:rPr>
          <w:lang w:val="en-US"/>
        </w:rPr>
        <w:t xml:space="preserve">; </w:t>
      </w:r>
      <w:r w:rsidR="00C2669A" w:rsidRPr="00C2669A">
        <w:rPr>
          <w:rFonts w:ascii="Times" w:hAnsi="Times"/>
          <w:color w:val="000000" w:themeColor="text1"/>
          <w:lang w:val="en-US"/>
        </w:rPr>
        <w:t>TAGLIAMONTE; BAAYEN</w:t>
      </w:r>
      <w:r w:rsidR="00C2669A">
        <w:rPr>
          <w:lang w:val="en-US"/>
        </w:rPr>
        <w:t>, 2012</w:t>
      </w:r>
      <w:r w:rsidR="00C40BD1">
        <w:rPr>
          <w:lang w:val="en-US"/>
        </w:rPr>
        <w:t xml:space="preserve">). Each one of these approaches </w:t>
      </w:r>
      <w:r w:rsidR="00C2669A">
        <w:rPr>
          <w:lang w:val="en-US"/>
        </w:rPr>
        <w:t xml:space="preserve">with </w:t>
      </w:r>
      <w:r w:rsidR="00F0710C">
        <w:rPr>
          <w:lang w:val="en-US"/>
        </w:rPr>
        <w:t>the same</w:t>
      </w:r>
      <w:r w:rsidR="00C2669A">
        <w:rPr>
          <w:lang w:val="en-US"/>
        </w:rPr>
        <w:t xml:space="preserve"> dataset </w:t>
      </w:r>
      <w:r w:rsidR="00C40BD1">
        <w:rPr>
          <w:lang w:val="en-US"/>
        </w:rPr>
        <w:t xml:space="preserve">contributed to design the pattern of </w:t>
      </w:r>
      <w:r w:rsidR="00C40BD1">
        <w:rPr>
          <w:lang w:val="en-US"/>
        </w:rPr>
        <w:lastRenderedPageBreak/>
        <w:t>analysis</w:t>
      </w:r>
      <w:r w:rsidR="007E6659">
        <w:rPr>
          <w:lang w:val="en-US"/>
        </w:rPr>
        <w:t xml:space="preserve"> currently</w:t>
      </w:r>
      <w:r w:rsidR="00C40BD1">
        <w:rPr>
          <w:lang w:val="en-US"/>
        </w:rPr>
        <w:t xml:space="preserve"> adopted for data from production studies in Sociolinguistic</w:t>
      </w:r>
      <w:r w:rsidR="007E6659">
        <w:rPr>
          <w:lang w:val="en-US"/>
        </w:rPr>
        <w:t>s</w:t>
      </w:r>
      <w:r w:rsidR="00C40BD1">
        <w:rPr>
          <w:lang w:val="en-US"/>
        </w:rPr>
        <w:t>. But t</w:t>
      </w:r>
      <w:r w:rsidR="00C40BD1" w:rsidRPr="00B27F67">
        <w:rPr>
          <w:lang w:val="en-US"/>
        </w:rPr>
        <w:t>here is still no consistency about the most appropriate mathematical model to deal wi</w:t>
      </w:r>
      <w:r w:rsidR="00C40BD1">
        <w:rPr>
          <w:lang w:val="en-US"/>
        </w:rPr>
        <w:t xml:space="preserve">th data from perceptual studies and the most common is </w:t>
      </w:r>
      <w:r w:rsidR="00F0710C">
        <w:rPr>
          <w:lang w:val="en-US"/>
        </w:rPr>
        <w:t xml:space="preserve">only </w:t>
      </w:r>
      <w:r w:rsidR="00C40BD1">
        <w:rPr>
          <w:lang w:val="en-US"/>
        </w:rPr>
        <w:t>the percentage</w:t>
      </w:r>
      <w:r w:rsidR="00F0710C">
        <w:rPr>
          <w:lang w:val="en-US"/>
        </w:rPr>
        <w:t xml:space="preserve">, </w:t>
      </w:r>
      <w:r w:rsidR="00F501A2">
        <w:rPr>
          <w:lang w:val="en-US"/>
        </w:rPr>
        <w:t>as</w:t>
      </w:r>
      <w:r w:rsidR="00F0710C">
        <w:rPr>
          <w:lang w:val="en-US"/>
        </w:rPr>
        <w:t xml:space="preserve"> in the pioneering production studies.</w:t>
      </w:r>
      <w:r w:rsidR="00C40BD1">
        <w:rPr>
          <w:lang w:val="en-US"/>
        </w:rPr>
        <w:t xml:space="preserve"> </w:t>
      </w:r>
    </w:p>
    <w:p w14:paraId="29D8E084" w14:textId="77777777" w:rsidR="00C40BD1" w:rsidRDefault="00C40BD1" w:rsidP="00C40BD1">
      <w:pPr>
        <w:spacing w:line="360" w:lineRule="auto"/>
        <w:jc w:val="both"/>
        <w:rPr>
          <w:lang w:val="en-US"/>
        </w:rPr>
      </w:pPr>
      <w:r>
        <w:rPr>
          <w:lang w:val="en-US"/>
        </w:rPr>
        <w:t>This text aims</w:t>
      </w:r>
      <w:r w:rsidR="007E6659">
        <w:rPr>
          <w:lang w:val="en-US"/>
        </w:rPr>
        <w:t xml:space="preserve"> at:</w:t>
      </w:r>
      <w:r>
        <w:rPr>
          <w:lang w:val="en-US"/>
        </w:rPr>
        <w:t xml:space="preserve"> 1) explor</w:t>
      </w:r>
      <w:r w:rsidR="007E6659">
        <w:rPr>
          <w:lang w:val="en-US"/>
        </w:rPr>
        <w:t>ing</w:t>
      </w:r>
      <w:r>
        <w:rPr>
          <w:lang w:val="en-US"/>
        </w:rPr>
        <w:t xml:space="preserve"> the concepts of reliability and agreement in judgment tests</w:t>
      </w:r>
      <w:r w:rsidR="00F0710C">
        <w:rPr>
          <w:lang w:val="en-US"/>
        </w:rPr>
        <w:t xml:space="preserve"> (as in subjective reaction test, for example)</w:t>
      </w:r>
      <w:r>
        <w:rPr>
          <w:lang w:val="en-US"/>
        </w:rPr>
        <w:t>, considering the inherent inter-rate</w:t>
      </w:r>
      <w:r w:rsidR="00870059">
        <w:rPr>
          <w:lang w:val="en-US"/>
        </w:rPr>
        <w:t>r</w:t>
      </w:r>
      <w:r>
        <w:rPr>
          <w:lang w:val="en-US"/>
        </w:rPr>
        <w:t>s and intra-</w:t>
      </w:r>
      <w:r w:rsidRPr="00F501A2">
        <w:rPr>
          <w:lang w:val="en-US"/>
        </w:rPr>
        <w:t>rate</w:t>
      </w:r>
      <w:r w:rsidR="00870059" w:rsidRPr="00F501A2">
        <w:rPr>
          <w:lang w:val="en-US"/>
        </w:rPr>
        <w:t>r</w:t>
      </w:r>
      <w:r w:rsidRPr="00F501A2">
        <w:rPr>
          <w:lang w:val="en-US"/>
        </w:rPr>
        <w:t>s</w:t>
      </w:r>
      <w:r>
        <w:rPr>
          <w:lang w:val="en-US"/>
        </w:rPr>
        <w:t xml:space="preserve"> variance, 2) </w:t>
      </w:r>
      <w:r w:rsidR="007E6659">
        <w:rPr>
          <w:lang w:val="en-US"/>
        </w:rPr>
        <w:t>presenting</w:t>
      </w:r>
      <w:r>
        <w:rPr>
          <w:lang w:val="en-US"/>
        </w:rPr>
        <w:t xml:space="preserve"> a mathematical model to quantify the variability</w:t>
      </w:r>
      <w:r w:rsidR="008E1098">
        <w:rPr>
          <w:lang w:val="en-US"/>
        </w:rPr>
        <w:t xml:space="preserve"> in </w:t>
      </w:r>
      <w:r w:rsidR="007E6659">
        <w:rPr>
          <w:lang w:val="en-US"/>
        </w:rPr>
        <w:t>judgment</w:t>
      </w:r>
      <w:r w:rsidR="008E1098">
        <w:rPr>
          <w:lang w:val="en-US"/>
        </w:rPr>
        <w:t xml:space="preserve"> tests</w:t>
      </w:r>
      <w:r>
        <w:rPr>
          <w:lang w:val="en-US"/>
        </w:rPr>
        <w:t>, the Kappa</w:t>
      </w:r>
      <w:r w:rsidR="007E6659">
        <w:rPr>
          <w:lang w:val="en-US"/>
        </w:rPr>
        <w:t xml:space="preserve"> </w:t>
      </w:r>
      <w:r>
        <w:rPr>
          <w:lang w:val="en-US"/>
        </w:rPr>
        <w:t xml:space="preserve">statistic, and 3) </w:t>
      </w:r>
      <w:r w:rsidR="007E6659">
        <w:rPr>
          <w:lang w:val="en-US"/>
        </w:rPr>
        <w:t xml:space="preserve">reanalyzing </w:t>
      </w:r>
      <w:r>
        <w:rPr>
          <w:lang w:val="en-US"/>
        </w:rPr>
        <w:t>the previous dataset using Kappa</w:t>
      </w:r>
      <w:r w:rsidR="00870059">
        <w:rPr>
          <w:lang w:val="en-US"/>
        </w:rPr>
        <w:t xml:space="preserve"> </w:t>
      </w:r>
      <w:r>
        <w:rPr>
          <w:lang w:val="en-US"/>
        </w:rPr>
        <w:t>statistics</w:t>
      </w:r>
      <w:r w:rsidR="00BB2AA9">
        <w:rPr>
          <w:lang w:val="en-US"/>
        </w:rPr>
        <w:t>, in order to improve</w:t>
      </w:r>
      <w:r w:rsidR="008E1098">
        <w:rPr>
          <w:lang w:val="en-US"/>
        </w:rPr>
        <w:t xml:space="preserve"> the</w:t>
      </w:r>
      <w:r w:rsidR="00BB2AA9">
        <w:rPr>
          <w:lang w:val="en-US"/>
        </w:rPr>
        <w:t xml:space="preserve"> perceptual approaches in </w:t>
      </w:r>
      <w:r w:rsidR="008E1098">
        <w:rPr>
          <w:lang w:val="en-US"/>
        </w:rPr>
        <w:t>S</w:t>
      </w:r>
      <w:r w:rsidR="00BB2AA9">
        <w:rPr>
          <w:lang w:val="en-US"/>
        </w:rPr>
        <w:t>ociolinguistic</w:t>
      </w:r>
      <w:r w:rsidR="007E6659">
        <w:rPr>
          <w:lang w:val="en-US"/>
        </w:rPr>
        <w:t>s</w:t>
      </w:r>
      <w:r w:rsidR="00BB2AA9">
        <w:rPr>
          <w:lang w:val="en-US"/>
        </w:rPr>
        <w:t xml:space="preserve">. </w:t>
      </w:r>
    </w:p>
    <w:p w14:paraId="0029F6A2" w14:textId="77777777" w:rsidR="00C40BD1" w:rsidRDefault="00C40BD1" w:rsidP="00C40BD1">
      <w:pPr>
        <w:spacing w:line="360" w:lineRule="auto"/>
        <w:rPr>
          <w:b/>
          <w:color w:val="000000"/>
          <w:lang w:val="en-US"/>
        </w:rPr>
      </w:pPr>
    </w:p>
    <w:p w14:paraId="64E74DB0" w14:textId="77777777" w:rsidR="00C40BD1" w:rsidRPr="00C40BD1" w:rsidRDefault="00C40BD1" w:rsidP="00C40BD1">
      <w:pPr>
        <w:spacing w:line="360" w:lineRule="auto"/>
        <w:rPr>
          <w:b/>
          <w:color w:val="000000"/>
          <w:lang w:val="en-US"/>
        </w:rPr>
      </w:pPr>
    </w:p>
    <w:p w14:paraId="189C328E" w14:textId="77777777" w:rsidR="00C40BD1" w:rsidRPr="00C40BD1" w:rsidRDefault="00C40BD1" w:rsidP="00C40BD1">
      <w:pPr>
        <w:spacing w:line="360" w:lineRule="auto"/>
        <w:rPr>
          <w:b/>
          <w:color w:val="000000"/>
          <w:lang w:val="en-US"/>
        </w:rPr>
      </w:pPr>
      <w:r w:rsidRPr="00C40BD1">
        <w:rPr>
          <w:b/>
          <w:color w:val="000000"/>
          <w:lang w:val="en-US"/>
        </w:rPr>
        <w:t>Quantitative approach to perceptual studies in Sociolinguistics</w:t>
      </w:r>
    </w:p>
    <w:p w14:paraId="3B4C3CBD" w14:textId="77777777" w:rsidR="00C40BD1" w:rsidRDefault="00C40BD1" w:rsidP="00C40BD1">
      <w:pPr>
        <w:spacing w:line="360" w:lineRule="auto"/>
        <w:jc w:val="both"/>
        <w:rPr>
          <w:lang w:val="en-US"/>
        </w:rPr>
      </w:pPr>
    </w:p>
    <w:p w14:paraId="76C2FF9D" w14:textId="77777777" w:rsidR="00C40BD1" w:rsidRDefault="00C40BD1" w:rsidP="00C40BD1">
      <w:pPr>
        <w:spacing w:line="360" w:lineRule="auto"/>
        <w:jc w:val="both"/>
        <w:rPr>
          <w:color w:val="000000"/>
          <w:lang w:val="en-US"/>
        </w:rPr>
      </w:pPr>
      <w:r>
        <w:rPr>
          <w:lang w:val="en-US"/>
        </w:rPr>
        <w:t xml:space="preserve">Perception studies in </w:t>
      </w:r>
      <w:r w:rsidR="008E1098">
        <w:rPr>
          <w:lang w:val="en-US"/>
        </w:rPr>
        <w:t>S</w:t>
      </w:r>
      <w:r>
        <w:rPr>
          <w:lang w:val="en-US"/>
        </w:rPr>
        <w:t>ociolinguistic try to answer questions about the role of speakers</w:t>
      </w:r>
      <w:r w:rsidR="00F501A2">
        <w:rPr>
          <w:lang w:val="en-US"/>
        </w:rPr>
        <w:t>,</w:t>
      </w:r>
      <w:r>
        <w:rPr>
          <w:lang w:val="en-US"/>
        </w:rPr>
        <w:t xml:space="preserve"> </w:t>
      </w:r>
      <w:r w:rsidR="009858A9">
        <w:rPr>
          <w:lang w:val="en-US"/>
        </w:rPr>
        <w:t>which</w:t>
      </w:r>
      <w:r w:rsidR="008E1098">
        <w:rPr>
          <w:lang w:val="en-US"/>
        </w:rPr>
        <w:t xml:space="preserve"> </w:t>
      </w:r>
      <w:r>
        <w:rPr>
          <w:lang w:val="en-US"/>
        </w:rPr>
        <w:t>presuppose</w:t>
      </w:r>
      <w:r w:rsidR="008E1098">
        <w:rPr>
          <w:lang w:val="en-US"/>
        </w:rPr>
        <w:t xml:space="preserve">s </w:t>
      </w:r>
      <w:r w:rsidR="009858A9">
        <w:rPr>
          <w:lang w:val="en-US"/>
        </w:rPr>
        <w:t>the inference of</w:t>
      </w:r>
      <w:r>
        <w:rPr>
          <w:lang w:val="en-US"/>
        </w:rPr>
        <w:t xml:space="preserve"> a certain direction </w:t>
      </w:r>
      <w:r w:rsidR="00F501A2">
        <w:rPr>
          <w:lang w:val="en-US"/>
        </w:rPr>
        <w:t>toward</w:t>
      </w:r>
      <w:r w:rsidR="008E1098">
        <w:rPr>
          <w:lang w:val="en-US"/>
        </w:rPr>
        <w:t xml:space="preserve"> </w:t>
      </w:r>
      <w:r>
        <w:rPr>
          <w:lang w:val="en-US"/>
        </w:rPr>
        <w:t xml:space="preserve">change </w:t>
      </w:r>
      <w:r w:rsidR="00F501A2">
        <w:rPr>
          <w:lang w:val="en-US"/>
        </w:rPr>
        <w:t>from</w:t>
      </w:r>
      <w:r>
        <w:rPr>
          <w:lang w:val="en-US"/>
        </w:rPr>
        <w:t xml:space="preserve"> the data. When the </w:t>
      </w:r>
      <w:r>
        <w:rPr>
          <w:color w:val="000000"/>
          <w:lang w:val="en-US"/>
        </w:rPr>
        <w:t>speakers answer</w:t>
      </w:r>
      <w:r w:rsidRPr="00C63D17">
        <w:rPr>
          <w:color w:val="000000"/>
          <w:lang w:val="en-US"/>
        </w:rPr>
        <w:t xml:space="preserve"> </w:t>
      </w:r>
      <w:r w:rsidRPr="0076429C">
        <w:rPr>
          <w:rFonts w:eastAsia="Times New Roman"/>
          <w:color w:val="000000"/>
          <w:shd w:val="clear" w:color="auto" w:fill="FFFFFF"/>
          <w:lang w:val="en-US"/>
        </w:rPr>
        <w:t>questions</w:t>
      </w:r>
      <w:r>
        <w:rPr>
          <w:color w:val="000000"/>
          <w:lang w:val="en-US"/>
        </w:rPr>
        <w:t xml:space="preserve"> as</w:t>
      </w:r>
      <w:r w:rsidRPr="00C63D17">
        <w:rPr>
          <w:color w:val="000000"/>
          <w:lang w:val="en-US"/>
        </w:rPr>
        <w:t xml:space="preserve"> “Does the </w:t>
      </w:r>
      <w:r w:rsidRPr="00C40BD1">
        <w:rPr>
          <w:lang w:val="en-US"/>
        </w:rPr>
        <w:t>speech</w:t>
      </w:r>
      <w:r w:rsidRPr="00C63D17">
        <w:rPr>
          <w:color w:val="000000"/>
          <w:lang w:val="en-US"/>
        </w:rPr>
        <w:t xml:space="preserve"> of this person sound “ugly” or “beautiful”?”, “Does the speech of this person sound “quick” or “slow”?”</w:t>
      </w:r>
      <w:r>
        <w:rPr>
          <w:color w:val="000000"/>
          <w:lang w:val="en-US"/>
        </w:rPr>
        <w:t xml:space="preserve">, the </w:t>
      </w:r>
      <w:r w:rsidR="009858A9">
        <w:rPr>
          <w:color w:val="000000"/>
          <w:lang w:val="en-US"/>
        </w:rPr>
        <w:t>sum</w:t>
      </w:r>
      <w:r w:rsidRPr="00C63D1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of answers </w:t>
      </w:r>
      <w:r w:rsidR="00E74810">
        <w:rPr>
          <w:color w:val="000000"/>
          <w:lang w:val="en-US"/>
        </w:rPr>
        <w:t xml:space="preserve">is </w:t>
      </w:r>
      <w:r>
        <w:rPr>
          <w:color w:val="000000"/>
          <w:lang w:val="en-US"/>
        </w:rPr>
        <w:t xml:space="preserve">not necessarily consensual: if all the speakers answered “quick”, or “ugly”, there is a consensus, and it is </w:t>
      </w:r>
      <w:r w:rsidR="009858A9">
        <w:rPr>
          <w:color w:val="000000"/>
          <w:lang w:val="en-US"/>
        </w:rPr>
        <w:t xml:space="preserve">regarded as </w:t>
      </w:r>
      <w:r>
        <w:rPr>
          <w:color w:val="000000"/>
          <w:lang w:val="en-US"/>
        </w:rPr>
        <w:t xml:space="preserve">a complete change. In incoming change processes, the variability in answers is expected and desirable; </w:t>
      </w:r>
      <w:r w:rsidR="00FF10C3">
        <w:rPr>
          <w:color w:val="000000"/>
          <w:lang w:val="en-US"/>
        </w:rPr>
        <w:t xml:space="preserve">besides, </w:t>
      </w:r>
      <w:r>
        <w:rPr>
          <w:color w:val="000000"/>
          <w:lang w:val="en-US"/>
        </w:rPr>
        <w:t xml:space="preserve">identifying the degree of agreement in the answers can </w:t>
      </w:r>
      <w:r w:rsidR="008E1098">
        <w:rPr>
          <w:color w:val="000000"/>
          <w:lang w:val="en-US"/>
        </w:rPr>
        <w:t>help to</w:t>
      </w:r>
      <w:r>
        <w:rPr>
          <w:color w:val="000000"/>
          <w:lang w:val="en-US"/>
        </w:rPr>
        <w:t xml:space="preserve"> </w:t>
      </w:r>
      <w:r w:rsidR="00E74810">
        <w:rPr>
          <w:color w:val="000000"/>
          <w:lang w:val="en-US"/>
        </w:rPr>
        <w:t xml:space="preserve">interpret </w:t>
      </w:r>
      <w:r w:rsidR="004F2A0B">
        <w:rPr>
          <w:color w:val="000000"/>
          <w:lang w:val="en-US"/>
        </w:rPr>
        <w:t xml:space="preserve">it </w:t>
      </w:r>
      <w:r>
        <w:rPr>
          <w:color w:val="000000"/>
          <w:lang w:val="en-US"/>
        </w:rPr>
        <w:t xml:space="preserve">as a direction of the </w:t>
      </w:r>
      <w:r w:rsidR="008E1098">
        <w:rPr>
          <w:color w:val="000000"/>
          <w:lang w:val="en-US"/>
        </w:rPr>
        <w:t xml:space="preserve">linguistic </w:t>
      </w:r>
      <w:r>
        <w:rPr>
          <w:color w:val="000000"/>
          <w:lang w:val="en-US"/>
        </w:rPr>
        <w:t xml:space="preserve">change. It </w:t>
      </w:r>
      <w:r w:rsidR="00FF10C3">
        <w:rPr>
          <w:color w:val="000000"/>
          <w:lang w:val="en-US"/>
        </w:rPr>
        <w:t>enables the identification of</w:t>
      </w:r>
      <w:r w:rsidRPr="001F3B59">
        <w:rPr>
          <w:color w:val="000000"/>
          <w:lang w:val="en-US"/>
        </w:rPr>
        <w:t xml:space="preserve"> the sex/gender, dialectal, educational, or other social or cultural bias </w:t>
      </w:r>
      <w:r w:rsidR="008E1098">
        <w:rPr>
          <w:color w:val="000000"/>
          <w:lang w:val="en-US"/>
        </w:rPr>
        <w:t>driv</w:t>
      </w:r>
      <w:r w:rsidRPr="001F3B59">
        <w:rPr>
          <w:color w:val="000000"/>
          <w:lang w:val="en-US"/>
        </w:rPr>
        <w:t>ing the variant choices. For example, women (</w:t>
      </w:r>
      <w:r w:rsidR="00FF10C3">
        <w:rPr>
          <w:color w:val="000000"/>
          <w:lang w:val="en-US"/>
        </w:rPr>
        <w:t xml:space="preserve">either </w:t>
      </w:r>
      <w:r w:rsidRPr="001F3B59">
        <w:rPr>
          <w:color w:val="000000"/>
          <w:lang w:val="en-US"/>
        </w:rPr>
        <w:t>educated, or urban) can attribute more positive values to one variant than men (</w:t>
      </w:r>
      <w:r w:rsidR="00FF10C3">
        <w:rPr>
          <w:color w:val="000000"/>
          <w:lang w:val="en-US"/>
        </w:rPr>
        <w:t>either</w:t>
      </w:r>
      <w:r w:rsidRPr="001F3B59">
        <w:rPr>
          <w:color w:val="000000"/>
          <w:lang w:val="en-US"/>
        </w:rPr>
        <w:t xml:space="preserve"> non-educated, or rural people). </w:t>
      </w:r>
    </w:p>
    <w:p w14:paraId="31D52BE3" w14:textId="77777777" w:rsidR="00C40BD1" w:rsidRDefault="00C40BD1" w:rsidP="00C40BD1">
      <w:pPr>
        <w:spacing w:line="360" w:lineRule="auto"/>
        <w:jc w:val="both"/>
        <w:rPr>
          <w:lang w:val="en-US"/>
        </w:rPr>
      </w:pPr>
      <w:r>
        <w:rPr>
          <w:color w:val="000000"/>
          <w:lang w:val="en-US"/>
        </w:rPr>
        <w:t xml:space="preserve">One technique to account </w:t>
      </w:r>
      <w:r w:rsidR="00FF10C3">
        <w:rPr>
          <w:color w:val="000000"/>
          <w:lang w:val="en-US"/>
        </w:rPr>
        <w:t xml:space="preserve">for </w:t>
      </w:r>
      <w:r>
        <w:rPr>
          <w:color w:val="000000"/>
          <w:lang w:val="en-US"/>
        </w:rPr>
        <w:t xml:space="preserve">it is the </w:t>
      </w:r>
      <w:r w:rsidRPr="00C63D17">
        <w:rPr>
          <w:rFonts w:eastAsia="Times New Roman"/>
          <w:color w:val="000000"/>
          <w:shd w:val="clear" w:color="auto" w:fill="FFFFFF"/>
          <w:lang w:val="en-US"/>
        </w:rPr>
        <w:t>percent</w:t>
      </w:r>
      <w:r>
        <w:rPr>
          <w:rFonts w:eastAsia="Times New Roman"/>
          <w:color w:val="000000"/>
          <w:shd w:val="clear" w:color="auto" w:fill="FFFFFF"/>
          <w:lang w:val="en-US"/>
        </w:rPr>
        <w:t>age</w:t>
      </w:r>
      <w:r w:rsidRPr="00C63D17">
        <w:rPr>
          <w:rFonts w:eastAsia="Times New Roman"/>
          <w:color w:val="000000"/>
          <w:shd w:val="clear" w:color="auto" w:fill="FFFFFF"/>
          <w:lang w:val="en-US"/>
        </w:rPr>
        <w:t xml:space="preserve"> of </w:t>
      </w:r>
      <w:r w:rsidR="00FF10C3" w:rsidRPr="00C63D17">
        <w:rPr>
          <w:rFonts w:eastAsia="Times New Roman"/>
          <w:color w:val="000000"/>
          <w:shd w:val="clear" w:color="auto" w:fill="FFFFFF"/>
          <w:lang w:val="en-US"/>
        </w:rPr>
        <w:t>judgments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 as </w:t>
      </w:r>
      <w:r w:rsidR="00FF10C3">
        <w:rPr>
          <w:rFonts w:eastAsia="Times New Roman"/>
          <w:color w:val="000000"/>
          <w:shd w:val="clear" w:color="auto" w:fill="FFFFFF"/>
          <w:lang w:val="en-US"/>
        </w:rPr>
        <w:t xml:space="preserve">a </w:t>
      </w:r>
      <w:r w:rsidRPr="006D1AB8">
        <w:rPr>
          <w:lang w:val="en-US"/>
        </w:rPr>
        <w:t>measure of agreement</w:t>
      </w:r>
      <w:r w:rsidRPr="00C63D17">
        <w:rPr>
          <w:rFonts w:eastAsia="Times New Roman"/>
          <w:color w:val="000000"/>
          <w:shd w:val="clear" w:color="auto" w:fill="FFFFFF"/>
          <w:lang w:val="en-US"/>
        </w:rPr>
        <w:t xml:space="preserve">. It is 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apparently </w:t>
      </w:r>
      <w:r w:rsidRPr="00C63D17">
        <w:rPr>
          <w:rFonts w:eastAsia="Times New Roman"/>
          <w:color w:val="000000"/>
          <w:shd w:val="clear" w:color="auto" w:fill="FFFFFF"/>
          <w:lang w:val="en-US"/>
        </w:rPr>
        <w:t xml:space="preserve">easy to calculate </w:t>
      </w:r>
      <w:r w:rsidR="008E1098">
        <w:rPr>
          <w:rFonts w:eastAsia="Times New Roman"/>
          <w:color w:val="000000"/>
          <w:shd w:val="clear" w:color="auto" w:fill="FFFFFF"/>
          <w:lang w:val="en-US"/>
        </w:rPr>
        <w:t xml:space="preserve">it </w:t>
      </w:r>
      <w:r w:rsidRPr="00C63D17">
        <w:rPr>
          <w:rFonts w:eastAsia="Times New Roman"/>
          <w:color w:val="000000"/>
          <w:shd w:val="clear" w:color="auto" w:fill="FFFFFF"/>
          <w:lang w:val="en-US"/>
        </w:rPr>
        <w:t>and to interpret</w:t>
      </w:r>
      <w:r w:rsidR="008E1098">
        <w:rPr>
          <w:rFonts w:eastAsia="Times New Roman"/>
          <w:color w:val="000000"/>
          <w:shd w:val="clear" w:color="auto" w:fill="FFFFFF"/>
          <w:lang w:val="en-US"/>
        </w:rPr>
        <w:t xml:space="preserve"> it</w:t>
      </w:r>
      <w:r w:rsidRPr="00C63D17">
        <w:rPr>
          <w:rFonts w:eastAsia="Times New Roman"/>
          <w:color w:val="000000"/>
          <w:shd w:val="clear" w:color="auto" w:fill="FFFFFF"/>
          <w:lang w:val="en-US"/>
        </w:rPr>
        <w:t xml:space="preserve"> because 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it </w:t>
      </w:r>
      <w:r w:rsidR="008E1098">
        <w:rPr>
          <w:rFonts w:eastAsia="Times New Roman"/>
          <w:color w:val="000000"/>
          <w:shd w:val="clear" w:color="auto" w:fill="FFFFFF"/>
          <w:lang w:val="en-US"/>
        </w:rPr>
        <w:t>consists in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 the </w:t>
      </w:r>
      <w:r w:rsidR="008231B1">
        <w:rPr>
          <w:rFonts w:eastAsia="Times New Roman"/>
          <w:color w:val="000000"/>
          <w:shd w:val="clear" w:color="auto" w:fill="FFFFFF"/>
          <w:lang w:val="en-US"/>
        </w:rPr>
        <w:t>computing</w:t>
      </w:r>
      <w:r w:rsidR="008231B1" w:rsidRPr="00C63D17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>
        <w:rPr>
          <w:rFonts w:eastAsia="Times New Roman"/>
          <w:color w:val="000000"/>
          <w:shd w:val="clear" w:color="auto" w:fill="FFFFFF"/>
          <w:lang w:val="en-US"/>
        </w:rPr>
        <w:t>of</w:t>
      </w:r>
      <w:r w:rsidRPr="00C63D17">
        <w:rPr>
          <w:rFonts w:eastAsia="Times New Roman"/>
          <w:color w:val="000000"/>
          <w:shd w:val="clear" w:color="auto" w:fill="FFFFFF"/>
          <w:lang w:val="en-US"/>
        </w:rPr>
        <w:t xml:space="preserve"> occurrences </w:t>
      </w:r>
      <w:r>
        <w:rPr>
          <w:rFonts w:eastAsia="Times New Roman"/>
          <w:color w:val="000000"/>
          <w:shd w:val="clear" w:color="auto" w:fill="FFFFFF"/>
          <w:lang w:val="en-US"/>
        </w:rPr>
        <w:t>to</w:t>
      </w:r>
      <w:r w:rsidRPr="00C63D17">
        <w:rPr>
          <w:rFonts w:eastAsia="Times New Roman"/>
          <w:color w:val="000000"/>
          <w:shd w:val="clear" w:color="auto" w:fill="FFFFFF"/>
          <w:lang w:val="en-US"/>
        </w:rPr>
        <w:t xml:space="preserve"> each feature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 rated by judges</w:t>
      </w:r>
      <w:r w:rsidRPr="00C63D17">
        <w:rPr>
          <w:rFonts w:eastAsia="Times New Roman"/>
          <w:color w:val="000000"/>
          <w:shd w:val="clear" w:color="auto" w:fill="FFFFFF"/>
          <w:lang w:val="en-US"/>
        </w:rPr>
        <w:t>.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="004F2A0B">
        <w:rPr>
          <w:rFonts w:eastAsia="Times New Roman"/>
          <w:color w:val="000000"/>
          <w:shd w:val="clear" w:color="auto" w:fill="FFFFFF"/>
          <w:lang w:val="en-US"/>
        </w:rPr>
        <w:t>However,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>
        <w:rPr>
          <w:lang w:val="en-US"/>
        </w:rPr>
        <w:t>t</w:t>
      </w:r>
      <w:r w:rsidR="008E1098">
        <w:rPr>
          <w:lang w:val="en-US"/>
        </w:rPr>
        <w:t xml:space="preserve">he </w:t>
      </w:r>
      <w:r w:rsidR="008231B1">
        <w:rPr>
          <w:lang w:val="en-US"/>
        </w:rPr>
        <w:t xml:space="preserve">computing </w:t>
      </w:r>
      <w:r w:rsidR="008E1098">
        <w:rPr>
          <w:lang w:val="en-US"/>
        </w:rPr>
        <w:t xml:space="preserve">of percentage </w:t>
      </w:r>
      <w:r w:rsidRPr="006D1AB8">
        <w:rPr>
          <w:lang w:val="en-US"/>
        </w:rPr>
        <w:t>does not account for</w:t>
      </w:r>
      <w:r>
        <w:rPr>
          <w:lang w:val="en-US"/>
        </w:rPr>
        <w:t xml:space="preserve"> the</w:t>
      </w:r>
      <w:r w:rsidRPr="006D1AB8">
        <w:rPr>
          <w:lang w:val="en-US"/>
        </w:rPr>
        <w:t xml:space="preserve"> agreement </w:t>
      </w:r>
      <w:r>
        <w:rPr>
          <w:lang w:val="en-US"/>
        </w:rPr>
        <w:t>that is consequence</w:t>
      </w:r>
      <w:r w:rsidRPr="006D1AB8">
        <w:rPr>
          <w:lang w:val="en-US"/>
        </w:rPr>
        <w:t xml:space="preserve"> from </w:t>
      </w:r>
      <w:r>
        <w:rPr>
          <w:lang w:val="en-US"/>
        </w:rPr>
        <w:t xml:space="preserve">random variability or chance. Fieldwork that </w:t>
      </w:r>
      <w:r w:rsidR="008231B1">
        <w:rPr>
          <w:lang w:val="en-US"/>
        </w:rPr>
        <w:t xml:space="preserve">studies </w:t>
      </w:r>
      <w:r>
        <w:rPr>
          <w:lang w:val="en-US"/>
        </w:rPr>
        <w:t xml:space="preserve">the effects of pattern of </w:t>
      </w:r>
      <w:r w:rsidR="008231B1">
        <w:rPr>
          <w:lang w:val="en-US"/>
        </w:rPr>
        <w:t>judgment</w:t>
      </w:r>
      <w:r>
        <w:rPr>
          <w:lang w:val="en-US"/>
        </w:rPr>
        <w:t>, as psychology, education,</w:t>
      </w:r>
      <w:r w:rsidR="008E1098">
        <w:rPr>
          <w:lang w:val="en-US"/>
        </w:rPr>
        <w:t xml:space="preserve"> medicine,</w:t>
      </w:r>
      <w:r>
        <w:rPr>
          <w:lang w:val="en-US"/>
        </w:rPr>
        <w:t xml:space="preserve"> etc. </w:t>
      </w:r>
      <w:r w:rsidR="008231B1">
        <w:rPr>
          <w:lang w:val="en-US"/>
        </w:rPr>
        <w:t xml:space="preserve">has </w:t>
      </w:r>
      <w:r>
        <w:rPr>
          <w:lang w:val="en-US"/>
        </w:rPr>
        <w:t>adopted Kappa statistics to consider the effect of random variability</w:t>
      </w:r>
      <w:r w:rsidR="004F2A0B">
        <w:rPr>
          <w:lang w:val="en-US"/>
        </w:rPr>
        <w:t>.</w:t>
      </w:r>
      <w:r>
        <w:rPr>
          <w:lang w:val="en-US"/>
        </w:rPr>
        <w:t xml:space="preserve"> </w:t>
      </w:r>
      <w:r w:rsidR="00C42D8D">
        <w:rPr>
          <w:lang w:val="en-US"/>
        </w:rPr>
        <w:t>In this</w:t>
      </w:r>
      <w:r>
        <w:rPr>
          <w:lang w:val="en-US"/>
        </w:rPr>
        <w:t xml:space="preserve"> paper</w:t>
      </w:r>
      <w:r w:rsidR="00C42D8D">
        <w:rPr>
          <w:lang w:val="en-US"/>
        </w:rPr>
        <w:t xml:space="preserve">, there is </w:t>
      </w:r>
      <w:r w:rsidR="001A2767">
        <w:rPr>
          <w:lang w:val="en-US"/>
        </w:rPr>
        <w:t>a proposal</w:t>
      </w:r>
      <w:r>
        <w:rPr>
          <w:lang w:val="en-US"/>
        </w:rPr>
        <w:t xml:space="preserve"> to </w:t>
      </w:r>
      <w:r w:rsidR="008231B1">
        <w:rPr>
          <w:lang w:val="en-US"/>
        </w:rPr>
        <w:t xml:space="preserve">broaden </w:t>
      </w:r>
      <w:r w:rsidR="008E1098">
        <w:rPr>
          <w:lang w:val="en-US"/>
        </w:rPr>
        <w:t>this</w:t>
      </w:r>
      <w:r>
        <w:rPr>
          <w:lang w:val="en-US"/>
        </w:rPr>
        <w:t xml:space="preserve"> scope</w:t>
      </w:r>
      <w:r w:rsidR="008231B1">
        <w:rPr>
          <w:lang w:val="en-US"/>
        </w:rPr>
        <w:t xml:space="preserve"> also</w:t>
      </w:r>
      <w:r>
        <w:rPr>
          <w:lang w:val="en-US"/>
        </w:rPr>
        <w:t xml:space="preserve"> to</w:t>
      </w:r>
      <w:r w:rsidR="008E1098">
        <w:rPr>
          <w:lang w:val="en-US"/>
        </w:rPr>
        <w:t xml:space="preserve"> </w:t>
      </w:r>
      <w:r w:rsidR="008231B1">
        <w:rPr>
          <w:lang w:val="en-US"/>
        </w:rPr>
        <w:t xml:space="preserve">cover </w:t>
      </w:r>
      <w:r>
        <w:rPr>
          <w:lang w:val="en-US"/>
        </w:rPr>
        <w:t xml:space="preserve">the perception studies in </w:t>
      </w:r>
      <w:r w:rsidR="008E1098">
        <w:rPr>
          <w:lang w:val="en-US"/>
        </w:rPr>
        <w:t>S</w:t>
      </w:r>
      <w:r>
        <w:rPr>
          <w:lang w:val="en-US"/>
        </w:rPr>
        <w:t>ociolinguistic</w:t>
      </w:r>
      <w:r w:rsidR="008231B1">
        <w:rPr>
          <w:lang w:val="en-US"/>
        </w:rPr>
        <w:t>s</w:t>
      </w:r>
      <w:r>
        <w:rPr>
          <w:lang w:val="en-US"/>
        </w:rPr>
        <w:t xml:space="preserve">. </w:t>
      </w:r>
      <w:r w:rsidR="008E1098">
        <w:rPr>
          <w:lang w:val="en-US"/>
        </w:rPr>
        <w:t>T</w:t>
      </w:r>
      <w:r>
        <w:rPr>
          <w:lang w:val="en-US"/>
        </w:rPr>
        <w:t>he concepts of reliability and agreement in psychometrics</w:t>
      </w:r>
      <w:r w:rsidR="008E1098">
        <w:rPr>
          <w:lang w:val="en-US"/>
        </w:rPr>
        <w:t xml:space="preserve"> are explained</w:t>
      </w:r>
      <w:r>
        <w:rPr>
          <w:lang w:val="en-US"/>
        </w:rPr>
        <w:t xml:space="preserve"> </w:t>
      </w:r>
      <w:r w:rsidR="00C42D8D">
        <w:rPr>
          <w:lang w:val="en-US"/>
        </w:rPr>
        <w:t>in order</w:t>
      </w:r>
      <w:r>
        <w:rPr>
          <w:lang w:val="en-US"/>
        </w:rPr>
        <w:t xml:space="preserve"> to detail Kappa statistic </w:t>
      </w:r>
      <w:r w:rsidR="00BB2AA9">
        <w:rPr>
          <w:lang w:val="en-US"/>
        </w:rPr>
        <w:t xml:space="preserve">and its </w:t>
      </w:r>
      <w:r w:rsidR="006A59E4">
        <w:rPr>
          <w:lang w:val="en-US"/>
        </w:rPr>
        <w:t>applications</w:t>
      </w:r>
      <w:r w:rsidR="00BB2AA9">
        <w:rPr>
          <w:lang w:val="en-US"/>
        </w:rPr>
        <w:t xml:space="preserve"> in perceptual approaches in </w:t>
      </w:r>
      <w:r w:rsidR="008E1098">
        <w:rPr>
          <w:lang w:val="en-US"/>
        </w:rPr>
        <w:t>S</w:t>
      </w:r>
      <w:r w:rsidR="00BB2AA9">
        <w:rPr>
          <w:lang w:val="en-US"/>
        </w:rPr>
        <w:t>ociolinguistic</w:t>
      </w:r>
      <w:r w:rsidR="008231B1">
        <w:rPr>
          <w:lang w:val="en-US"/>
        </w:rPr>
        <w:t>s</w:t>
      </w:r>
      <w:r>
        <w:rPr>
          <w:lang w:val="en-US"/>
        </w:rPr>
        <w:t>.</w:t>
      </w:r>
    </w:p>
    <w:p w14:paraId="5A01750F" w14:textId="77777777" w:rsidR="00C40BD1" w:rsidRDefault="00C40BD1" w:rsidP="00C40BD1">
      <w:pPr>
        <w:rPr>
          <w:lang w:val="en-US"/>
        </w:rPr>
      </w:pPr>
    </w:p>
    <w:p w14:paraId="04F4B93D" w14:textId="77777777" w:rsidR="00BB2AA9" w:rsidRDefault="00BB2AA9" w:rsidP="00C40BD1">
      <w:pPr>
        <w:rPr>
          <w:lang w:val="en-US"/>
        </w:rPr>
      </w:pPr>
    </w:p>
    <w:p w14:paraId="3B730525" w14:textId="77777777" w:rsidR="00C40BD1" w:rsidRPr="00C40BD1" w:rsidRDefault="00C40BD1" w:rsidP="00C40BD1">
      <w:pPr>
        <w:spacing w:line="360" w:lineRule="auto"/>
        <w:rPr>
          <w:b/>
          <w:i/>
          <w:color w:val="000000"/>
          <w:lang w:val="en-US"/>
        </w:rPr>
      </w:pPr>
      <w:r w:rsidRPr="00C40BD1">
        <w:rPr>
          <w:b/>
          <w:i/>
          <w:color w:val="000000"/>
          <w:lang w:val="en-US"/>
        </w:rPr>
        <w:t>Reliability and agreement</w:t>
      </w:r>
    </w:p>
    <w:p w14:paraId="469927D2" w14:textId="77777777" w:rsidR="00C40BD1" w:rsidRDefault="00C40BD1" w:rsidP="00C40BD1">
      <w:pPr>
        <w:rPr>
          <w:lang w:val="en-US"/>
        </w:rPr>
      </w:pPr>
    </w:p>
    <w:p w14:paraId="7C9972C9" w14:textId="77777777" w:rsidR="00C40BD1" w:rsidRPr="00C40BD1" w:rsidRDefault="00C40BD1" w:rsidP="00C40BD1">
      <w:pPr>
        <w:spacing w:line="360" w:lineRule="auto"/>
        <w:jc w:val="both"/>
        <w:rPr>
          <w:color w:val="000000"/>
          <w:lang w:val="en-US"/>
        </w:rPr>
      </w:pPr>
      <w:r w:rsidRPr="001F3B59">
        <w:rPr>
          <w:color w:val="000000"/>
          <w:lang w:val="en-US"/>
        </w:rPr>
        <w:t>The degree of agreement among speaker judges</w:t>
      </w:r>
      <w:r>
        <w:rPr>
          <w:color w:val="000000"/>
          <w:lang w:val="en-US"/>
        </w:rPr>
        <w:t xml:space="preserve"> can be measured considering intra and inter</w:t>
      </w:r>
      <w:r w:rsidR="006B473F">
        <w:rPr>
          <w:color w:val="000000"/>
          <w:lang w:val="en-US"/>
        </w:rPr>
        <w:t>-</w:t>
      </w:r>
      <w:r>
        <w:rPr>
          <w:color w:val="000000"/>
          <w:lang w:val="en-US"/>
        </w:rPr>
        <w:t xml:space="preserve"> rater pattern</w:t>
      </w:r>
      <w:r w:rsidR="004422F7">
        <w:rPr>
          <w:color w:val="000000"/>
          <w:lang w:val="en-US"/>
        </w:rPr>
        <w:t>, which involves</w:t>
      </w:r>
      <w:r>
        <w:rPr>
          <w:color w:val="000000"/>
          <w:lang w:val="en-US"/>
        </w:rPr>
        <w:t xml:space="preserve"> the concepts of </w:t>
      </w:r>
      <w:r w:rsidRPr="001F3B59">
        <w:rPr>
          <w:b/>
          <w:color w:val="000000"/>
          <w:lang w:val="en-US"/>
        </w:rPr>
        <w:t>reliability</w:t>
      </w:r>
      <w:r>
        <w:rPr>
          <w:color w:val="000000"/>
          <w:lang w:val="en-US"/>
        </w:rPr>
        <w:t xml:space="preserve"> and </w:t>
      </w:r>
      <w:r w:rsidRPr="001F3B59">
        <w:rPr>
          <w:b/>
          <w:color w:val="000000"/>
          <w:lang w:val="en-US"/>
        </w:rPr>
        <w:t>agreement</w:t>
      </w:r>
      <w:r>
        <w:rPr>
          <w:color w:val="000000"/>
          <w:lang w:val="en-US"/>
        </w:rPr>
        <w:t xml:space="preserve">. </w:t>
      </w:r>
      <w:r w:rsidRPr="00C40BD1">
        <w:rPr>
          <w:color w:val="000000"/>
          <w:lang w:val="en-US"/>
        </w:rPr>
        <w:t xml:space="preserve">Reliability concerns the </w:t>
      </w:r>
      <w:r w:rsidRPr="00C40BD1">
        <w:rPr>
          <w:lang w:val="en-US"/>
        </w:rPr>
        <w:t>relative</w:t>
      </w:r>
      <w:r w:rsidRPr="00C40BD1">
        <w:rPr>
          <w:color w:val="000000"/>
          <w:lang w:val="en-US"/>
        </w:rPr>
        <w:t xml:space="preserve"> consistency of a measuring, whether a test, a scale</w:t>
      </w:r>
      <w:r w:rsidR="006B473F">
        <w:rPr>
          <w:color w:val="000000"/>
          <w:lang w:val="en-US"/>
        </w:rPr>
        <w:t>,</w:t>
      </w:r>
      <w:r w:rsidRPr="00C40BD1">
        <w:rPr>
          <w:color w:val="000000"/>
          <w:lang w:val="en-US"/>
        </w:rPr>
        <w:t xml:space="preserve"> or a pattern </w:t>
      </w:r>
      <w:r w:rsidR="006B4BB7">
        <w:rPr>
          <w:color w:val="000000"/>
          <w:lang w:val="en-US"/>
        </w:rPr>
        <w:t>is</w:t>
      </w:r>
      <w:r w:rsidR="006B4BB7" w:rsidRPr="00C40BD1">
        <w:rPr>
          <w:color w:val="000000"/>
          <w:lang w:val="en-US"/>
        </w:rPr>
        <w:t xml:space="preserve"> </w:t>
      </w:r>
      <w:r w:rsidRPr="00C40BD1">
        <w:rPr>
          <w:color w:val="000000"/>
          <w:lang w:val="en-US"/>
        </w:rPr>
        <w:t xml:space="preserve">consistent. It is different </w:t>
      </w:r>
      <w:r w:rsidR="006B4BB7">
        <w:rPr>
          <w:color w:val="000000"/>
          <w:lang w:val="en-US"/>
        </w:rPr>
        <w:t>from</w:t>
      </w:r>
      <w:r w:rsidR="006B4BB7" w:rsidRPr="00C40BD1">
        <w:rPr>
          <w:color w:val="000000"/>
          <w:lang w:val="en-US"/>
        </w:rPr>
        <w:t xml:space="preserve"> </w:t>
      </w:r>
      <w:r w:rsidRPr="00C40BD1">
        <w:rPr>
          <w:color w:val="000000"/>
          <w:lang w:val="en-US"/>
        </w:rPr>
        <w:t xml:space="preserve">agreement, which refers to the convergence </w:t>
      </w:r>
      <w:r w:rsidR="006B473F">
        <w:rPr>
          <w:color w:val="000000"/>
          <w:lang w:val="en-US"/>
        </w:rPr>
        <w:t>of</w:t>
      </w:r>
      <w:r w:rsidR="006B473F" w:rsidRPr="00C40BD1">
        <w:rPr>
          <w:color w:val="000000"/>
          <w:lang w:val="en-US"/>
        </w:rPr>
        <w:t xml:space="preserve"> </w:t>
      </w:r>
      <w:r w:rsidRPr="00C40BD1">
        <w:rPr>
          <w:color w:val="000000"/>
          <w:lang w:val="en-US"/>
        </w:rPr>
        <w:t xml:space="preserve">the results. </w:t>
      </w:r>
    </w:p>
    <w:p w14:paraId="25D57E82" w14:textId="77777777" w:rsidR="00C40BD1" w:rsidRDefault="00C40BD1" w:rsidP="00C40BD1">
      <w:pPr>
        <w:spacing w:line="360" w:lineRule="auto"/>
        <w:jc w:val="both"/>
        <w:rPr>
          <w:lang w:val="en-US"/>
        </w:rPr>
      </w:pPr>
      <w:r>
        <w:rPr>
          <w:color w:val="000000"/>
          <w:lang w:val="en-US"/>
        </w:rPr>
        <w:t xml:space="preserve">This </w:t>
      </w:r>
      <w:r w:rsidR="00C42D8D">
        <w:rPr>
          <w:color w:val="000000"/>
          <w:lang w:val="en-US"/>
        </w:rPr>
        <w:t>sum</w:t>
      </w:r>
      <w:r>
        <w:rPr>
          <w:color w:val="000000"/>
          <w:lang w:val="en-US"/>
        </w:rPr>
        <w:t xml:space="preserve"> considers the </w:t>
      </w:r>
      <w:r w:rsidRPr="00000A10">
        <w:rPr>
          <w:color w:val="000000"/>
          <w:lang w:val="en-US"/>
        </w:rPr>
        <w:t>intra-rater</w:t>
      </w:r>
      <w:r w:rsidR="0077155D" w:rsidRPr="0077155D">
        <w:rPr>
          <w:color w:val="000000"/>
          <w:lang w:val="en-US"/>
        </w:rPr>
        <w:t xml:space="preserve"> </w:t>
      </w:r>
      <w:r w:rsidR="0077155D" w:rsidRPr="00000A10">
        <w:rPr>
          <w:color w:val="000000"/>
          <w:lang w:val="en-US"/>
        </w:rPr>
        <w:t>reliability</w:t>
      </w:r>
      <w:r w:rsidR="0077155D" w:rsidRPr="0077155D">
        <w:rPr>
          <w:rStyle w:val="Refdecomentrio"/>
          <w:lang w:val="en-US"/>
        </w:rPr>
        <w:t xml:space="preserve"> </w:t>
      </w:r>
      <w:r w:rsidRPr="00000A10">
        <w:rPr>
          <w:color w:val="000000"/>
          <w:lang w:val="en-US"/>
        </w:rPr>
        <w:t xml:space="preserve">(the consistency of rates, or the degree of agreement shown by the same </w:t>
      </w:r>
      <w:r>
        <w:rPr>
          <w:color w:val="000000"/>
          <w:lang w:val="en-US"/>
        </w:rPr>
        <w:t>rater</w:t>
      </w:r>
      <w:r w:rsidRPr="00000A10">
        <w:rPr>
          <w:color w:val="000000"/>
          <w:lang w:val="en-US"/>
        </w:rPr>
        <w:t xml:space="preserve"> at a distance of time) and the inter-rater reliability (the relative consistency </w:t>
      </w:r>
      <w:r w:rsidR="006B473F">
        <w:rPr>
          <w:color w:val="000000"/>
          <w:lang w:val="en-US"/>
        </w:rPr>
        <w:t>of</w:t>
      </w:r>
      <w:r w:rsidR="006B473F" w:rsidRPr="00000A10">
        <w:rPr>
          <w:color w:val="000000"/>
          <w:lang w:val="en-US"/>
        </w:rPr>
        <w:t xml:space="preserve"> </w:t>
      </w:r>
      <w:r w:rsidRPr="00000A10">
        <w:rPr>
          <w:color w:val="000000"/>
          <w:lang w:val="en-US"/>
        </w:rPr>
        <w:t xml:space="preserve">ratings, or the degree of agreement between the choices made by two or more independent judges) (LEBRETON; SENTER, </w:t>
      </w:r>
      <w:r>
        <w:rPr>
          <w:color w:val="000000"/>
          <w:lang w:val="en-US"/>
        </w:rPr>
        <w:t>2008)</w:t>
      </w:r>
      <w:r w:rsidRPr="00000A10">
        <w:rPr>
          <w:color w:val="000000"/>
          <w:lang w:val="en-US"/>
        </w:rPr>
        <w:t xml:space="preserve">. It means, whether judges rank </w:t>
      </w:r>
      <w:r w:rsidR="00C42D8D">
        <w:rPr>
          <w:color w:val="000000"/>
          <w:lang w:val="en-US"/>
        </w:rPr>
        <w:t>other</w:t>
      </w:r>
      <w:r w:rsidR="00C42D8D" w:rsidRPr="00000A10">
        <w:rPr>
          <w:color w:val="000000"/>
          <w:lang w:val="en-US"/>
        </w:rPr>
        <w:t xml:space="preserve"> </w:t>
      </w:r>
      <w:r w:rsidRPr="00000A10">
        <w:rPr>
          <w:color w:val="000000"/>
          <w:lang w:val="en-US"/>
        </w:rPr>
        <w:t xml:space="preserve">targets in a manner that is relatively consistent with </w:t>
      </w:r>
      <w:r w:rsidR="006B473F">
        <w:rPr>
          <w:color w:val="000000"/>
          <w:lang w:val="en-US"/>
        </w:rPr>
        <w:t xml:space="preserve">themselves </w:t>
      </w:r>
      <w:r>
        <w:rPr>
          <w:color w:val="000000"/>
          <w:lang w:val="en-US"/>
        </w:rPr>
        <w:t xml:space="preserve">and with </w:t>
      </w:r>
      <w:r w:rsidRPr="00000A10">
        <w:rPr>
          <w:color w:val="000000"/>
          <w:lang w:val="en-US"/>
        </w:rPr>
        <w:t xml:space="preserve">other judges, not </w:t>
      </w:r>
      <w:r w:rsidR="004422F7">
        <w:rPr>
          <w:color w:val="000000"/>
          <w:lang w:val="en-US"/>
        </w:rPr>
        <w:t xml:space="preserve">only </w:t>
      </w:r>
      <w:r w:rsidRPr="00000A10">
        <w:rPr>
          <w:color w:val="000000"/>
          <w:lang w:val="en-US"/>
        </w:rPr>
        <w:t xml:space="preserve">in scores, but </w:t>
      </w:r>
      <w:r w:rsidR="00304DFE">
        <w:rPr>
          <w:color w:val="000000"/>
          <w:lang w:val="en-US"/>
        </w:rPr>
        <w:t>also in</w:t>
      </w:r>
      <w:r w:rsidRPr="00000A10">
        <w:rPr>
          <w:color w:val="000000"/>
          <w:lang w:val="en-US"/>
        </w:rPr>
        <w:t xml:space="preserve"> the equivalence.</w:t>
      </w:r>
      <w:r>
        <w:rPr>
          <w:lang w:val="en-US"/>
        </w:rPr>
        <w:t xml:space="preserve"> The inter-rater agreement refers to the absolute consensus in scores provided by multiple judges for one or more targets, and intra-rater agreement refers to the absolute consensus in scores from the same rater </w:t>
      </w:r>
      <w:r w:rsidRPr="00000A10">
        <w:rPr>
          <w:color w:val="000000"/>
          <w:lang w:val="en-US"/>
        </w:rPr>
        <w:t>at a distance of time</w:t>
      </w:r>
      <w:r>
        <w:rPr>
          <w:lang w:val="en-US"/>
        </w:rPr>
        <w:t xml:space="preserve">. </w:t>
      </w:r>
    </w:p>
    <w:p w14:paraId="0A6313E0" w14:textId="77777777" w:rsidR="004B572C" w:rsidRDefault="00C40BD1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Raters in this approach refer to judges, annotators, interviewers, transcribers (or </w:t>
      </w:r>
      <w:r w:rsidR="005B1BDF">
        <w:rPr>
          <w:lang w:val="en-US"/>
        </w:rPr>
        <w:t xml:space="preserve">any </w:t>
      </w:r>
      <w:r>
        <w:rPr>
          <w:lang w:val="en-US"/>
        </w:rPr>
        <w:t>person or entity in action, like anesthesiologists, psychiatrists, nurses, etc</w:t>
      </w:r>
      <w:r w:rsidR="004422F7">
        <w:rPr>
          <w:lang w:val="en-US"/>
        </w:rPr>
        <w:t>.) a</w:t>
      </w:r>
      <w:r>
        <w:rPr>
          <w:lang w:val="en-US"/>
        </w:rPr>
        <w:t>nd the subject</w:t>
      </w:r>
      <w:r w:rsidR="002F4C59">
        <w:rPr>
          <w:lang w:val="en-US"/>
        </w:rPr>
        <w:t>/target</w:t>
      </w:r>
      <w:r>
        <w:rPr>
          <w:lang w:val="en-US"/>
        </w:rPr>
        <w:t xml:space="preserve"> of the rating can be </w:t>
      </w:r>
      <w:r w:rsidR="005B1BDF">
        <w:rPr>
          <w:lang w:val="en-US"/>
        </w:rPr>
        <w:t>people</w:t>
      </w:r>
      <w:r>
        <w:rPr>
          <w:lang w:val="en-US"/>
        </w:rPr>
        <w:t xml:space="preserve">, things, processes, outcomes, </w:t>
      </w:r>
      <w:r w:rsidR="001E2095">
        <w:rPr>
          <w:lang w:val="en-US"/>
        </w:rPr>
        <w:t xml:space="preserve">data </w:t>
      </w:r>
      <w:r>
        <w:rPr>
          <w:lang w:val="en-US"/>
        </w:rPr>
        <w:t xml:space="preserve">(time since </w:t>
      </w:r>
      <w:r w:rsidR="005B1BDF">
        <w:rPr>
          <w:lang w:val="en-US"/>
        </w:rPr>
        <w:t xml:space="preserve">the </w:t>
      </w:r>
      <w:r>
        <w:rPr>
          <w:lang w:val="en-US"/>
        </w:rPr>
        <w:t>occurrence of target behavior, for example) (TINSLY; WEISS, 1975, 2000).</w:t>
      </w:r>
      <w:r w:rsidR="004B572C">
        <w:rPr>
          <w:lang w:val="en-US"/>
        </w:rPr>
        <w:t xml:space="preserve"> </w:t>
      </w:r>
    </w:p>
    <w:p w14:paraId="15FE3944" w14:textId="77777777" w:rsidR="00C40BD1" w:rsidRDefault="004422F7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>Measuring</w:t>
      </w:r>
      <w:r w:rsidR="00C40BD1">
        <w:rPr>
          <w:lang w:val="en-US"/>
        </w:rPr>
        <w:t xml:space="preserve"> </w:t>
      </w:r>
      <w:r w:rsidR="00C40BD1" w:rsidRPr="00FA653B">
        <w:rPr>
          <w:lang w:val="en-US"/>
        </w:rPr>
        <w:t xml:space="preserve">reliability and agreement in perception studies can </w:t>
      </w:r>
      <w:r>
        <w:rPr>
          <w:lang w:val="en-US"/>
        </w:rPr>
        <w:t>help</w:t>
      </w:r>
      <w:r w:rsidR="00C40BD1">
        <w:rPr>
          <w:lang w:val="en-US"/>
        </w:rPr>
        <w:t xml:space="preserve"> to outline the effects of demographic differences between groups of raters (inter-rater reliability and agreement), and the consistency of raters in their own judgments (intra-rater reliability and agreement). </w:t>
      </w:r>
      <w:r w:rsidR="002F4C59">
        <w:rPr>
          <w:lang w:val="en-US"/>
        </w:rPr>
        <w:t>T</w:t>
      </w:r>
      <w:r w:rsidR="00C40BD1">
        <w:rPr>
          <w:lang w:val="en-US"/>
        </w:rPr>
        <w:t xml:space="preserve">he Kappa statistics is </w:t>
      </w:r>
      <w:r w:rsidR="002F4C59">
        <w:rPr>
          <w:lang w:val="en-US"/>
        </w:rPr>
        <w:t xml:space="preserve">then </w:t>
      </w:r>
      <w:r w:rsidR="00C40BD1">
        <w:rPr>
          <w:lang w:val="en-US"/>
        </w:rPr>
        <w:t xml:space="preserve">a </w:t>
      </w:r>
      <w:r w:rsidR="00C40BD1" w:rsidRPr="002F4C59">
        <w:rPr>
          <w:lang w:val="en-US"/>
        </w:rPr>
        <w:t>measure</w:t>
      </w:r>
      <w:r w:rsidR="00C40BD1">
        <w:rPr>
          <w:lang w:val="en-US"/>
        </w:rPr>
        <w:t xml:space="preserve"> </w:t>
      </w:r>
      <w:r w:rsidR="004B572C">
        <w:rPr>
          <w:lang w:val="en-US"/>
        </w:rPr>
        <w:t>to show and test</w:t>
      </w:r>
      <w:r w:rsidR="00C40BD1">
        <w:rPr>
          <w:lang w:val="en-US"/>
        </w:rPr>
        <w:t xml:space="preserve"> reliability among multiple raters for categorical data</w:t>
      </w:r>
      <w:r w:rsidR="00BF0F80">
        <w:rPr>
          <w:lang w:val="en-US"/>
        </w:rPr>
        <w:t>, a common situation in subjective reaction tests.</w:t>
      </w:r>
      <w:r w:rsidR="00C40BD1">
        <w:rPr>
          <w:lang w:val="en-US"/>
        </w:rPr>
        <w:t xml:space="preserve"> </w:t>
      </w:r>
    </w:p>
    <w:p w14:paraId="54E7A4B8" w14:textId="77777777" w:rsidR="00C40BD1" w:rsidRDefault="00C40BD1" w:rsidP="00C40BD1">
      <w:pPr>
        <w:rPr>
          <w:lang w:val="en-US"/>
        </w:rPr>
      </w:pPr>
    </w:p>
    <w:p w14:paraId="55A6F777" w14:textId="77777777" w:rsidR="00BB2AA9" w:rsidRDefault="00BB2AA9" w:rsidP="00C40BD1">
      <w:pPr>
        <w:rPr>
          <w:lang w:val="en-US"/>
        </w:rPr>
      </w:pPr>
    </w:p>
    <w:p w14:paraId="01707B28" w14:textId="77777777" w:rsidR="00C40BD1" w:rsidRPr="004B572C" w:rsidRDefault="002F4C59" w:rsidP="004B572C">
      <w:pPr>
        <w:spacing w:line="360" w:lineRule="auto"/>
        <w:rPr>
          <w:b/>
          <w:i/>
          <w:color w:val="000000"/>
          <w:lang w:val="en-US"/>
        </w:rPr>
      </w:pPr>
      <w:r>
        <w:rPr>
          <w:b/>
          <w:i/>
          <w:color w:val="000000"/>
          <w:lang w:val="en-US"/>
        </w:rPr>
        <w:t xml:space="preserve">The Kappa </w:t>
      </w:r>
      <w:r w:rsidR="00C40BD1" w:rsidRPr="004B572C">
        <w:rPr>
          <w:b/>
          <w:i/>
          <w:color w:val="000000"/>
          <w:lang w:val="en-US"/>
        </w:rPr>
        <w:t>statistics</w:t>
      </w:r>
    </w:p>
    <w:p w14:paraId="533168B9" w14:textId="77777777" w:rsidR="00C40BD1" w:rsidRDefault="00C40BD1" w:rsidP="00C40BD1">
      <w:pPr>
        <w:rPr>
          <w:lang w:val="en-US"/>
        </w:rPr>
      </w:pPr>
    </w:p>
    <w:p w14:paraId="298B6E15" w14:textId="77777777" w:rsidR="004B572C" w:rsidRDefault="00C40BD1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>Kappa</w:t>
      </w:r>
      <w:r w:rsidRPr="00B474D0">
        <w:rPr>
          <w:lang w:val="en-US"/>
        </w:rPr>
        <w:t xml:space="preserve"> </w:t>
      </w:r>
      <w:r>
        <w:rPr>
          <w:lang w:val="en-US"/>
        </w:rPr>
        <w:t>(</w:t>
      </w:r>
      <w:r w:rsidRPr="00194AE2">
        <w:rPr>
          <w:rFonts w:eastAsia="Times New Roman"/>
          <w:bCs/>
          <w:color w:val="222222"/>
          <w:sz w:val="23"/>
          <w:szCs w:val="23"/>
        </w:rPr>
        <w:t>κ</w:t>
      </w:r>
      <w:r>
        <w:rPr>
          <w:lang w:val="en-US"/>
        </w:rPr>
        <w:t xml:space="preserve">) is a statistical coefficient that measures the degree of accuracy and reliability between two raters who classify each subject in a rating scale. </w:t>
      </w:r>
    </w:p>
    <w:p w14:paraId="650AD7A5" w14:textId="77777777" w:rsidR="004B572C" w:rsidRDefault="00C40BD1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This first version of Kappa coefficient was introduced by Cohen (1960), considering only two raters and a nominal scale; another </w:t>
      </w:r>
      <w:r w:rsidR="004B572C">
        <w:rPr>
          <w:lang w:val="en-US"/>
        </w:rPr>
        <w:t>version</w:t>
      </w:r>
      <w:r>
        <w:rPr>
          <w:lang w:val="en-US"/>
        </w:rPr>
        <w:t xml:space="preserve"> of Kappa enlarged the number of judges (Fleiss’s Kappa) and the type of scale (centered-weight</w:t>
      </w:r>
      <w:r w:rsidR="003E4B78">
        <w:rPr>
          <w:lang w:val="en-US"/>
        </w:rPr>
        <w:t>ed</w:t>
      </w:r>
      <w:r>
        <w:rPr>
          <w:lang w:val="en-US"/>
        </w:rPr>
        <w:t xml:space="preserve"> Kappa), as seen above. </w:t>
      </w:r>
      <w:r w:rsidRPr="002262AE">
        <w:rPr>
          <w:lang w:val="en-US"/>
        </w:rPr>
        <w:t xml:space="preserve">The coefficient expansion is labeled </w:t>
      </w:r>
      <w:r>
        <w:rPr>
          <w:lang w:val="en-US"/>
        </w:rPr>
        <w:t>Kappa-like statistics or Kappa</w:t>
      </w:r>
      <w:r w:rsidR="001E2095">
        <w:rPr>
          <w:lang w:val="en-US"/>
        </w:rPr>
        <w:t xml:space="preserve"> </w:t>
      </w:r>
      <w:r>
        <w:rPr>
          <w:lang w:val="en-US"/>
        </w:rPr>
        <w:t xml:space="preserve">statistics </w:t>
      </w:r>
      <w:r w:rsidR="004B572C">
        <w:rPr>
          <w:lang w:val="en-US"/>
        </w:rPr>
        <w:t xml:space="preserve">(POSNER </w:t>
      </w:r>
      <w:r>
        <w:rPr>
          <w:lang w:val="en-US"/>
        </w:rPr>
        <w:t xml:space="preserve">et al, 1990). </w:t>
      </w:r>
    </w:p>
    <w:p w14:paraId="6BFFC1BC" w14:textId="77777777" w:rsidR="00BF0F80" w:rsidRDefault="00BF0F80" w:rsidP="00BF0F80">
      <w:p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While Cohen’s Kappa is an agreement measure based on the pattern of two raters in a categorical scale for the subjects, Fleiss’s Kappa is applied among more than two fixed or random raters. Expanding the scope, weighted Kappa (</w:t>
      </w:r>
      <w:r w:rsidRPr="00D26963">
        <w:rPr>
          <w:lang w:val="en-US"/>
        </w:rPr>
        <w:t>FLEISS</w:t>
      </w:r>
      <w:r>
        <w:rPr>
          <w:lang w:val="en-US"/>
        </w:rPr>
        <w:t>;</w:t>
      </w:r>
      <w:r w:rsidRPr="00D26963">
        <w:rPr>
          <w:lang w:val="en-US"/>
        </w:rPr>
        <w:t xml:space="preserve"> COHEN, 1973</w:t>
      </w:r>
      <w:r>
        <w:rPr>
          <w:lang w:val="en-US"/>
        </w:rPr>
        <w:t xml:space="preserve">) is an agreement measure to ordinal data (CHOUDHARY; NAGAJARA, 2017). </w:t>
      </w:r>
      <w:r w:rsidR="003E4B78">
        <w:rPr>
          <w:lang w:val="en-US"/>
        </w:rPr>
        <w:t>Thus</w:t>
      </w:r>
      <w:r>
        <w:rPr>
          <w:lang w:val="en-US"/>
        </w:rPr>
        <w:t>, t</w:t>
      </w:r>
      <w:r w:rsidRPr="00B227B6">
        <w:rPr>
          <w:lang w:val="en-US"/>
        </w:rPr>
        <w:t xml:space="preserve">he choice </w:t>
      </w:r>
      <w:r>
        <w:rPr>
          <w:lang w:val="en-US"/>
        </w:rPr>
        <w:t>among</w:t>
      </w:r>
      <w:r w:rsidRPr="00B227B6">
        <w:rPr>
          <w:lang w:val="en-US"/>
        </w:rPr>
        <w:t xml:space="preserve"> specific Kappa test depends on </w:t>
      </w:r>
      <w:r w:rsidR="001E2095">
        <w:rPr>
          <w:lang w:val="en-US"/>
        </w:rPr>
        <w:t>the amount of</w:t>
      </w:r>
      <w:r w:rsidRPr="00B227B6">
        <w:rPr>
          <w:lang w:val="en-US"/>
        </w:rPr>
        <w:t xml:space="preserve"> raters and whether the ratings are nominal or ordinal</w:t>
      </w:r>
      <w:r>
        <w:rPr>
          <w:lang w:val="en-US"/>
        </w:rPr>
        <w:t xml:space="preserve"> (figure 1)</w:t>
      </w:r>
      <w:r w:rsidRPr="00B227B6">
        <w:rPr>
          <w:lang w:val="en-US"/>
        </w:rPr>
        <w:t xml:space="preserve">. </w:t>
      </w:r>
    </w:p>
    <w:p w14:paraId="4DB83F9C" w14:textId="77777777" w:rsidR="00BF0F80" w:rsidRPr="00536CAF" w:rsidRDefault="00BF0F80" w:rsidP="00BF0F80">
      <w:pPr>
        <w:rPr>
          <w:rFonts w:ascii="Times" w:hAnsi="Times"/>
          <w:color w:val="000000"/>
          <w:sz w:val="20"/>
          <w:szCs w:val="20"/>
          <w:lang w:val="en-US"/>
        </w:rPr>
      </w:pPr>
      <w:r w:rsidRPr="004B572C">
        <w:rPr>
          <w:rFonts w:ascii="Times" w:hAnsi="Times"/>
          <w:b/>
          <w:color w:val="000000"/>
          <w:sz w:val="20"/>
          <w:szCs w:val="20"/>
          <w:lang w:val="en-US"/>
        </w:rPr>
        <w:t xml:space="preserve">Figure </w:t>
      </w:r>
      <w:r>
        <w:rPr>
          <w:rFonts w:ascii="Times" w:hAnsi="Times"/>
          <w:b/>
          <w:color w:val="000000"/>
          <w:sz w:val="20"/>
          <w:szCs w:val="20"/>
          <w:lang w:val="en-US"/>
        </w:rPr>
        <w:t>1</w:t>
      </w:r>
      <w:r w:rsidRPr="004B572C">
        <w:rPr>
          <w:rFonts w:ascii="Times" w:hAnsi="Times"/>
          <w:b/>
          <w:color w:val="000000"/>
          <w:sz w:val="20"/>
          <w:szCs w:val="20"/>
          <w:lang w:val="en-US"/>
        </w:rPr>
        <w:t>:</w:t>
      </w:r>
      <w:r w:rsidRPr="004B572C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r>
        <w:rPr>
          <w:rFonts w:ascii="Times" w:hAnsi="Times"/>
          <w:color w:val="000000"/>
          <w:sz w:val="20"/>
          <w:szCs w:val="20"/>
          <w:lang w:val="en-US"/>
        </w:rPr>
        <w:t>Kappa-statistics application.</w:t>
      </w:r>
    </w:p>
    <w:tbl>
      <w:tblPr>
        <w:tblStyle w:val="TabelaSimples21"/>
        <w:tblW w:w="0" w:type="auto"/>
        <w:jc w:val="center"/>
        <w:tblLook w:val="06A0" w:firstRow="1" w:lastRow="0" w:firstColumn="1" w:lastColumn="0" w:noHBand="1" w:noVBand="1"/>
      </w:tblPr>
      <w:tblGrid>
        <w:gridCol w:w="1732"/>
        <w:gridCol w:w="2074"/>
        <w:gridCol w:w="1701"/>
      </w:tblGrid>
      <w:tr w:rsidR="00BF0F80" w:rsidRPr="00B227B6" w14:paraId="239FBA3A" w14:textId="77777777" w:rsidTr="00177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6D1652" w14:textId="77777777" w:rsidR="00BF0F80" w:rsidRPr="00B227B6" w:rsidRDefault="00BF0F80" w:rsidP="001778C3">
            <w:pPr>
              <w:pStyle w:val="NormalWeb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63FE08AD" w14:textId="77777777" w:rsidR="00BF0F80" w:rsidRPr="00015DEF" w:rsidRDefault="00BF0F80" w:rsidP="001778C3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2"/>
                <w:szCs w:val="22"/>
                <w:lang w:val="en-US"/>
              </w:rPr>
            </w:pPr>
            <w:r w:rsidRPr="00015DEF">
              <w:rPr>
                <w:b w:val="0"/>
                <w:i/>
                <w:sz w:val="22"/>
                <w:szCs w:val="22"/>
                <w:lang w:val="en-US"/>
              </w:rPr>
              <w:t>Scale measure</w:t>
            </w:r>
          </w:p>
        </w:tc>
      </w:tr>
      <w:tr w:rsidR="00BF0F80" w:rsidRPr="00B227B6" w14:paraId="1FBC4B37" w14:textId="77777777" w:rsidTr="001778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B813B2" w14:textId="77777777" w:rsidR="00BF0F80" w:rsidRPr="00B227B6" w:rsidRDefault="00BF0F80" w:rsidP="001778C3">
            <w:pPr>
              <w:pStyle w:val="NormalWeb"/>
              <w:rPr>
                <w:b w:val="0"/>
                <w:i/>
                <w:sz w:val="22"/>
                <w:szCs w:val="22"/>
                <w:lang w:val="en-US"/>
              </w:rPr>
            </w:pPr>
            <w:r w:rsidRPr="00B227B6">
              <w:rPr>
                <w:b w:val="0"/>
                <w:i/>
                <w:sz w:val="22"/>
                <w:szCs w:val="22"/>
                <w:lang w:val="en-US"/>
              </w:rPr>
              <w:t>Number of raters</w:t>
            </w:r>
          </w:p>
        </w:tc>
        <w:tc>
          <w:tcPr>
            <w:tcW w:w="0" w:type="auto"/>
          </w:tcPr>
          <w:p w14:paraId="4DD85839" w14:textId="77777777" w:rsidR="00BF0F80" w:rsidRPr="00015DEF" w:rsidRDefault="00BF0F80" w:rsidP="001778C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n</w:t>
            </w:r>
            <w:r w:rsidRPr="00015DEF">
              <w:rPr>
                <w:b/>
                <w:sz w:val="22"/>
                <w:szCs w:val="22"/>
                <w:lang w:val="en-US"/>
              </w:rPr>
              <w:t>ominal/categorical</w:t>
            </w:r>
          </w:p>
        </w:tc>
        <w:tc>
          <w:tcPr>
            <w:tcW w:w="0" w:type="auto"/>
          </w:tcPr>
          <w:p w14:paraId="7FBD6443" w14:textId="77777777" w:rsidR="00BF0F80" w:rsidRPr="00015DEF" w:rsidRDefault="00BF0F80" w:rsidP="001778C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en-US"/>
              </w:rPr>
            </w:pPr>
            <w:r w:rsidRPr="00015DEF">
              <w:rPr>
                <w:b/>
                <w:sz w:val="22"/>
                <w:szCs w:val="22"/>
                <w:lang w:val="en-US"/>
              </w:rPr>
              <w:t>ordinal</w:t>
            </w:r>
          </w:p>
        </w:tc>
      </w:tr>
      <w:tr w:rsidR="00BF0F80" w:rsidRPr="00B227B6" w14:paraId="473AAE41" w14:textId="77777777" w:rsidTr="001778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9E2D9D" w14:textId="77777777" w:rsidR="00BF0F80" w:rsidRPr="00B227B6" w:rsidRDefault="00BF0F80" w:rsidP="001778C3">
            <w:pPr>
              <w:pStyle w:val="NormalWeb"/>
              <w:rPr>
                <w:sz w:val="22"/>
                <w:szCs w:val="22"/>
                <w:lang w:val="en-US"/>
              </w:rPr>
            </w:pPr>
            <w:r w:rsidRPr="00B227B6">
              <w:rPr>
                <w:sz w:val="22"/>
                <w:szCs w:val="22"/>
                <w:lang w:val="en-US"/>
              </w:rPr>
              <w:t>two raters</w:t>
            </w:r>
          </w:p>
        </w:tc>
        <w:tc>
          <w:tcPr>
            <w:tcW w:w="0" w:type="auto"/>
          </w:tcPr>
          <w:p w14:paraId="70488F16" w14:textId="77777777" w:rsidR="00BF0F80" w:rsidRPr="00B227B6" w:rsidRDefault="00BF0F80" w:rsidP="001778C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B227B6">
              <w:rPr>
                <w:sz w:val="22"/>
                <w:szCs w:val="22"/>
                <w:lang w:val="en-US"/>
              </w:rPr>
              <w:t>Cohen’s Kappa</w:t>
            </w:r>
          </w:p>
        </w:tc>
        <w:tc>
          <w:tcPr>
            <w:tcW w:w="0" w:type="auto"/>
          </w:tcPr>
          <w:p w14:paraId="2AA641E5" w14:textId="77777777" w:rsidR="00BF0F80" w:rsidRPr="00B227B6" w:rsidRDefault="00BF0F80" w:rsidP="001778C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B227B6">
              <w:rPr>
                <w:sz w:val="22"/>
                <w:szCs w:val="22"/>
                <w:lang w:val="en-US"/>
              </w:rPr>
              <w:t>Weighted Kappa</w:t>
            </w:r>
          </w:p>
        </w:tc>
      </w:tr>
      <w:tr w:rsidR="00BF0F80" w:rsidRPr="00B227B6" w14:paraId="4AAB6E4B" w14:textId="77777777" w:rsidTr="001778C3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3BD911" w14:textId="77777777" w:rsidR="00BF0F80" w:rsidRPr="00B227B6" w:rsidRDefault="00BF0F80" w:rsidP="001778C3">
            <w:pPr>
              <w:pStyle w:val="NormalWeb"/>
              <w:rPr>
                <w:sz w:val="22"/>
                <w:szCs w:val="22"/>
                <w:lang w:val="en-US"/>
              </w:rPr>
            </w:pPr>
            <w:r w:rsidRPr="00B227B6">
              <w:rPr>
                <w:sz w:val="22"/>
                <w:szCs w:val="22"/>
                <w:lang w:val="en-US"/>
              </w:rPr>
              <w:t>+ two raters</w:t>
            </w:r>
          </w:p>
        </w:tc>
        <w:tc>
          <w:tcPr>
            <w:tcW w:w="0" w:type="auto"/>
          </w:tcPr>
          <w:p w14:paraId="600338C4" w14:textId="77777777" w:rsidR="00BF0F80" w:rsidRPr="00B227B6" w:rsidRDefault="00BF0F80" w:rsidP="001778C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B227B6">
              <w:rPr>
                <w:sz w:val="22"/>
                <w:szCs w:val="22"/>
                <w:lang w:val="en-US"/>
              </w:rPr>
              <w:t>Fleiss’s Kappa</w:t>
            </w:r>
          </w:p>
        </w:tc>
        <w:tc>
          <w:tcPr>
            <w:tcW w:w="0" w:type="auto"/>
          </w:tcPr>
          <w:p w14:paraId="76A59E00" w14:textId="77777777" w:rsidR="00BF0F80" w:rsidRPr="00B227B6" w:rsidRDefault="00BF0F80" w:rsidP="001778C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</w:tbl>
    <w:p w14:paraId="2DB31CAC" w14:textId="77777777" w:rsidR="00BF0F80" w:rsidRDefault="00BF0F80" w:rsidP="004B572C">
      <w:pPr>
        <w:spacing w:line="360" w:lineRule="auto"/>
        <w:jc w:val="both"/>
        <w:rPr>
          <w:lang w:val="en-US"/>
        </w:rPr>
      </w:pPr>
    </w:p>
    <w:p w14:paraId="4B5FBBC4" w14:textId="77777777" w:rsidR="00C40BD1" w:rsidRDefault="00C40BD1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>Based on Cohen (1960), the basic assumption of Kappa</w:t>
      </w:r>
      <w:r w:rsidR="003E4B78">
        <w:rPr>
          <w:lang w:val="en-US"/>
        </w:rPr>
        <w:t xml:space="preserve"> </w:t>
      </w:r>
      <w:r>
        <w:rPr>
          <w:lang w:val="en-US"/>
        </w:rPr>
        <w:t xml:space="preserve">statistics is the ratio </w:t>
      </w:r>
      <w:r w:rsidRPr="00470855">
        <w:rPr>
          <w:lang w:val="en-US"/>
        </w:rPr>
        <w:t xml:space="preserve">of the difference between the expected </w:t>
      </w:r>
      <w:r w:rsidR="002F4C59">
        <w:rPr>
          <w:lang w:val="en-US"/>
        </w:rPr>
        <w:t>Pr</w:t>
      </w:r>
      <w:r>
        <w:rPr>
          <w:lang w:val="en-US"/>
        </w:rPr>
        <w:t xml:space="preserve">(e) </w:t>
      </w:r>
      <w:r w:rsidRPr="00470855">
        <w:rPr>
          <w:lang w:val="en-US"/>
        </w:rPr>
        <w:t xml:space="preserve">and observed </w:t>
      </w:r>
      <w:r>
        <w:rPr>
          <w:lang w:val="en-US"/>
        </w:rPr>
        <w:t>agreement Pr(a), as in (1).</w:t>
      </w:r>
    </w:p>
    <w:p w14:paraId="32B31A68" w14:textId="77777777" w:rsidR="00C40BD1" w:rsidRDefault="00C40BD1" w:rsidP="00C40BD1">
      <w:pPr>
        <w:rPr>
          <w:lang w:val="en-US"/>
        </w:rPr>
      </w:pPr>
    </w:p>
    <w:p w14:paraId="1C08D735" w14:textId="77777777" w:rsidR="00C40BD1" w:rsidRDefault="00C40BD1" w:rsidP="00C40BD1">
      <w:pPr>
        <w:rPr>
          <w:lang w:val="en-US"/>
        </w:rPr>
      </w:pPr>
      <w:r>
        <w:rPr>
          <w:lang w:val="en-US"/>
        </w:rPr>
        <w:t xml:space="preserve">(1) </w:t>
      </w:r>
    </w:p>
    <w:p w14:paraId="1A34D46A" w14:textId="77777777" w:rsidR="00C40BD1" w:rsidRDefault="00C40BD1" w:rsidP="00C40BD1">
      <w:pPr>
        <w:widowControl w:val="0"/>
        <w:autoSpaceDE w:val="0"/>
        <w:autoSpaceDN w:val="0"/>
        <w:adjustRightInd w:val="0"/>
        <w:rPr>
          <w:rFonts w:ascii="Times" w:hAnsi="Times" w:cs="Roboto"/>
          <w:color w:val="434343"/>
          <w:lang w:val="en-US"/>
        </w:rPr>
      </w:pPr>
      <w:r w:rsidRPr="003A4C90">
        <w:rPr>
          <w:rFonts w:ascii="Times" w:hAnsi="Times" w:cs="Helvetica"/>
          <w:noProof/>
        </w:rPr>
        <w:drawing>
          <wp:inline distT="0" distB="0" distL="0" distR="0" wp14:anchorId="4B88F9D6" wp14:editId="60E57137">
            <wp:extent cx="987002" cy="341898"/>
            <wp:effectExtent l="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520" t="6949" r="20272" b="77140"/>
                    <a:stretch/>
                  </pic:blipFill>
                  <pic:spPr bwMode="auto">
                    <a:xfrm>
                      <a:off x="0" y="0"/>
                      <a:ext cx="1122342" cy="38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C596E9" w14:textId="77777777" w:rsidR="00C40BD1" w:rsidRDefault="00C40BD1" w:rsidP="00C40BD1">
      <w:pPr>
        <w:widowControl w:val="0"/>
        <w:autoSpaceDE w:val="0"/>
        <w:autoSpaceDN w:val="0"/>
        <w:adjustRightInd w:val="0"/>
        <w:rPr>
          <w:rFonts w:ascii="Times" w:hAnsi="Times" w:cs="Roboto"/>
          <w:color w:val="434343"/>
          <w:lang w:val="en-US"/>
        </w:rPr>
      </w:pPr>
    </w:p>
    <w:p w14:paraId="723B4F85" w14:textId="77777777" w:rsidR="00C40BD1" w:rsidRDefault="00C40BD1" w:rsidP="004B572C">
      <w:pPr>
        <w:spacing w:line="360" w:lineRule="auto"/>
        <w:jc w:val="both"/>
        <w:rPr>
          <w:lang w:val="en-US"/>
        </w:rPr>
      </w:pPr>
      <w:r w:rsidRPr="0050670A">
        <w:rPr>
          <w:lang w:val="en-US"/>
        </w:rPr>
        <w:t xml:space="preserve">The Kappa coefficient </w:t>
      </w:r>
      <w:r w:rsidRPr="00287394">
        <w:rPr>
          <w:lang w:val="en-US"/>
        </w:rPr>
        <w:t>ranges from -1 to +1, where 0 represents the amount of agreement expected from random chance, and 1 represents perfect agreement between the raters</w:t>
      </w:r>
      <w:r w:rsidR="00BF0F80">
        <w:rPr>
          <w:lang w:val="en-US"/>
        </w:rPr>
        <w:t xml:space="preserve"> (f</w:t>
      </w:r>
      <w:r>
        <w:rPr>
          <w:lang w:val="en-US"/>
        </w:rPr>
        <w:t xml:space="preserve">igure </w:t>
      </w:r>
      <w:r w:rsidR="00BF0F80">
        <w:rPr>
          <w:lang w:val="en-US"/>
        </w:rPr>
        <w:t>2</w:t>
      </w:r>
      <w:r>
        <w:rPr>
          <w:lang w:val="en-US"/>
        </w:rPr>
        <w:t>).</w:t>
      </w:r>
    </w:p>
    <w:p w14:paraId="68668A4A" w14:textId="77777777" w:rsidR="00C40BD1" w:rsidRDefault="00C40BD1" w:rsidP="00C40BD1">
      <w:pPr>
        <w:rPr>
          <w:lang w:val="en-US"/>
        </w:rPr>
      </w:pPr>
    </w:p>
    <w:p w14:paraId="40D42528" w14:textId="77777777" w:rsidR="00C40BD1" w:rsidRPr="004B572C" w:rsidRDefault="00C40BD1" w:rsidP="00C40BD1">
      <w:pPr>
        <w:rPr>
          <w:rFonts w:ascii="Times" w:hAnsi="Times"/>
          <w:color w:val="000000"/>
          <w:sz w:val="20"/>
          <w:szCs w:val="20"/>
          <w:lang w:val="en-US"/>
        </w:rPr>
      </w:pPr>
      <w:r w:rsidRPr="004B572C">
        <w:rPr>
          <w:rFonts w:ascii="Times" w:hAnsi="Times"/>
          <w:b/>
          <w:color w:val="000000"/>
          <w:sz w:val="20"/>
          <w:szCs w:val="20"/>
          <w:lang w:val="en-US"/>
        </w:rPr>
        <w:t xml:space="preserve">Figure </w:t>
      </w:r>
      <w:r w:rsidR="00BF0F80">
        <w:rPr>
          <w:rFonts w:ascii="Times" w:hAnsi="Times"/>
          <w:b/>
          <w:color w:val="000000"/>
          <w:sz w:val="20"/>
          <w:szCs w:val="20"/>
          <w:lang w:val="en-US"/>
        </w:rPr>
        <w:t>2</w:t>
      </w:r>
      <w:r w:rsidRPr="004B572C">
        <w:rPr>
          <w:rFonts w:ascii="Times" w:hAnsi="Times"/>
          <w:b/>
          <w:color w:val="000000"/>
          <w:sz w:val="20"/>
          <w:szCs w:val="20"/>
          <w:lang w:val="en-US"/>
        </w:rPr>
        <w:t>:</w:t>
      </w:r>
      <w:r w:rsidRPr="004B572C">
        <w:rPr>
          <w:rFonts w:ascii="Times" w:hAnsi="Times"/>
          <w:color w:val="000000"/>
          <w:sz w:val="20"/>
          <w:szCs w:val="20"/>
          <w:lang w:val="en-US"/>
        </w:rPr>
        <w:t xml:space="preserve"> Value of Kappa and its interpretation (</w:t>
      </w:r>
      <w:r w:rsidR="004B572C" w:rsidRPr="004B572C">
        <w:rPr>
          <w:rFonts w:ascii="Times" w:hAnsi="Times"/>
          <w:color w:val="000000"/>
          <w:sz w:val="20"/>
          <w:szCs w:val="20"/>
          <w:lang w:val="en-US"/>
        </w:rPr>
        <w:t>LANDIS; KOCH</w:t>
      </w:r>
      <w:r w:rsidRPr="004B572C">
        <w:rPr>
          <w:rFonts w:ascii="Times" w:hAnsi="Times"/>
          <w:color w:val="000000"/>
          <w:sz w:val="20"/>
          <w:szCs w:val="20"/>
          <w:lang w:val="en-US"/>
        </w:rPr>
        <w:t>, 1977, p. 165)</w:t>
      </w:r>
    </w:p>
    <w:tbl>
      <w:tblPr>
        <w:tblStyle w:val="TabelaSimples21"/>
        <w:tblW w:w="0" w:type="auto"/>
        <w:jc w:val="center"/>
        <w:tblLook w:val="06A0" w:firstRow="1" w:lastRow="0" w:firstColumn="1" w:lastColumn="0" w:noHBand="1" w:noVBand="1"/>
      </w:tblPr>
      <w:tblGrid>
        <w:gridCol w:w="1696"/>
        <w:gridCol w:w="2012"/>
      </w:tblGrid>
      <w:tr w:rsidR="00C40BD1" w:rsidRPr="005B1458" w14:paraId="0EC23319" w14:textId="77777777" w:rsidTr="00F42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A23511" w14:textId="77777777" w:rsidR="00C40BD1" w:rsidRPr="005B1458" w:rsidRDefault="00C40BD1" w:rsidP="00F42D71">
            <w:pPr>
              <w:jc w:val="center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Value of Kappa</w:t>
            </w:r>
          </w:p>
        </w:tc>
        <w:tc>
          <w:tcPr>
            <w:tcW w:w="0" w:type="auto"/>
          </w:tcPr>
          <w:p w14:paraId="5ADA963B" w14:textId="77777777" w:rsidR="00C40BD1" w:rsidRPr="005B1458" w:rsidRDefault="00C40BD1" w:rsidP="00F42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Level of agreement</w:t>
            </w:r>
          </w:p>
        </w:tc>
      </w:tr>
      <w:tr w:rsidR="00C40BD1" w:rsidRPr="005B1458" w14:paraId="3BCCD24F" w14:textId="77777777" w:rsidTr="00F42D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2EFB81" w14:textId="77777777" w:rsidR="00C40BD1" w:rsidRPr="005B1458" w:rsidRDefault="00C40BD1" w:rsidP="00F42D71">
            <w:pPr>
              <w:jc w:val="center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0.00 – 0.20</w:t>
            </w:r>
          </w:p>
        </w:tc>
        <w:tc>
          <w:tcPr>
            <w:tcW w:w="0" w:type="auto"/>
          </w:tcPr>
          <w:p w14:paraId="64737142" w14:textId="77777777" w:rsidR="00C40BD1" w:rsidRPr="005B1458" w:rsidRDefault="00C40BD1" w:rsidP="00F42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None</w:t>
            </w:r>
          </w:p>
        </w:tc>
      </w:tr>
      <w:tr w:rsidR="00C40BD1" w:rsidRPr="005B1458" w14:paraId="3FB2CDF6" w14:textId="77777777" w:rsidTr="00F42D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ACF8AA" w14:textId="77777777" w:rsidR="00C40BD1" w:rsidRPr="005B1458" w:rsidRDefault="00C40BD1" w:rsidP="00F42D71">
            <w:pPr>
              <w:jc w:val="center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0.21 – 0.39</w:t>
            </w:r>
          </w:p>
        </w:tc>
        <w:tc>
          <w:tcPr>
            <w:tcW w:w="0" w:type="auto"/>
          </w:tcPr>
          <w:p w14:paraId="75CC7509" w14:textId="77777777" w:rsidR="00C40BD1" w:rsidRPr="005B1458" w:rsidRDefault="00C40BD1" w:rsidP="00F42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Minimal</w:t>
            </w:r>
          </w:p>
        </w:tc>
      </w:tr>
      <w:tr w:rsidR="00C40BD1" w:rsidRPr="005B1458" w14:paraId="664CB619" w14:textId="77777777" w:rsidTr="00F42D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941B3A" w14:textId="77777777" w:rsidR="00C40BD1" w:rsidRPr="005B1458" w:rsidRDefault="00C40BD1" w:rsidP="00F42D71">
            <w:pPr>
              <w:jc w:val="center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0.40 – 0.59</w:t>
            </w:r>
          </w:p>
        </w:tc>
        <w:tc>
          <w:tcPr>
            <w:tcW w:w="0" w:type="auto"/>
          </w:tcPr>
          <w:p w14:paraId="51E55723" w14:textId="77777777" w:rsidR="00C40BD1" w:rsidRPr="005B1458" w:rsidRDefault="00C40BD1" w:rsidP="00F42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Weak</w:t>
            </w:r>
          </w:p>
        </w:tc>
      </w:tr>
      <w:tr w:rsidR="00C40BD1" w:rsidRPr="005B1458" w14:paraId="58205444" w14:textId="77777777" w:rsidTr="00F42D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F2DBDD" w14:textId="77777777" w:rsidR="00C40BD1" w:rsidRPr="005B1458" w:rsidRDefault="00C40BD1" w:rsidP="00F42D71">
            <w:pPr>
              <w:jc w:val="center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0.60 – 0.79</w:t>
            </w:r>
          </w:p>
        </w:tc>
        <w:tc>
          <w:tcPr>
            <w:tcW w:w="0" w:type="auto"/>
          </w:tcPr>
          <w:p w14:paraId="2AE96DA6" w14:textId="77777777" w:rsidR="00C40BD1" w:rsidRPr="005B1458" w:rsidRDefault="00C40BD1" w:rsidP="00F42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Moderate</w:t>
            </w:r>
          </w:p>
        </w:tc>
      </w:tr>
      <w:tr w:rsidR="00C40BD1" w:rsidRPr="005B1458" w14:paraId="44BB765D" w14:textId="77777777" w:rsidTr="00F42D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4DA22C" w14:textId="77777777" w:rsidR="00C40BD1" w:rsidRPr="005B1458" w:rsidRDefault="00C40BD1" w:rsidP="00F42D71">
            <w:pPr>
              <w:jc w:val="center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0.80 – 0.90</w:t>
            </w:r>
          </w:p>
        </w:tc>
        <w:tc>
          <w:tcPr>
            <w:tcW w:w="0" w:type="auto"/>
          </w:tcPr>
          <w:p w14:paraId="1C535A49" w14:textId="77777777" w:rsidR="00C40BD1" w:rsidRPr="005B1458" w:rsidRDefault="00C40BD1" w:rsidP="00F42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Strong</w:t>
            </w:r>
          </w:p>
        </w:tc>
      </w:tr>
      <w:tr w:rsidR="00C40BD1" w:rsidRPr="005B1458" w14:paraId="6EF9792C" w14:textId="77777777" w:rsidTr="00F42D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B8B170" w14:textId="77777777" w:rsidR="00C40BD1" w:rsidRPr="005B1458" w:rsidRDefault="00C40BD1" w:rsidP="00F42D71">
            <w:pPr>
              <w:jc w:val="center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Above 0.90</w:t>
            </w:r>
          </w:p>
        </w:tc>
        <w:tc>
          <w:tcPr>
            <w:tcW w:w="0" w:type="auto"/>
          </w:tcPr>
          <w:p w14:paraId="567C05DB" w14:textId="77777777" w:rsidR="00C40BD1" w:rsidRPr="005B1458" w:rsidRDefault="00C40BD1" w:rsidP="00F42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B1458">
              <w:rPr>
                <w:sz w:val="22"/>
                <w:szCs w:val="22"/>
                <w:lang w:val="en-US"/>
              </w:rPr>
              <w:t>Almost perfect</w:t>
            </w:r>
          </w:p>
        </w:tc>
      </w:tr>
    </w:tbl>
    <w:p w14:paraId="73AA8C49" w14:textId="77777777" w:rsidR="00C40BD1" w:rsidRDefault="00C40BD1" w:rsidP="00C40BD1">
      <w:pPr>
        <w:outlineLvl w:val="0"/>
        <w:rPr>
          <w:rFonts w:ascii="Times" w:hAnsi="Times" w:cs="Roboto"/>
          <w:color w:val="434343"/>
          <w:lang w:val="en-US"/>
        </w:rPr>
      </w:pPr>
    </w:p>
    <w:p w14:paraId="70D4BDBC" w14:textId="77777777" w:rsidR="004B572C" w:rsidRDefault="00C40BD1" w:rsidP="004B572C">
      <w:pPr>
        <w:spacing w:line="360" w:lineRule="auto"/>
        <w:jc w:val="both"/>
        <w:rPr>
          <w:lang w:val="en-US"/>
        </w:rPr>
      </w:pPr>
      <w:r w:rsidRPr="00255F64">
        <w:rPr>
          <w:lang w:val="en-US"/>
        </w:rPr>
        <w:t xml:space="preserve">It is possible </w:t>
      </w:r>
      <w:r w:rsidR="002F4C59">
        <w:rPr>
          <w:lang w:val="en-US"/>
        </w:rPr>
        <w:t>for</w:t>
      </w:r>
      <w:r w:rsidRPr="00255F64">
        <w:rPr>
          <w:lang w:val="en-US"/>
        </w:rPr>
        <w:t xml:space="preserve"> Kappa </w:t>
      </w:r>
      <w:r w:rsidR="002F4C59">
        <w:rPr>
          <w:lang w:val="en-US"/>
        </w:rPr>
        <w:t>to be</w:t>
      </w:r>
      <w:r w:rsidRPr="00255F64">
        <w:rPr>
          <w:lang w:val="en-US"/>
        </w:rPr>
        <w:t xml:space="preserve"> negative, </w:t>
      </w:r>
      <w:r w:rsidR="002F4C59">
        <w:rPr>
          <w:lang w:val="en-US"/>
        </w:rPr>
        <w:t>which</w:t>
      </w:r>
      <w:r w:rsidRPr="00255F64">
        <w:rPr>
          <w:lang w:val="en-US"/>
        </w:rPr>
        <w:t xml:space="preserve"> means that the two raters agreed less than </w:t>
      </w:r>
      <w:r w:rsidR="002F4C59">
        <w:rPr>
          <w:lang w:val="en-US"/>
        </w:rPr>
        <w:t xml:space="preserve">it </w:t>
      </w:r>
      <w:r w:rsidRPr="00255F64">
        <w:rPr>
          <w:lang w:val="en-US"/>
        </w:rPr>
        <w:t>would be expected just by chance</w:t>
      </w:r>
      <w:r w:rsidR="00BF0F80">
        <w:rPr>
          <w:lang w:val="en-US"/>
        </w:rPr>
        <w:t xml:space="preserve"> (</w:t>
      </w:r>
      <w:r>
        <w:rPr>
          <w:lang w:val="en-US"/>
        </w:rPr>
        <w:t xml:space="preserve">and it is particularly important in </w:t>
      </w:r>
      <w:r w:rsidR="00BF0F80">
        <w:rPr>
          <w:lang w:val="en-US"/>
        </w:rPr>
        <w:t>S</w:t>
      </w:r>
      <w:r>
        <w:rPr>
          <w:lang w:val="en-US"/>
        </w:rPr>
        <w:t>ociolinguistic</w:t>
      </w:r>
      <w:r w:rsidR="004F06CD">
        <w:rPr>
          <w:lang w:val="en-US"/>
        </w:rPr>
        <w:t>s</w:t>
      </w:r>
      <w:r w:rsidR="00BF0F80">
        <w:rPr>
          <w:lang w:val="en-US"/>
        </w:rPr>
        <w:t>, as seen below)</w:t>
      </w:r>
      <w:r w:rsidRPr="00255F64">
        <w:rPr>
          <w:lang w:val="en-US"/>
        </w:rPr>
        <w:t>.</w:t>
      </w:r>
    </w:p>
    <w:p w14:paraId="2C7FC0D2" w14:textId="77777777" w:rsidR="004B572C" w:rsidRDefault="00C40BD1" w:rsidP="004B572C">
      <w:pPr>
        <w:spacing w:line="360" w:lineRule="auto"/>
        <w:jc w:val="both"/>
        <w:rPr>
          <w:lang w:val="en-US"/>
        </w:rPr>
      </w:pPr>
      <w:r w:rsidRPr="00D26963">
        <w:rPr>
          <w:lang w:val="en-US"/>
        </w:rPr>
        <w:t>Fleiss’s Kappa (</w:t>
      </w:r>
      <w:r w:rsidR="004B572C">
        <w:rPr>
          <w:lang w:val="en-US"/>
        </w:rPr>
        <w:t>FLEISS,</w:t>
      </w:r>
      <w:r>
        <w:rPr>
          <w:lang w:val="en-US"/>
        </w:rPr>
        <w:t xml:space="preserve"> 1971</w:t>
      </w:r>
      <w:r w:rsidRPr="00D26963">
        <w:rPr>
          <w:lang w:val="en-US"/>
        </w:rPr>
        <w:t xml:space="preserve">) provides a measure of agreement among 3 </w:t>
      </w:r>
      <w:r w:rsidR="00BF0F80">
        <w:rPr>
          <w:lang w:val="en-US"/>
        </w:rPr>
        <w:t xml:space="preserve">or more </w:t>
      </w:r>
      <w:r w:rsidRPr="00D26963">
        <w:rPr>
          <w:lang w:val="en-US"/>
        </w:rPr>
        <w:t>raters; the formula is the same</w:t>
      </w:r>
      <w:r w:rsidR="00BF0F80">
        <w:rPr>
          <w:lang w:val="en-US"/>
        </w:rPr>
        <w:t xml:space="preserve"> of (1)</w:t>
      </w:r>
      <w:r w:rsidRPr="00D26963">
        <w:rPr>
          <w:lang w:val="en-US"/>
        </w:rPr>
        <w:t xml:space="preserve">, but in Fleiss’s Kappa Pr(a) the observed proportion of the pairwise agreement among the m trials and Pr(e) is the expected proportion of agreement if the ratings from one trial </w:t>
      </w:r>
      <w:r w:rsidR="002F4C59">
        <w:rPr>
          <w:lang w:val="en-US"/>
        </w:rPr>
        <w:t>are</w:t>
      </w:r>
      <w:r w:rsidRPr="00D26963">
        <w:rPr>
          <w:lang w:val="en-US"/>
        </w:rPr>
        <w:t xml:space="preserve"> independent of another. </w:t>
      </w:r>
    </w:p>
    <w:p w14:paraId="3C1504F1" w14:textId="77777777" w:rsidR="00015DEF" w:rsidRDefault="00015DEF" w:rsidP="00015DEF">
      <w:pPr>
        <w:spacing w:line="360" w:lineRule="auto"/>
        <w:jc w:val="both"/>
        <w:rPr>
          <w:lang w:val="en-US"/>
        </w:rPr>
      </w:pPr>
      <w:r w:rsidRPr="00015DEF">
        <w:rPr>
          <w:lang w:val="en-US"/>
        </w:rPr>
        <w:t xml:space="preserve">Some </w:t>
      </w:r>
      <w:r>
        <w:rPr>
          <w:lang w:val="en-US"/>
        </w:rPr>
        <w:t xml:space="preserve">aspects must be considered in </w:t>
      </w:r>
      <w:r w:rsidR="001443FE">
        <w:rPr>
          <w:lang w:val="en-US"/>
        </w:rPr>
        <w:t xml:space="preserve">the adoption of Kappa </w:t>
      </w:r>
      <w:r w:rsidR="00BF0F80">
        <w:rPr>
          <w:lang w:val="en-US"/>
        </w:rPr>
        <w:t>statistic</w:t>
      </w:r>
      <w:r>
        <w:rPr>
          <w:lang w:val="en-US"/>
        </w:rPr>
        <w:t xml:space="preserve">: 1) </w:t>
      </w:r>
      <w:r w:rsidRPr="00015DEF">
        <w:rPr>
          <w:lang w:val="en-US"/>
        </w:rPr>
        <w:t>The rating is measured on a </w:t>
      </w:r>
      <w:r w:rsidRPr="00015DEF">
        <w:rPr>
          <w:bCs/>
          <w:lang w:val="en-US"/>
        </w:rPr>
        <w:t>nominal</w:t>
      </w:r>
      <w:r w:rsidRPr="00015DEF">
        <w:rPr>
          <w:lang w:val="en-US"/>
        </w:rPr>
        <w:t xml:space="preserve"> scale, with </w:t>
      </w:r>
      <w:r w:rsidRPr="00015DEF">
        <w:rPr>
          <w:bCs/>
          <w:lang w:val="en-US"/>
        </w:rPr>
        <w:t xml:space="preserve">ordinal </w:t>
      </w:r>
      <w:r w:rsidRPr="00015DEF">
        <w:rPr>
          <w:lang w:val="en-US"/>
        </w:rPr>
        <w:t>or </w:t>
      </w:r>
      <w:r w:rsidRPr="00015DEF">
        <w:rPr>
          <w:bCs/>
          <w:lang w:val="en-US"/>
        </w:rPr>
        <w:t>nominal</w:t>
      </w:r>
      <w:r w:rsidRPr="00015DEF">
        <w:rPr>
          <w:lang w:val="en-US"/>
        </w:rPr>
        <w:t xml:space="preserve"> variables and the response categories are </w:t>
      </w:r>
      <w:r w:rsidRPr="00015DEF">
        <w:rPr>
          <w:bCs/>
          <w:lang w:val="en-US"/>
        </w:rPr>
        <w:lastRenderedPageBreak/>
        <w:t>mutually exclusive (</w:t>
      </w:r>
      <w:r w:rsidRPr="00015DEF">
        <w:rPr>
          <w:lang w:val="en-US"/>
        </w:rPr>
        <w:t>no categories overlap)</w:t>
      </w:r>
      <w:r>
        <w:rPr>
          <w:lang w:val="en-US"/>
        </w:rPr>
        <w:t xml:space="preserve">; 2) </w:t>
      </w:r>
      <w:r w:rsidRPr="00015DEF">
        <w:rPr>
          <w:lang w:val="en-US"/>
        </w:rPr>
        <w:t xml:space="preserve">The rating is </w:t>
      </w:r>
      <w:r w:rsidRPr="00015DEF">
        <w:rPr>
          <w:bCs/>
          <w:lang w:val="en-US"/>
        </w:rPr>
        <w:t>paired observations</w:t>
      </w:r>
      <w:r w:rsidRPr="00015DEF">
        <w:rPr>
          <w:lang w:val="en-US"/>
        </w:rPr>
        <w:t> of the same phenomenon, it means</w:t>
      </w:r>
      <w:r w:rsidR="004F06CD">
        <w:rPr>
          <w:lang w:val="en-US"/>
        </w:rPr>
        <w:t xml:space="preserve"> that</w:t>
      </w:r>
      <w:r w:rsidRPr="00015DEF">
        <w:rPr>
          <w:lang w:val="en-US"/>
        </w:rPr>
        <w:t xml:space="preserve"> all the raters assess the same observations</w:t>
      </w:r>
      <w:bookmarkStart w:id="0" w:name="exampleB"/>
      <w:bookmarkEnd w:id="0"/>
      <w:r>
        <w:rPr>
          <w:lang w:val="en-US"/>
        </w:rPr>
        <w:t xml:space="preserve">; 3) </w:t>
      </w:r>
      <w:r w:rsidRPr="00015DEF">
        <w:rPr>
          <w:lang w:val="en-US"/>
        </w:rPr>
        <w:t>The raters are </w:t>
      </w:r>
      <w:r w:rsidRPr="00015DEF">
        <w:rPr>
          <w:bCs/>
          <w:lang w:val="en-US"/>
        </w:rPr>
        <w:t>independent</w:t>
      </w:r>
      <w:r w:rsidRPr="00015DEF">
        <w:rPr>
          <w:lang w:val="en-US"/>
        </w:rPr>
        <w:t xml:space="preserve">, it means </w:t>
      </w:r>
      <w:r w:rsidR="002F4C59">
        <w:rPr>
          <w:lang w:val="en-US"/>
        </w:rPr>
        <w:t xml:space="preserve">that </w:t>
      </w:r>
      <w:r w:rsidRPr="00015DEF">
        <w:rPr>
          <w:lang w:val="en-US"/>
        </w:rPr>
        <w:t xml:space="preserve">one rater's </w:t>
      </w:r>
      <w:r w:rsidR="004F06CD">
        <w:rPr>
          <w:lang w:val="en-US"/>
        </w:rPr>
        <w:t>judgment</w:t>
      </w:r>
      <w:r w:rsidR="004F06CD" w:rsidRPr="00015DEF">
        <w:rPr>
          <w:lang w:val="en-US"/>
        </w:rPr>
        <w:t xml:space="preserve"> </w:t>
      </w:r>
      <w:r w:rsidRPr="00015DEF">
        <w:rPr>
          <w:lang w:val="en-US"/>
        </w:rPr>
        <w:t xml:space="preserve">does not affect the other </w:t>
      </w:r>
      <w:r w:rsidR="004F06CD">
        <w:rPr>
          <w:lang w:val="en-US"/>
        </w:rPr>
        <w:t>raters’</w:t>
      </w:r>
      <w:r w:rsidR="004F06CD" w:rsidRPr="00015DEF">
        <w:rPr>
          <w:lang w:val="en-US"/>
        </w:rPr>
        <w:t xml:space="preserve"> judgment</w:t>
      </w:r>
      <w:r w:rsidRPr="00015DEF">
        <w:rPr>
          <w:lang w:val="en-US"/>
        </w:rPr>
        <w:t>.</w:t>
      </w:r>
    </w:p>
    <w:p w14:paraId="0D6B646D" w14:textId="77777777" w:rsidR="004B572C" w:rsidRDefault="002F4C59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Kappa </w:t>
      </w:r>
      <w:r w:rsidR="00BF0F80">
        <w:rPr>
          <w:lang w:val="en-US"/>
        </w:rPr>
        <w:t>statistic</w:t>
      </w:r>
      <w:r w:rsidR="006A59E4">
        <w:rPr>
          <w:lang w:val="en-US"/>
        </w:rPr>
        <w:t xml:space="preserve"> ha</w:t>
      </w:r>
      <w:r w:rsidR="00BF0F80">
        <w:rPr>
          <w:lang w:val="en-US"/>
        </w:rPr>
        <w:t>s</w:t>
      </w:r>
      <w:r w:rsidR="00C40BD1">
        <w:rPr>
          <w:lang w:val="en-US"/>
        </w:rPr>
        <w:t xml:space="preserve"> several applications</w:t>
      </w:r>
      <w:r w:rsidR="006A59E4">
        <w:rPr>
          <w:lang w:val="en-US"/>
        </w:rPr>
        <w:t xml:space="preserve"> </w:t>
      </w:r>
      <w:r w:rsidR="006A59E4">
        <w:rPr>
          <w:rFonts w:ascii="Times" w:hAnsi="Times"/>
          <w:color w:val="000000"/>
          <w:lang w:val="en-US"/>
        </w:rPr>
        <w:t>i</w:t>
      </w:r>
      <w:r w:rsidR="006A59E4">
        <w:rPr>
          <w:lang w:val="en-US"/>
        </w:rPr>
        <w:t xml:space="preserve">n research fields where </w:t>
      </w:r>
      <w:r w:rsidR="004F06CD">
        <w:rPr>
          <w:lang w:val="en-US"/>
        </w:rPr>
        <w:t>judgment</w:t>
      </w:r>
      <w:r w:rsidR="006A59E4">
        <w:rPr>
          <w:lang w:val="en-US"/>
        </w:rPr>
        <w:t xml:space="preserve"> tasks are required</w:t>
      </w:r>
      <w:r w:rsidR="004F06CD">
        <w:rPr>
          <w:lang w:val="en-US"/>
        </w:rPr>
        <w:t>. It is also</w:t>
      </w:r>
      <w:r w:rsidR="006A59E4">
        <w:rPr>
          <w:lang w:val="en-US"/>
        </w:rPr>
        <w:t xml:space="preserve"> </w:t>
      </w:r>
      <w:r w:rsidR="00BF0F80">
        <w:rPr>
          <w:lang w:val="en-US"/>
        </w:rPr>
        <w:t xml:space="preserve">and </w:t>
      </w:r>
      <w:r w:rsidR="006A59E4">
        <w:rPr>
          <w:lang w:val="en-US"/>
        </w:rPr>
        <w:t>used</w:t>
      </w:r>
      <w:r w:rsidR="006A59E4" w:rsidRPr="00B5035D">
        <w:rPr>
          <w:rFonts w:ascii="Times" w:hAnsi="Times"/>
          <w:color w:val="000000"/>
          <w:lang w:val="en-US"/>
        </w:rPr>
        <w:t xml:space="preserve"> to assess agreement between classifications made on the same participants on different occasions, between classifications made by different observers</w:t>
      </w:r>
      <w:r w:rsidR="00C5184D">
        <w:rPr>
          <w:rFonts w:ascii="Times" w:hAnsi="Times"/>
          <w:color w:val="000000"/>
          <w:lang w:val="en-US"/>
        </w:rPr>
        <w:t>,</w:t>
      </w:r>
      <w:r w:rsidR="00BF0F80">
        <w:rPr>
          <w:rFonts w:ascii="Times" w:hAnsi="Times"/>
          <w:color w:val="000000"/>
          <w:lang w:val="en-US"/>
        </w:rPr>
        <w:t xml:space="preserve"> or</w:t>
      </w:r>
      <w:r w:rsidR="006A59E4" w:rsidRPr="00B5035D">
        <w:rPr>
          <w:rFonts w:ascii="Times" w:hAnsi="Times"/>
          <w:color w:val="000000"/>
          <w:lang w:val="en-US"/>
        </w:rPr>
        <w:t xml:space="preserve"> between classifications made by different methods</w:t>
      </w:r>
      <w:r w:rsidR="00C40BD1">
        <w:rPr>
          <w:lang w:val="en-US"/>
        </w:rPr>
        <w:t>. Am</w:t>
      </w:r>
      <w:r w:rsidR="002E3B8C">
        <w:rPr>
          <w:lang w:val="en-US"/>
        </w:rPr>
        <w:t>a</w:t>
      </w:r>
      <w:r w:rsidR="00C40BD1">
        <w:rPr>
          <w:lang w:val="en-US"/>
        </w:rPr>
        <w:t>n and Szpavowicz (2007)</w:t>
      </w:r>
      <w:r w:rsidR="00C5184D">
        <w:rPr>
          <w:lang w:val="en-US"/>
        </w:rPr>
        <w:t>, for example,</w:t>
      </w:r>
      <w:r w:rsidR="00C40BD1">
        <w:rPr>
          <w:lang w:val="en-US"/>
        </w:rPr>
        <w:t xml:space="preserve"> </w:t>
      </w:r>
      <w:r w:rsidR="004B572C">
        <w:rPr>
          <w:lang w:val="en-US"/>
        </w:rPr>
        <w:t>u</w:t>
      </w:r>
      <w:r w:rsidR="00C40BD1">
        <w:rPr>
          <w:lang w:val="en-US"/>
        </w:rPr>
        <w:t>se</w:t>
      </w:r>
      <w:r w:rsidR="004B572C">
        <w:rPr>
          <w:lang w:val="en-US"/>
        </w:rPr>
        <w:t>d</w:t>
      </w:r>
      <w:r w:rsidR="00C40BD1">
        <w:rPr>
          <w:lang w:val="en-US"/>
        </w:rPr>
        <w:t xml:space="preserve"> Coehn’s </w:t>
      </w:r>
      <w:r w:rsidR="004B572C">
        <w:rPr>
          <w:lang w:val="en-US"/>
        </w:rPr>
        <w:t>K</w:t>
      </w:r>
      <w:r w:rsidR="00C40BD1">
        <w:rPr>
          <w:lang w:val="en-US"/>
        </w:rPr>
        <w:t xml:space="preserve">appa to measure the consensus agreement between two pairwise of judgments which consists in identifying emotions in texts based on an appraisal framework, </w:t>
      </w:r>
      <w:r w:rsidR="004F06CD">
        <w:rPr>
          <w:lang w:val="en-US"/>
        </w:rPr>
        <w:t xml:space="preserve">which </w:t>
      </w:r>
      <w:r w:rsidR="00C40BD1">
        <w:rPr>
          <w:lang w:val="en-US"/>
        </w:rPr>
        <w:t>includes attitudes, judgments</w:t>
      </w:r>
      <w:r w:rsidR="004F06CD">
        <w:rPr>
          <w:lang w:val="en-US"/>
        </w:rPr>
        <w:t>,</w:t>
      </w:r>
      <w:r w:rsidR="00C40BD1">
        <w:rPr>
          <w:lang w:val="en-US"/>
        </w:rPr>
        <w:t xml:space="preserve"> and emotions. The procedure consisted </w:t>
      </w:r>
      <w:r w:rsidR="001443FE">
        <w:rPr>
          <w:lang w:val="en-US"/>
        </w:rPr>
        <w:t>in</w:t>
      </w:r>
      <w:r w:rsidR="004F06CD">
        <w:rPr>
          <w:lang w:val="en-US"/>
        </w:rPr>
        <w:t xml:space="preserve"> comparing</w:t>
      </w:r>
      <w:r w:rsidR="00C40BD1">
        <w:rPr>
          <w:lang w:val="en-US"/>
        </w:rPr>
        <w:t xml:space="preserve"> the results of one </w:t>
      </w:r>
      <w:r w:rsidR="004F06CD">
        <w:rPr>
          <w:lang w:val="en-US"/>
        </w:rPr>
        <w:t>judg</w:t>
      </w:r>
      <w:r w:rsidR="00563682">
        <w:rPr>
          <w:lang w:val="en-US"/>
        </w:rPr>
        <w:t>e</w:t>
      </w:r>
      <w:r w:rsidR="00C40BD1">
        <w:rPr>
          <w:lang w:val="en-US"/>
        </w:rPr>
        <w:t xml:space="preserve">, the specialist </w:t>
      </w:r>
      <w:r w:rsidR="004F06CD">
        <w:rPr>
          <w:lang w:val="en-US"/>
        </w:rPr>
        <w:t>who established</w:t>
      </w:r>
      <w:r w:rsidR="00C40BD1">
        <w:rPr>
          <w:lang w:val="en-US"/>
        </w:rPr>
        <w:t xml:space="preserve"> the </w:t>
      </w:r>
      <w:r w:rsidR="00D37A06">
        <w:rPr>
          <w:lang w:val="en-US"/>
        </w:rPr>
        <w:t>gold standard</w:t>
      </w:r>
      <w:r w:rsidR="00C40BD1">
        <w:rPr>
          <w:lang w:val="en-US"/>
        </w:rPr>
        <w:t xml:space="preserve">, against the other three, </w:t>
      </w:r>
      <w:r w:rsidR="00432499">
        <w:rPr>
          <w:lang w:val="en-US"/>
        </w:rPr>
        <w:t>lay participants</w:t>
      </w:r>
      <w:r w:rsidR="001443FE">
        <w:rPr>
          <w:lang w:val="en-US"/>
        </w:rPr>
        <w:t xml:space="preserve">, </w:t>
      </w:r>
      <w:r w:rsidR="00C40BD1">
        <w:rPr>
          <w:lang w:val="en-US"/>
        </w:rPr>
        <w:t xml:space="preserve">and </w:t>
      </w:r>
      <w:r w:rsidR="00D37A06">
        <w:rPr>
          <w:lang w:val="en-US"/>
        </w:rPr>
        <w:t xml:space="preserve">calculating </w:t>
      </w:r>
      <w:r w:rsidR="00C40BD1">
        <w:rPr>
          <w:lang w:val="en-US"/>
        </w:rPr>
        <w:t xml:space="preserve">the mean of agreement with </w:t>
      </w:r>
      <w:r w:rsidR="00D37A06">
        <w:rPr>
          <w:lang w:val="en-US"/>
        </w:rPr>
        <w:t xml:space="preserve">gold standard </w:t>
      </w:r>
      <w:r w:rsidR="00C40BD1">
        <w:rPr>
          <w:lang w:val="en-US"/>
        </w:rPr>
        <w:t>in labeling emotion/non-emotion, emotion categories</w:t>
      </w:r>
      <w:r w:rsidR="00D37A06">
        <w:rPr>
          <w:lang w:val="en-US"/>
        </w:rPr>
        <w:t>,</w:t>
      </w:r>
      <w:r w:rsidR="00C40BD1">
        <w:rPr>
          <w:lang w:val="en-US"/>
        </w:rPr>
        <w:t xml:space="preserve"> and emotion intensities. In this famous study about the universality of facial expressions, Paul Ekman and collaborators</w:t>
      </w:r>
      <w:r w:rsidR="00BF0F80">
        <w:rPr>
          <w:lang w:val="en-US"/>
        </w:rPr>
        <w:t xml:space="preserve"> (1987)</w:t>
      </w:r>
      <w:r w:rsidR="00C5184D">
        <w:rPr>
          <w:lang w:val="en-US"/>
        </w:rPr>
        <w:t xml:space="preserve"> also</w:t>
      </w:r>
      <w:r w:rsidR="001443FE">
        <w:rPr>
          <w:lang w:val="en-US"/>
        </w:rPr>
        <w:t xml:space="preserve"> adopted Kappa </w:t>
      </w:r>
      <w:r w:rsidR="00BF0F80">
        <w:rPr>
          <w:lang w:val="en-US"/>
        </w:rPr>
        <w:t>statistic</w:t>
      </w:r>
      <w:r w:rsidR="00C40BD1">
        <w:rPr>
          <w:lang w:val="en-US"/>
        </w:rPr>
        <w:t xml:space="preserve"> in a </w:t>
      </w:r>
      <w:r w:rsidR="00D37A06">
        <w:rPr>
          <w:lang w:val="en-US"/>
        </w:rPr>
        <w:t>judgment</w:t>
      </w:r>
      <w:r w:rsidR="00C40BD1">
        <w:rPr>
          <w:lang w:val="en-US"/>
        </w:rPr>
        <w:t xml:space="preserve"> test which </w:t>
      </w:r>
      <w:r w:rsidR="000E6949">
        <w:rPr>
          <w:lang w:val="en-US"/>
        </w:rPr>
        <w:t xml:space="preserve">consisted of </w:t>
      </w:r>
      <w:r w:rsidR="00C40BD1">
        <w:rPr>
          <w:lang w:val="en-US"/>
        </w:rPr>
        <w:t>the selection of only one emotion term for each expression, in a set of three expression</w:t>
      </w:r>
      <w:r w:rsidR="000E6949">
        <w:rPr>
          <w:lang w:val="en-US"/>
        </w:rPr>
        <w:t>s</w:t>
      </w:r>
      <w:r w:rsidR="00C40BD1">
        <w:rPr>
          <w:lang w:val="en-US"/>
        </w:rPr>
        <w:t xml:space="preserve"> </w:t>
      </w:r>
      <w:r w:rsidR="000E6949">
        <w:rPr>
          <w:lang w:val="en-US"/>
        </w:rPr>
        <w:t xml:space="preserve">per </w:t>
      </w:r>
      <w:r w:rsidR="00C40BD1">
        <w:rPr>
          <w:lang w:val="en-US"/>
        </w:rPr>
        <w:t xml:space="preserve">each emotion (180 subjects) by 10 </w:t>
      </w:r>
      <w:r w:rsidR="00F533E3">
        <w:rPr>
          <w:lang w:val="en-US"/>
        </w:rPr>
        <w:t>raters</w:t>
      </w:r>
      <w:r w:rsidR="00C40BD1">
        <w:rPr>
          <w:lang w:val="en-US"/>
        </w:rPr>
        <w:t xml:space="preserve"> for each one of </w:t>
      </w:r>
      <w:r w:rsidR="00C5184D">
        <w:rPr>
          <w:lang w:val="en-US"/>
        </w:rPr>
        <w:t xml:space="preserve">the </w:t>
      </w:r>
      <w:r w:rsidR="00C40BD1">
        <w:rPr>
          <w:lang w:val="en-US"/>
        </w:rPr>
        <w:t xml:space="preserve">10 cultures. </w:t>
      </w:r>
    </w:p>
    <w:p w14:paraId="6BF85906" w14:textId="77777777" w:rsidR="004B572C" w:rsidRDefault="00C40BD1" w:rsidP="004B572C">
      <w:pPr>
        <w:spacing w:line="360" w:lineRule="auto"/>
        <w:jc w:val="both"/>
        <w:rPr>
          <w:color w:val="000000" w:themeColor="text1"/>
          <w:lang w:val="en-US"/>
        </w:rPr>
      </w:pPr>
      <w:r w:rsidRPr="00B801A4">
        <w:rPr>
          <w:lang w:val="en-US"/>
        </w:rPr>
        <w:t>Carletta (1996</w:t>
      </w:r>
      <w:r>
        <w:rPr>
          <w:lang w:val="en-US"/>
        </w:rPr>
        <w:t>, p. 253</w:t>
      </w:r>
      <w:r w:rsidRPr="00B801A4">
        <w:rPr>
          <w:lang w:val="en-US"/>
        </w:rPr>
        <w:t>) points</w:t>
      </w:r>
      <w:r w:rsidR="00C5184D">
        <w:rPr>
          <w:lang w:val="en-US"/>
        </w:rPr>
        <w:t xml:space="preserve"> to</w:t>
      </w:r>
      <w:r w:rsidRPr="00B801A4">
        <w:rPr>
          <w:lang w:val="en-US"/>
        </w:rPr>
        <w:t xml:space="preserve"> the interest of computational linguistics and cognitive science in subjective </w:t>
      </w:r>
      <w:r w:rsidR="00C5184D" w:rsidRPr="00B801A4">
        <w:rPr>
          <w:lang w:val="en-US"/>
        </w:rPr>
        <w:t>judgments</w:t>
      </w:r>
      <w:r w:rsidR="00C5184D">
        <w:rPr>
          <w:lang w:val="en-US"/>
        </w:rPr>
        <w:t>. She</w:t>
      </w:r>
      <w:r w:rsidR="00BF0F80">
        <w:rPr>
          <w:lang w:val="en-US"/>
        </w:rPr>
        <w:t xml:space="preserve"> claims the Kappa</w:t>
      </w:r>
      <w:r w:rsidR="001443FE">
        <w:rPr>
          <w:lang w:val="en-US"/>
        </w:rPr>
        <w:t xml:space="preserve"> </w:t>
      </w:r>
      <w:r w:rsidR="00BF0F80">
        <w:rPr>
          <w:lang w:val="en-US"/>
        </w:rPr>
        <w:t>statistic is</w:t>
      </w:r>
      <w:r w:rsidRPr="00B801A4">
        <w:rPr>
          <w:lang w:val="en-US"/>
        </w:rPr>
        <w:t xml:space="preserve"> a uniform </w:t>
      </w:r>
      <w:r w:rsidRPr="003A1A4F">
        <w:rPr>
          <w:lang w:val="en-US"/>
        </w:rPr>
        <w:t>measure of reliability: “Kappa is widely accepted in the field of content analysis. It is</w:t>
      </w:r>
      <w:r w:rsidRPr="00B801A4">
        <w:rPr>
          <w:lang w:val="en-US"/>
        </w:rPr>
        <w:t xml:space="preserve"> interpretable, allows different results to</w:t>
      </w:r>
      <w:r>
        <w:rPr>
          <w:lang w:val="en-US"/>
        </w:rPr>
        <w:t xml:space="preserve"> </w:t>
      </w:r>
      <w:r w:rsidRPr="00B801A4">
        <w:rPr>
          <w:lang w:val="en-US"/>
        </w:rPr>
        <w:t>be compared, and suggests a set of diagnostics in cases where the reliability results are</w:t>
      </w:r>
      <w:r>
        <w:rPr>
          <w:lang w:val="en-US"/>
        </w:rPr>
        <w:t xml:space="preserve"> </w:t>
      </w:r>
      <w:r w:rsidRPr="00B801A4">
        <w:rPr>
          <w:lang w:val="en-US"/>
        </w:rPr>
        <w:t>not good enough for the required purpose. We suggest that this measure be adopted</w:t>
      </w:r>
      <w:r>
        <w:rPr>
          <w:lang w:val="en-US"/>
        </w:rPr>
        <w:t xml:space="preserve"> </w:t>
      </w:r>
      <w:r w:rsidRPr="00B801A4">
        <w:rPr>
          <w:lang w:val="en-US"/>
        </w:rPr>
        <w:t xml:space="preserve">more </w:t>
      </w:r>
      <w:r w:rsidRPr="00A214D5">
        <w:rPr>
          <w:color w:val="000000" w:themeColor="text1"/>
          <w:lang w:val="en-US"/>
        </w:rPr>
        <w:t>widely within our own research community.”</w:t>
      </w:r>
    </w:p>
    <w:p w14:paraId="317C3A8F" w14:textId="77777777" w:rsidR="00C40BD1" w:rsidRPr="004B572C" w:rsidRDefault="00BF0F80" w:rsidP="004B572C">
      <w:pPr>
        <w:spacing w:line="360" w:lineRule="auto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For perceptual studies in Sociolinguistic</w:t>
      </w:r>
      <w:r w:rsidR="00C40BD1">
        <w:rPr>
          <w:color w:val="000000" w:themeColor="text1"/>
          <w:lang w:val="en-US"/>
        </w:rPr>
        <w:t xml:space="preserve"> approach, </w:t>
      </w:r>
      <w:r w:rsidR="00C40BD1" w:rsidRPr="00A214D5">
        <w:rPr>
          <w:color w:val="000000" w:themeColor="text1"/>
          <w:lang w:val="en-US"/>
        </w:rPr>
        <w:t xml:space="preserve">reliability </w:t>
      </w:r>
      <w:r>
        <w:rPr>
          <w:color w:val="000000" w:themeColor="text1"/>
          <w:lang w:val="en-US"/>
        </w:rPr>
        <w:t>can be considered as</w:t>
      </w:r>
      <w:r w:rsidR="00C40BD1" w:rsidRPr="00A214D5">
        <w:rPr>
          <w:color w:val="000000" w:themeColor="text1"/>
          <w:lang w:val="en-US"/>
        </w:rPr>
        <w:t xml:space="preserve"> the ratio of true score variance to total variance</w:t>
      </w:r>
      <w:r w:rsidR="001443FE">
        <w:rPr>
          <w:color w:val="000000" w:themeColor="text1"/>
          <w:lang w:val="en-US"/>
        </w:rPr>
        <w:t>,</w:t>
      </w:r>
      <w:r w:rsidR="00C40BD1" w:rsidRPr="00A214D5">
        <w:rPr>
          <w:color w:val="000000" w:themeColor="text1"/>
          <w:lang w:val="en-US"/>
        </w:rPr>
        <w:t xml:space="preserve"> and Kappa</w:t>
      </w:r>
      <w:r w:rsidR="001443FE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statistic</w:t>
      </w:r>
      <w:r w:rsidR="00C40BD1" w:rsidRPr="00A214D5">
        <w:rPr>
          <w:color w:val="000000" w:themeColor="text1"/>
          <w:lang w:val="en-US"/>
        </w:rPr>
        <w:t xml:space="preserve"> measures pairwise agreement among a set of raters making category judgments, correcting for expected chance agreement</w:t>
      </w:r>
      <w:r>
        <w:rPr>
          <w:color w:val="000000" w:themeColor="text1"/>
          <w:lang w:val="en-US"/>
        </w:rPr>
        <w:t>;</w:t>
      </w:r>
      <w:r w:rsidR="00C40BD1">
        <w:rPr>
          <w:color w:val="000000" w:themeColor="text1"/>
          <w:lang w:val="en-US"/>
        </w:rPr>
        <w:t xml:space="preserve"> the result</w:t>
      </w:r>
      <w:r w:rsidR="00C40BD1" w:rsidRPr="00A214D5">
        <w:rPr>
          <w:color w:val="000000" w:themeColor="text1"/>
          <w:lang w:val="en-US"/>
        </w:rPr>
        <w:t xml:space="preserve"> is affected by ske</w:t>
      </w:r>
      <w:r w:rsidR="00C40BD1">
        <w:rPr>
          <w:color w:val="000000" w:themeColor="text1"/>
          <w:lang w:val="en-US"/>
        </w:rPr>
        <w:t xml:space="preserve">wed distribution of categories </w:t>
      </w:r>
      <w:r w:rsidR="00C40BD1" w:rsidRPr="00A214D5">
        <w:rPr>
          <w:color w:val="000000" w:themeColor="text1"/>
          <w:lang w:val="en-US"/>
        </w:rPr>
        <w:t>and by degree of disagree</w:t>
      </w:r>
      <w:r w:rsidR="00AD59BA">
        <w:rPr>
          <w:color w:val="000000" w:themeColor="text1"/>
          <w:lang w:val="en-US"/>
        </w:rPr>
        <w:t>ment</w:t>
      </w:r>
      <w:r w:rsidR="00C40BD1" w:rsidRPr="00A214D5">
        <w:rPr>
          <w:color w:val="000000" w:themeColor="text1"/>
          <w:lang w:val="en-US"/>
        </w:rPr>
        <w:t xml:space="preserve"> between the raters. </w:t>
      </w:r>
      <w:r w:rsidR="00C40BD1">
        <w:rPr>
          <w:color w:val="000000" w:themeColor="text1"/>
          <w:lang w:val="en-US"/>
        </w:rPr>
        <w:t xml:space="preserve">Next section provides </w:t>
      </w:r>
      <w:r w:rsidR="00C40BD1" w:rsidRPr="004B572C">
        <w:rPr>
          <w:color w:val="000000" w:themeColor="text1"/>
          <w:lang w:val="en-US"/>
        </w:rPr>
        <w:t xml:space="preserve">a </w:t>
      </w:r>
      <w:r w:rsidR="00C40BD1" w:rsidRPr="004B572C">
        <w:rPr>
          <w:lang w:val="en-US"/>
        </w:rPr>
        <w:t xml:space="preserve">hypothetical example of inter-rater agreement </w:t>
      </w:r>
      <w:r>
        <w:rPr>
          <w:lang w:val="en-US"/>
        </w:rPr>
        <w:t>in</w:t>
      </w:r>
      <w:r w:rsidR="00C40BD1" w:rsidRPr="004B572C">
        <w:rPr>
          <w:lang w:val="en-US"/>
        </w:rPr>
        <w:t xml:space="preserve"> the discrimination of sounds </w:t>
      </w:r>
      <w:r w:rsidR="00C40BD1">
        <w:rPr>
          <w:lang w:val="en-US"/>
        </w:rPr>
        <w:t>and how Kappa</w:t>
      </w:r>
      <w:r w:rsidR="003A1A4F">
        <w:rPr>
          <w:lang w:val="en-US"/>
        </w:rPr>
        <w:t xml:space="preserve"> </w:t>
      </w:r>
      <w:r w:rsidR="00C40BD1">
        <w:rPr>
          <w:lang w:val="en-US"/>
        </w:rPr>
        <w:t>statistic can elucidate this question.</w:t>
      </w:r>
    </w:p>
    <w:p w14:paraId="06FBF6A7" w14:textId="77777777" w:rsidR="00140985" w:rsidRDefault="00140985" w:rsidP="00C40BD1">
      <w:pPr>
        <w:rPr>
          <w:lang w:val="en-US"/>
        </w:rPr>
      </w:pPr>
    </w:p>
    <w:p w14:paraId="0B3206C4" w14:textId="77777777" w:rsidR="00BB2AA9" w:rsidRDefault="00BB2AA9" w:rsidP="00C40BD1">
      <w:pPr>
        <w:rPr>
          <w:lang w:val="en-US"/>
        </w:rPr>
      </w:pPr>
    </w:p>
    <w:p w14:paraId="193A331F" w14:textId="77777777" w:rsidR="00C40BD1" w:rsidRPr="004B572C" w:rsidRDefault="004B572C" w:rsidP="004B572C">
      <w:pPr>
        <w:spacing w:line="360" w:lineRule="auto"/>
        <w:rPr>
          <w:b/>
          <w:i/>
          <w:color w:val="000000"/>
          <w:lang w:val="en-US"/>
        </w:rPr>
      </w:pPr>
      <w:r w:rsidRPr="004B572C">
        <w:rPr>
          <w:b/>
          <w:i/>
          <w:color w:val="000000"/>
          <w:lang w:val="en-US"/>
        </w:rPr>
        <w:t>Explain</w:t>
      </w:r>
      <w:r>
        <w:rPr>
          <w:b/>
          <w:i/>
          <w:color w:val="000000"/>
          <w:lang w:val="en-US"/>
        </w:rPr>
        <w:t>ing</w:t>
      </w:r>
      <w:r w:rsidRPr="004B572C">
        <w:rPr>
          <w:b/>
          <w:i/>
          <w:color w:val="000000"/>
          <w:lang w:val="en-US"/>
        </w:rPr>
        <w:t xml:space="preserve"> the Kappa-statistics</w:t>
      </w:r>
    </w:p>
    <w:p w14:paraId="68C7DC4A" w14:textId="77777777" w:rsidR="00C40BD1" w:rsidRDefault="00C40BD1" w:rsidP="00C40BD1">
      <w:pPr>
        <w:rPr>
          <w:lang w:val="en-US"/>
        </w:rPr>
      </w:pPr>
    </w:p>
    <w:p w14:paraId="565AED48" w14:textId="33AEDCDF" w:rsidR="004B572C" w:rsidRDefault="00C40BD1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>In the phonetics transcription</w:t>
      </w:r>
      <w:r w:rsidR="00BF0F80">
        <w:rPr>
          <w:lang w:val="en-US"/>
        </w:rPr>
        <w:t xml:space="preserve"> process</w:t>
      </w:r>
      <w:r>
        <w:rPr>
          <w:lang w:val="en-US"/>
        </w:rPr>
        <w:t xml:space="preserve">, continuous sounds </w:t>
      </w:r>
      <w:r w:rsidR="00BF0F80">
        <w:rPr>
          <w:lang w:val="en-US"/>
        </w:rPr>
        <w:t>are</w:t>
      </w:r>
      <w:r w:rsidR="003A1A4F">
        <w:rPr>
          <w:lang w:val="en-US"/>
        </w:rPr>
        <w:t xml:space="preserve"> impressionistically</w:t>
      </w:r>
      <w:r>
        <w:rPr>
          <w:lang w:val="en-US"/>
        </w:rPr>
        <w:t xml:space="preserve"> cut off</w:t>
      </w:r>
      <w:r w:rsidR="003A1A4F">
        <w:rPr>
          <w:lang w:val="en-US"/>
        </w:rPr>
        <w:t>.</w:t>
      </w:r>
      <w:r>
        <w:rPr>
          <w:lang w:val="en-US"/>
        </w:rPr>
        <w:t xml:space="preserve"> </w:t>
      </w:r>
      <w:r w:rsidR="003A1A4F">
        <w:rPr>
          <w:lang w:val="en-US"/>
        </w:rPr>
        <w:t>In</w:t>
      </w:r>
      <w:r>
        <w:rPr>
          <w:lang w:val="en-US"/>
        </w:rPr>
        <w:t xml:space="preserve"> some contexts, as </w:t>
      </w:r>
      <w:r w:rsidR="004B572C">
        <w:rPr>
          <w:lang w:val="en-US"/>
        </w:rPr>
        <w:t>/</w:t>
      </w:r>
      <w:r>
        <w:rPr>
          <w:lang w:val="en-US"/>
        </w:rPr>
        <w:t>t</w:t>
      </w:r>
      <w:r w:rsidR="004B572C">
        <w:rPr>
          <w:lang w:val="en-US"/>
        </w:rPr>
        <w:t>/ and /</w:t>
      </w:r>
      <w:r>
        <w:rPr>
          <w:lang w:val="en-US"/>
        </w:rPr>
        <w:t>d</w:t>
      </w:r>
      <w:r w:rsidR="004B572C">
        <w:rPr>
          <w:lang w:val="en-US"/>
        </w:rPr>
        <w:t>/</w:t>
      </w:r>
      <w:r>
        <w:rPr>
          <w:lang w:val="en-US"/>
        </w:rPr>
        <w:t>, it is relatively clear</w:t>
      </w:r>
      <w:r w:rsidR="003A1A4F">
        <w:rPr>
          <w:lang w:val="en-US"/>
        </w:rPr>
        <w:t>,</w:t>
      </w:r>
      <w:r>
        <w:rPr>
          <w:lang w:val="en-US"/>
        </w:rPr>
        <w:t xml:space="preserve"> but there are certain contexts where the cut </w:t>
      </w:r>
      <w:r w:rsidR="00BF0F80">
        <w:rPr>
          <w:lang w:val="en-US"/>
        </w:rPr>
        <w:lastRenderedPageBreak/>
        <w:t xml:space="preserve">off </w:t>
      </w:r>
      <w:r>
        <w:rPr>
          <w:lang w:val="en-US"/>
        </w:rPr>
        <w:t xml:space="preserve">is subjective, as one results from </w:t>
      </w:r>
      <w:r w:rsidR="00AD59BA">
        <w:rPr>
          <w:lang w:val="en-US"/>
        </w:rPr>
        <w:t>a palatalization process</w:t>
      </w:r>
      <w:r>
        <w:rPr>
          <w:lang w:val="en-US"/>
        </w:rPr>
        <w:t xml:space="preserve"> that produces a gradien</w:t>
      </w:r>
      <w:r w:rsidR="00AD59BA">
        <w:rPr>
          <w:lang w:val="en-US"/>
        </w:rPr>
        <w:t>ce</w:t>
      </w:r>
      <w:r>
        <w:rPr>
          <w:lang w:val="en-US"/>
        </w:rPr>
        <w:t xml:space="preserve"> of sounds, for example between </w:t>
      </w:r>
      <w:r w:rsidR="004B572C">
        <w:rPr>
          <w:lang w:val="en-US"/>
        </w:rPr>
        <w:t>/</w:t>
      </w:r>
      <w:r>
        <w:rPr>
          <w:lang w:val="en-US"/>
        </w:rPr>
        <w:t>t</w:t>
      </w:r>
      <w:r w:rsidR="004B572C">
        <w:rPr>
          <w:lang w:val="en-US"/>
        </w:rPr>
        <w:t>/</w:t>
      </w:r>
      <w:r>
        <w:rPr>
          <w:lang w:val="en-US"/>
        </w:rPr>
        <w:t xml:space="preserve"> and </w:t>
      </w:r>
      <w:r w:rsidR="004B572C">
        <w:rPr>
          <w:lang w:val="en-US"/>
        </w:rPr>
        <w:t>/</w:t>
      </w:r>
      <w:r w:rsidRPr="00FB7680">
        <w:rPr>
          <w:lang w:val="en-US"/>
        </w:rPr>
        <w:t>t</w:t>
      </w:r>
      <w:r w:rsidRPr="00FB7680">
        <w:rPr>
          <w:rFonts w:eastAsia="Calibri"/>
          <w:color w:val="000000"/>
          <w:lang w:val="en-US"/>
        </w:rPr>
        <w:t>ʃ</w:t>
      </w:r>
      <w:r w:rsidR="004B572C">
        <w:rPr>
          <w:rFonts w:eastAsia="Calibri"/>
          <w:color w:val="000000"/>
          <w:lang w:val="en-US"/>
        </w:rPr>
        <w:t>/ in Brazilian Portuguese</w:t>
      </w:r>
      <w:r>
        <w:rPr>
          <w:lang w:val="en-US"/>
        </w:rPr>
        <w:t xml:space="preserve"> </w:t>
      </w:r>
      <w:r w:rsidRPr="006F028F">
        <w:rPr>
          <w:lang w:val="en-US"/>
        </w:rPr>
        <w:t>(</w:t>
      </w:r>
      <w:r w:rsidR="006F028F" w:rsidRPr="006F028F">
        <w:rPr>
          <w:lang w:val="en-US"/>
        </w:rPr>
        <w:t>XXXXX, YYYYYY</w:t>
      </w:r>
      <w:r w:rsidRPr="006F028F">
        <w:rPr>
          <w:lang w:val="en-US"/>
        </w:rPr>
        <w:t xml:space="preserve"> 2016).</w:t>
      </w:r>
      <w:r>
        <w:rPr>
          <w:lang w:val="en-US"/>
        </w:rPr>
        <w:t xml:space="preserve"> </w:t>
      </w:r>
    </w:p>
    <w:p w14:paraId="794DBA4B" w14:textId="77777777" w:rsidR="00C40BD1" w:rsidRPr="00A214D5" w:rsidRDefault="00C40BD1" w:rsidP="004B572C">
      <w:pPr>
        <w:spacing w:line="360" w:lineRule="auto"/>
        <w:jc w:val="both"/>
        <w:rPr>
          <w:lang w:val="en-US"/>
        </w:rPr>
      </w:pPr>
      <w:r w:rsidRPr="00A214D5">
        <w:rPr>
          <w:lang w:val="en-US"/>
        </w:rPr>
        <w:t xml:space="preserve">Suppose a task </w:t>
      </w:r>
      <w:r w:rsidR="00BF0F80">
        <w:rPr>
          <w:lang w:val="en-US"/>
        </w:rPr>
        <w:t>in which</w:t>
      </w:r>
      <w:r w:rsidRPr="00A214D5">
        <w:rPr>
          <w:lang w:val="en-US"/>
        </w:rPr>
        <w:t xml:space="preserve"> two transcribers were </w:t>
      </w:r>
      <w:r w:rsidR="00B3794E">
        <w:rPr>
          <w:lang w:val="en-US"/>
        </w:rPr>
        <w:t>given</w:t>
      </w:r>
      <w:r w:rsidR="00B3794E" w:rsidRPr="00A214D5">
        <w:rPr>
          <w:lang w:val="en-US"/>
        </w:rPr>
        <w:t xml:space="preserve"> </w:t>
      </w:r>
      <w:r w:rsidRPr="00A214D5">
        <w:rPr>
          <w:lang w:val="en-US"/>
        </w:rPr>
        <w:t>a set of 40 sounds</w:t>
      </w:r>
      <w:r w:rsidR="00AD59BA">
        <w:rPr>
          <w:lang w:val="en-US"/>
        </w:rPr>
        <w:t>,</w:t>
      </w:r>
      <w:r w:rsidRPr="00A214D5">
        <w:rPr>
          <w:lang w:val="en-US"/>
        </w:rPr>
        <w:t xml:space="preserve"> and they must rate each one </w:t>
      </w:r>
      <w:r w:rsidR="00B3794E">
        <w:rPr>
          <w:lang w:val="en-US"/>
        </w:rPr>
        <w:t xml:space="preserve">of </w:t>
      </w:r>
      <w:r w:rsidRPr="00A214D5">
        <w:rPr>
          <w:lang w:val="en-US"/>
        </w:rPr>
        <w:t xml:space="preserve">them in </w:t>
      </w:r>
      <w:r w:rsidR="004B572C">
        <w:rPr>
          <w:lang w:val="en-US"/>
        </w:rPr>
        <w:t>/</w:t>
      </w:r>
      <w:r w:rsidRPr="00A214D5">
        <w:rPr>
          <w:lang w:val="en-US"/>
        </w:rPr>
        <w:t>t</w:t>
      </w:r>
      <w:r w:rsidR="004B572C">
        <w:rPr>
          <w:lang w:val="en-US"/>
        </w:rPr>
        <w:t>/</w:t>
      </w:r>
      <w:r w:rsidRPr="00A214D5">
        <w:rPr>
          <w:lang w:val="en-US"/>
        </w:rPr>
        <w:t xml:space="preserve"> or </w:t>
      </w:r>
      <w:r w:rsidR="004B572C">
        <w:rPr>
          <w:lang w:val="en-US"/>
        </w:rPr>
        <w:t>/</w:t>
      </w:r>
      <w:r w:rsidRPr="00A214D5">
        <w:rPr>
          <w:lang w:val="en-US"/>
        </w:rPr>
        <w:t>t</w:t>
      </w:r>
      <w:r w:rsidRPr="00A214D5">
        <w:rPr>
          <w:rFonts w:eastAsia="Calibri"/>
          <w:color w:val="000000"/>
          <w:lang w:val="en-US"/>
        </w:rPr>
        <w:t>ʃ</w:t>
      </w:r>
      <w:r w:rsidR="004B572C" w:rsidRPr="00D920C1">
        <w:rPr>
          <w:lang w:val="en-US"/>
        </w:rPr>
        <w:t>/</w:t>
      </w:r>
      <w:r w:rsidRPr="00A214D5">
        <w:rPr>
          <w:lang w:val="en-US"/>
        </w:rPr>
        <w:t xml:space="preserve">. There is </w:t>
      </w:r>
      <w:r w:rsidRPr="00D920C1">
        <w:rPr>
          <w:lang w:val="en-US"/>
        </w:rPr>
        <w:t>no gold standard</w:t>
      </w:r>
      <w:r w:rsidR="00B3794E">
        <w:rPr>
          <w:lang w:val="en-US"/>
        </w:rPr>
        <w:t xml:space="preserve"> which</w:t>
      </w:r>
      <w:r w:rsidRPr="00A214D5">
        <w:rPr>
          <w:lang w:val="en-US"/>
        </w:rPr>
        <w:t xml:space="preserve"> means the rates are not right or wrong</w:t>
      </w:r>
      <w:r w:rsidR="00B3794E">
        <w:rPr>
          <w:lang w:val="en-US"/>
        </w:rPr>
        <w:t>.</w:t>
      </w:r>
      <w:r w:rsidRPr="00A214D5">
        <w:rPr>
          <w:lang w:val="en-US"/>
        </w:rPr>
        <w:t xml:space="preserve"> </w:t>
      </w:r>
      <w:r w:rsidR="00B3794E">
        <w:rPr>
          <w:lang w:val="en-US"/>
        </w:rPr>
        <w:t>T</w:t>
      </w:r>
      <w:r w:rsidRPr="00A214D5">
        <w:rPr>
          <w:lang w:val="en-US"/>
        </w:rPr>
        <w:t>he objective is identifying the agreement between the transcriber</w:t>
      </w:r>
      <w:r w:rsidR="00BF0F80">
        <w:rPr>
          <w:lang w:val="en-US"/>
        </w:rPr>
        <w:t>s</w:t>
      </w:r>
      <w:r w:rsidRPr="00A214D5">
        <w:rPr>
          <w:lang w:val="en-US"/>
        </w:rPr>
        <w:t xml:space="preserve"> deciding if a sound is </w:t>
      </w:r>
      <w:r w:rsidR="004B572C">
        <w:rPr>
          <w:lang w:val="en-US"/>
        </w:rPr>
        <w:t>/</w:t>
      </w:r>
      <w:r w:rsidRPr="00A214D5">
        <w:rPr>
          <w:lang w:val="en-US"/>
        </w:rPr>
        <w:t>t</w:t>
      </w:r>
      <w:r w:rsidR="004B572C">
        <w:rPr>
          <w:lang w:val="en-US"/>
        </w:rPr>
        <w:t>/</w:t>
      </w:r>
      <w:r w:rsidRPr="00A214D5">
        <w:rPr>
          <w:lang w:val="en-US"/>
        </w:rPr>
        <w:t xml:space="preserve"> or</w:t>
      </w:r>
      <w:r w:rsidR="004B572C">
        <w:rPr>
          <w:lang w:val="en-US"/>
        </w:rPr>
        <w:t xml:space="preserve"> /</w:t>
      </w:r>
      <w:r w:rsidRPr="00A214D5">
        <w:rPr>
          <w:lang w:val="en-US"/>
        </w:rPr>
        <w:t>t</w:t>
      </w:r>
      <w:r w:rsidRPr="00A214D5">
        <w:rPr>
          <w:rFonts w:eastAsia="Calibri"/>
          <w:color w:val="000000"/>
          <w:lang w:val="en-US"/>
        </w:rPr>
        <w:t>ʃ</w:t>
      </w:r>
      <w:r w:rsidR="004B572C">
        <w:rPr>
          <w:rFonts w:eastAsia="Calibri"/>
          <w:color w:val="000000"/>
          <w:lang w:val="en-US"/>
        </w:rPr>
        <w:t>/</w:t>
      </w:r>
      <w:r w:rsidR="00AD59BA">
        <w:rPr>
          <w:rFonts w:eastAsia="Calibri"/>
          <w:color w:val="000000"/>
          <w:lang w:val="en-US"/>
        </w:rPr>
        <w:t>. T</w:t>
      </w:r>
      <w:r w:rsidR="00B3794E">
        <w:rPr>
          <w:rFonts w:eastAsia="Calibri"/>
          <w:color w:val="000000"/>
          <w:lang w:val="en-US"/>
        </w:rPr>
        <w:t>hen</w:t>
      </w:r>
      <w:r w:rsidR="00AD59BA">
        <w:rPr>
          <w:rFonts w:eastAsia="Calibri"/>
          <w:color w:val="000000"/>
          <w:lang w:val="en-US"/>
        </w:rPr>
        <w:t>,</w:t>
      </w:r>
      <w:r w:rsidRPr="00A214D5">
        <w:rPr>
          <w:lang w:val="en-US"/>
        </w:rPr>
        <w:t xml:space="preserve"> </w:t>
      </w:r>
      <w:r w:rsidR="00BF0F80">
        <w:rPr>
          <w:lang w:val="en-US"/>
        </w:rPr>
        <w:t xml:space="preserve">the result </w:t>
      </w:r>
      <w:r w:rsidR="00BF0F80" w:rsidRPr="00A214D5">
        <w:rPr>
          <w:lang w:val="en-US"/>
        </w:rPr>
        <w:t xml:space="preserve">based on these rates </w:t>
      </w:r>
      <w:r w:rsidR="00BF0F80">
        <w:rPr>
          <w:lang w:val="en-US"/>
        </w:rPr>
        <w:t>can provide</w:t>
      </w:r>
      <w:r w:rsidRPr="00A214D5">
        <w:rPr>
          <w:lang w:val="en-US"/>
        </w:rPr>
        <w:t xml:space="preserve"> a gold standard for validating next transcriptions. To constitute a dataset, the judge</w:t>
      </w:r>
      <w:r w:rsidR="00AD59BA">
        <w:rPr>
          <w:lang w:val="en-US"/>
        </w:rPr>
        <w:t>’s</w:t>
      </w:r>
      <w:r w:rsidRPr="00A214D5">
        <w:rPr>
          <w:lang w:val="en-US"/>
        </w:rPr>
        <w:t xml:space="preserve"> ratings (observation) are put in the rows of a table, and the stimuli are put in the columns, as in the spreadsheets 1 and 2 in Figure </w:t>
      </w:r>
      <w:r w:rsidR="00536CAF">
        <w:rPr>
          <w:lang w:val="en-US"/>
        </w:rPr>
        <w:t>3</w:t>
      </w:r>
      <w:r w:rsidRPr="00A214D5">
        <w:rPr>
          <w:lang w:val="en-US"/>
        </w:rPr>
        <w:t xml:space="preserve">. </w:t>
      </w:r>
    </w:p>
    <w:p w14:paraId="35F0D8F7" w14:textId="77777777" w:rsidR="00C40BD1" w:rsidRDefault="00C40BD1" w:rsidP="00C40BD1">
      <w:pPr>
        <w:rPr>
          <w:lang w:val="en-US"/>
        </w:rPr>
      </w:pPr>
    </w:p>
    <w:p w14:paraId="73C0502C" w14:textId="77777777" w:rsidR="00C40BD1" w:rsidRPr="004B572C" w:rsidRDefault="00C40BD1" w:rsidP="00C40BD1">
      <w:pPr>
        <w:rPr>
          <w:rFonts w:ascii="Times" w:hAnsi="Times"/>
          <w:color w:val="000000"/>
          <w:sz w:val="20"/>
          <w:szCs w:val="20"/>
          <w:lang w:val="en-US"/>
        </w:rPr>
      </w:pPr>
      <w:r w:rsidRPr="004B572C">
        <w:rPr>
          <w:rFonts w:ascii="Times" w:hAnsi="Times"/>
          <w:b/>
          <w:color w:val="000000"/>
          <w:sz w:val="20"/>
          <w:szCs w:val="20"/>
          <w:lang w:val="en-US"/>
        </w:rPr>
        <w:t xml:space="preserve">Figure </w:t>
      </w:r>
      <w:r w:rsidR="00536CAF">
        <w:rPr>
          <w:rFonts w:ascii="Times" w:hAnsi="Times"/>
          <w:b/>
          <w:color w:val="000000"/>
          <w:sz w:val="20"/>
          <w:szCs w:val="20"/>
          <w:lang w:val="en-US"/>
        </w:rPr>
        <w:t>3</w:t>
      </w:r>
      <w:r w:rsidRPr="004B572C">
        <w:rPr>
          <w:rFonts w:ascii="Times" w:hAnsi="Times"/>
          <w:b/>
          <w:color w:val="000000"/>
          <w:sz w:val="20"/>
          <w:szCs w:val="20"/>
          <w:lang w:val="en-US"/>
        </w:rPr>
        <w:t xml:space="preserve">: </w:t>
      </w:r>
      <w:r w:rsidRPr="004B572C">
        <w:rPr>
          <w:rFonts w:ascii="Times" w:hAnsi="Times"/>
          <w:color w:val="000000"/>
          <w:sz w:val="20"/>
          <w:szCs w:val="20"/>
          <w:lang w:val="en-US"/>
        </w:rPr>
        <w:t>Spreadsheets of transcribers</w:t>
      </w:r>
      <w:r w:rsidR="00B3794E">
        <w:rPr>
          <w:rFonts w:ascii="Times" w:hAnsi="Times"/>
          <w:color w:val="000000"/>
          <w:sz w:val="20"/>
          <w:szCs w:val="20"/>
          <w:lang w:val="en-US"/>
        </w:rPr>
        <w:t>’</w:t>
      </w:r>
      <w:r w:rsidRPr="004B572C">
        <w:rPr>
          <w:rFonts w:ascii="Times" w:hAnsi="Times"/>
          <w:color w:val="000000"/>
          <w:sz w:val="20"/>
          <w:szCs w:val="20"/>
          <w:lang w:val="en-US"/>
        </w:rPr>
        <w:t xml:space="preserve"> agreement.</w:t>
      </w:r>
    </w:p>
    <w:p w14:paraId="33D09D06" w14:textId="77777777" w:rsidR="00C40BD1" w:rsidRDefault="00C40BD1" w:rsidP="004B572C">
      <w:pPr>
        <w:jc w:val="center"/>
        <w:rPr>
          <w:lang w:val="en-US"/>
        </w:rPr>
      </w:pPr>
      <w:r w:rsidRPr="00815F34">
        <w:rPr>
          <w:noProof/>
        </w:rPr>
        <w:drawing>
          <wp:inline distT="0" distB="0" distL="0" distR="0" wp14:anchorId="7A8E162F" wp14:editId="37F611F8">
            <wp:extent cx="4504732" cy="394866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900" cy="394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4BE87" w14:textId="77777777" w:rsidR="00C40BD1" w:rsidRDefault="00C40BD1" w:rsidP="00C40BD1">
      <w:pPr>
        <w:rPr>
          <w:lang w:val="en-US"/>
        </w:rPr>
      </w:pPr>
    </w:p>
    <w:p w14:paraId="4DAE2898" w14:textId="77777777" w:rsidR="004B572C" w:rsidRDefault="00C40BD1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 ideal scenario is the perfect agreement which is when transcriber 1 and transcriber 2 agree in the same </w:t>
      </w:r>
      <w:r w:rsidR="00B3794E">
        <w:rPr>
          <w:lang w:val="en-US"/>
        </w:rPr>
        <w:t>judgment</w:t>
      </w:r>
      <w:r>
        <w:rPr>
          <w:lang w:val="en-US"/>
        </w:rPr>
        <w:t xml:space="preserve"> for all the 40 sounds, as seen in the column “agreement” in the spreadsheet 1. </w:t>
      </w:r>
    </w:p>
    <w:p w14:paraId="2D582A1C" w14:textId="77777777" w:rsidR="004B572C" w:rsidRDefault="004B572C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>B</w:t>
      </w:r>
      <w:r w:rsidR="00C40BD1">
        <w:rPr>
          <w:lang w:val="en-US"/>
        </w:rPr>
        <w:t>oth transcribers agree that 25 sounds from the dataset are alveolar stops and 15 are palatals. Based on these transcribers</w:t>
      </w:r>
      <w:r w:rsidR="00AD59BA">
        <w:rPr>
          <w:lang w:val="en-US"/>
        </w:rPr>
        <w:t>’ judgments</w:t>
      </w:r>
      <w:r w:rsidR="00C40BD1">
        <w:rPr>
          <w:lang w:val="en-US"/>
        </w:rPr>
        <w:t xml:space="preserve"> in the dataset, the rate of palatalization is 63%, and 38% for alveolar stops. </w:t>
      </w:r>
      <w:r w:rsidR="00B3794E">
        <w:rPr>
          <w:lang w:val="en-US"/>
        </w:rPr>
        <w:t xml:space="preserve">In addition to that, </w:t>
      </w:r>
      <w:r w:rsidR="00C40BD1">
        <w:rPr>
          <w:lang w:val="en-US"/>
        </w:rPr>
        <w:t xml:space="preserve">both transcribers totally agree (100% of agreement). This is an ideal and unlikely scenario, as the next one, from spreadsheet 2, where the distribution of the rates </w:t>
      </w:r>
      <w:r w:rsidR="00C40BD1" w:rsidRPr="00FB7680">
        <w:rPr>
          <w:lang w:val="en-US"/>
        </w:rPr>
        <w:t xml:space="preserve">is </w:t>
      </w:r>
      <w:r w:rsidR="00B3794E">
        <w:rPr>
          <w:lang w:val="en-US"/>
        </w:rPr>
        <w:t>equal</w:t>
      </w:r>
      <w:r w:rsidR="00C84462">
        <w:rPr>
          <w:lang w:val="en-US"/>
        </w:rPr>
        <w:t>:</w:t>
      </w:r>
      <w:r w:rsidR="00C40BD1" w:rsidRPr="00FB7680">
        <w:rPr>
          <w:lang w:val="en-US"/>
        </w:rPr>
        <w:t xml:space="preserve"> transcriber 1 and 2 </w:t>
      </w:r>
      <w:r w:rsidR="00C84462" w:rsidRPr="00FB7680">
        <w:rPr>
          <w:lang w:val="en-US"/>
        </w:rPr>
        <w:t>randomly</w:t>
      </w:r>
      <w:r w:rsidR="00C84462">
        <w:rPr>
          <w:lang w:val="en-US"/>
        </w:rPr>
        <w:t xml:space="preserve"> </w:t>
      </w:r>
      <w:r w:rsidR="00C40BD1" w:rsidRPr="00FB7680">
        <w:rPr>
          <w:lang w:val="en-US"/>
        </w:rPr>
        <w:t xml:space="preserve">rating 50/50 of the sounds </w:t>
      </w:r>
      <w:r w:rsidR="00C40BD1" w:rsidRPr="00FB7680">
        <w:rPr>
          <w:lang w:val="en-US"/>
        </w:rPr>
        <w:lastRenderedPageBreak/>
        <w:t>in t or t</w:t>
      </w:r>
      <w:r w:rsidR="00C40BD1" w:rsidRPr="00FB7680">
        <w:rPr>
          <w:rFonts w:eastAsia="Calibri"/>
          <w:color w:val="000000"/>
          <w:lang w:val="en-US"/>
        </w:rPr>
        <w:t>ʃ</w:t>
      </w:r>
      <w:r w:rsidR="00C40BD1" w:rsidRPr="00FB7680">
        <w:rPr>
          <w:lang w:val="en-US"/>
        </w:rPr>
        <w:t xml:space="preserve">, and </w:t>
      </w:r>
      <w:r w:rsidR="00C40BD1">
        <w:rPr>
          <w:lang w:val="en-US"/>
        </w:rPr>
        <w:t xml:space="preserve">the rate of palatalization is the same </w:t>
      </w:r>
      <w:r w:rsidR="00C84462">
        <w:rPr>
          <w:lang w:val="en-US"/>
        </w:rPr>
        <w:t xml:space="preserve">as </w:t>
      </w:r>
      <w:r w:rsidR="00C40BD1">
        <w:rPr>
          <w:lang w:val="en-US"/>
        </w:rPr>
        <w:t xml:space="preserve">the alveolar stops, 50% of cases, but the transcribers agree only in 25% of cases. </w:t>
      </w:r>
    </w:p>
    <w:p w14:paraId="2A543450" w14:textId="77777777" w:rsidR="00C40BD1" w:rsidRDefault="00C40BD1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>I</w:t>
      </w:r>
      <w:r w:rsidRPr="00B46D91">
        <w:rPr>
          <w:lang w:val="en-US"/>
        </w:rPr>
        <w:t>f the task were to select a transcriber</w:t>
      </w:r>
      <w:r w:rsidR="00C84462">
        <w:rPr>
          <w:lang w:val="en-US"/>
        </w:rPr>
        <w:t>,</w:t>
      </w:r>
      <w:r>
        <w:rPr>
          <w:lang w:val="en-US"/>
        </w:rPr>
        <w:t xml:space="preserve"> there is no doubt that the transcribers in the case of spreadsheet 1 are better than the transcribers in the case of spreadsheet 2</w:t>
      </w:r>
      <w:r w:rsidR="00C84462">
        <w:rPr>
          <w:lang w:val="en-US"/>
        </w:rPr>
        <w:t>.</w:t>
      </w:r>
      <w:r>
        <w:rPr>
          <w:lang w:val="en-US"/>
        </w:rPr>
        <w:t xml:space="preserve"> </w:t>
      </w:r>
      <w:r w:rsidR="00C84462">
        <w:rPr>
          <w:lang w:val="en-US"/>
        </w:rPr>
        <w:t xml:space="preserve">In </w:t>
      </w:r>
      <w:r>
        <w:rPr>
          <w:lang w:val="en-US"/>
        </w:rPr>
        <w:t>the case of spreadsheet 2, the transcriber in disagreement</w:t>
      </w:r>
      <w:r w:rsidR="00C84462">
        <w:rPr>
          <w:lang w:val="en-US"/>
        </w:rPr>
        <w:t xml:space="preserve"> must be identified</w:t>
      </w:r>
      <w:r>
        <w:rPr>
          <w:lang w:val="en-US"/>
        </w:rPr>
        <w:t>. It is not possible to identify</w:t>
      </w:r>
      <w:r w:rsidR="00C84462">
        <w:rPr>
          <w:lang w:val="en-US"/>
        </w:rPr>
        <w:t xml:space="preserve"> them</w:t>
      </w:r>
      <w:r>
        <w:rPr>
          <w:lang w:val="en-US"/>
        </w:rPr>
        <w:t xml:space="preserve"> only </w:t>
      </w:r>
      <w:r w:rsidR="00C84462">
        <w:rPr>
          <w:lang w:val="en-US"/>
        </w:rPr>
        <w:t xml:space="preserve">based </w:t>
      </w:r>
      <w:r>
        <w:rPr>
          <w:lang w:val="en-US"/>
        </w:rPr>
        <w:t>with</w:t>
      </w:r>
      <w:r w:rsidR="00C84462">
        <w:rPr>
          <w:lang w:val="en-US"/>
        </w:rPr>
        <w:t xml:space="preserve"> the</w:t>
      </w:r>
      <w:r>
        <w:rPr>
          <w:lang w:val="en-US"/>
        </w:rPr>
        <w:t xml:space="preserve"> </w:t>
      </w:r>
      <w:r w:rsidR="00C84462">
        <w:rPr>
          <w:lang w:val="en-US"/>
        </w:rPr>
        <w:t xml:space="preserve">percentage of </w:t>
      </w:r>
      <w:r>
        <w:rPr>
          <w:lang w:val="en-US"/>
        </w:rPr>
        <w:t>agreement. To do it, one more rater</w:t>
      </w:r>
      <w:r w:rsidR="00C84462">
        <w:rPr>
          <w:lang w:val="en-US"/>
        </w:rPr>
        <w:t xml:space="preserve"> must be added</w:t>
      </w:r>
      <w:r w:rsidR="00F533E3">
        <w:rPr>
          <w:lang w:val="en-US"/>
        </w:rPr>
        <w:t xml:space="preserve"> </w:t>
      </w:r>
      <w:r>
        <w:rPr>
          <w:lang w:val="en-US"/>
        </w:rPr>
        <w:t xml:space="preserve">to compare </w:t>
      </w:r>
      <w:r w:rsidR="00C84462">
        <w:rPr>
          <w:lang w:val="en-US"/>
        </w:rPr>
        <w:t xml:space="preserve">their </w:t>
      </w:r>
      <w:r>
        <w:rPr>
          <w:lang w:val="en-US"/>
        </w:rPr>
        <w:t xml:space="preserve">mean of agreement with the </w:t>
      </w:r>
      <w:r w:rsidR="00C84462">
        <w:rPr>
          <w:lang w:val="en-US"/>
        </w:rPr>
        <w:t xml:space="preserve">other </w:t>
      </w:r>
      <w:r>
        <w:rPr>
          <w:lang w:val="en-US"/>
        </w:rPr>
        <w:t>one</w:t>
      </w:r>
      <w:r w:rsidR="00C84462">
        <w:rPr>
          <w:lang w:val="en-US"/>
        </w:rPr>
        <w:t>s, then</w:t>
      </w:r>
      <w:r>
        <w:rPr>
          <w:lang w:val="en-US"/>
        </w:rPr>
        <w:t xml:space="preserve"> deciding </w:t>
      </w:r>
      <w:r w:rsidR="00C84462">
        <w:rPr>
          <w:lang w:val="en-US"/>
        </w:rPr>
        <w:t xml:space="preserve">who </w:t>
      </w:r>
      <w:r>
        <w:rPr>
          <w:lang w:val="en-US"/>
        </w:rPr>
        <w:t>the transcriber</w:t>
      </w:r>
      <w:r w:rsidR="00C84462">
        <w:rPr>
          <w:lang w:val="en-US"/>
        </w:rPr>
        <w:t xml:space="preserve"> is</w:t>
      </w:r>
      <w:r>
        <w:rPr>
          <w:lang w:val="en-US"/>
        </w:rPr>
        <w:t xml:space="preserve"> in disagreement. </w:t>
      </w:r>
      <w:r w:rsidR="00863FFD">
        <w:rPr>
          <w:lang w:val="en-US"/>
        </w:rPr>
        <w:t>To correct this mistake,</w:t>
      </w:r>
      <w:r w:rsidR="00BF0F80">
        <w:rPr>
          <w:lang w:val="en-US"/>
        </w:rPr>
        <w:t xml:space="preserve"> the Kappa</w:t>
      </w:r>
      <w:r w:rsidR="00C84462">
        <w:rPr>
          <w:lang w:val="en-US"/>
        </w:rPr>
        <w:t xml:space="preserve"> </w:t>
      </w:r>
      <w:r w:rsidR="00BF0F80">
        <w:rPr>
          <w:lang w:val="en-US"/>
        </w:rPr>
        <w:t>statistic</w:t>
      </w:r>
      <w:r w:rsidR="00C84462">
        <w:rPr>
          <w:lang w:val="en-US"/>
        </w:rPr>
        <w:t xml:space="preserve"> is required</w:t>
      </w:r>
      <w:r>
        <w:rPr>
          <w:lang w:val="en-US"/>
        </w:rPr>
        <w:t>. The first step is transforming the data in the spreadsheets in</w:t>
      </w:r>
      <w:r w:rsidR="00C84462">
        <w:rPr>
          <w:lang w:val="en-US"/>
        </w:rPr>
        <w:t xml:space="preserve"> an</w:t>
      </w:r>
      <w:r>
        <w:rPr>
          <w:lang w:val="en-US"/>
        </w:rPr>
        <w:t xml:space="preserve"> </w:t>
      </w:r>
      <w:r w:rsidRPr="00EE71F8">
        <w:rPr>
          <w:i/>
          <w:lang w:val="en-US"/>
        </w:rPr>
        <w:t>n</w:t>
      </w:r>
      <w:r>
        <w:rPr>
          <w:lang w:val="en-US"/>
        </w:rPr>
        <w:t xml:space="preserve"> x </w:t>
      </w:r>
      <w:r w:rsidRPr="00EE71F8">
        <w:rPr>
          <w:i/>
          <w:lang w:val="en-US"/>
        </w:rPr>
        <w:t>n</w:t>
      </w:r>
      <w:r>
        <w:rPr>
          <w:lang w:val="en-US"/>
        </w:rPr>
        <w:t xml:space="preserve"> contingency table, as the layout in the Figure </w:t>
      </w:r>
      <w:r w:rsidR="00536CAF">
        <w:rPr>
          <w:lang w:val="en-US"/>
        </w:rPr>
        <w:t>4</w:t>
      </w:r>
      <w:r>
        <w:rPr>
          <w:lang w:val="en-US"/>
        </w:rPr>
        <w:t>:</w:t>
      </w:r>
    </w:p>
    <w:p w14:paraId="7B67A71E" w14:textId="77777777" w:rsidR="00C40BD1" w:rsidRDefault="00C40BD1" w:rsidP="00C40BD1">
      <w:pPr>
        <w:rPr>
          <w:lang w:val="en-US"/>
        </w:rPr>
      </w:pPr>
    </w:p>
    <w:p w14:paraId="528323BB" w14:textId="77777777" w:rsidR="00C40BD1" w:rsidRPr="00D920C1" w:rsidRDefault="00C40BD1" w:rsidP="00C40BD1">
      <w:pPr>
        <w:rPr>
          <w:rFonts w:ascii="Times" w:hAnsi="Times"/>
          <w:color w:val="000000"/>
          <w:sz w:val="20"/>
          <w:szCs w:val="20"/>
          <w:lang w:val="en-US"/>
        </w:rPr>
      </w:pPr>
      <w:r w:rsidRPr="00D920C1">
        <w:rPr>
          <w:rFonts w:ascii="Times" w:hAnsi="Times"/>
          <w:b/>
          <w:color w:val="000000"/>
          <w:sz w:val="20"/>
          <w:szCs w:val="20"/>
          <w:lang w:val="en-US"/>
        </w:rPr>
        <w:t xml:space="preserve">Figure </w:t>
      </w:r>
      <w:r w:rsidR="00536CAF">
        <w:rPr>
          <w:rFonts w:ascii="Times" w:hAnsi="Times"/>
          <w:b/>
          <w:color w:val="000000"/>
          <w:sz w:val="20"/>
          <w:szCs w:val="20"/>
          <w:lang w:val="en-US"/>
        </w:rPr>
        <w:t>4</w:t>
      </w:r>
      <w:r w:rsidRPr="00D920C1">
        <w:rPr>
          <w:rFonts w:ascii="Times" w:hAnsi="Times"/>
          <w:b/>
          <w:color w:val="000000"/>
          <w:sz w:val="20"/>
          <w:szCs w:val="20"/>
          <w:lang w:val="en-US"/>
        </w:rPr>
        <w:t>:</w:t>
      </w:r>
      <w:r w:rsidRPr="00D920C1">
        <w:rPr>
          <w:rFonts w:ascii="Times" w:hAnsi="Times"/>
          <w:color w:val="000000"/>
          <w:sz w:val="20"/>
          <w:szCs w:val="20"/>
          <w:lang w:val="en-US"/>
        </w:rPr>
        <w:t xml:space="preserve"> Layout of contingency table for Kappa statistics</w:t>
      </w:r>
      <w:r w:rsidR="00D920C1">
        <w:rPr>
          <w:rFonts w:ascii="Times" w:hAnsi="Times"/>
          <w:color w:val="000000"/>
          <w:sz w:val="20"/>
          <w:szCs w:val="20"/>
          <w:lang w:val="en-US"/>
        </w:rPr>
        <w:t>.</w:t>
      </w:r>
    </w:p>
    <w:p w14:paraId="0BFEA443" w14:textId="77777777" w:rsidR="00C40BD1" w:rsidRDefault="00C40BD1" w:rsidP="00536CAF">
      <w:pPr>
        <w:jc w:val="center"/>
        <w:rPr>
          <w:lang w:val="en-US"/>
        </w:rPr>
      </w:pPr>
      <w:r w:rsidRPr="006C04ED">
        <w:rPr>
          <w:noProof/>
        </w:rPr>
        <w:drawing>
          <wp:inline distT="0" distB="0" distL="0" distR="0" wp14:anchorId="761C2B89" wp14:editId="31BF1BCF">
            <wp:extent cx="4637171" cy="2018463"/>
            <wp:effectExtent l="0" t="0" r="1143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9281" cy="202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06453" w14:textId="77777777" w:rsidR="00C40BD1" w:rsidRPr="004B572C" w:rsidRDefault="00C40BD1" w:rsidP="004B572C">
      <w:pPr>
        <w:spacing w:line="360" w:lineRule="auto"/>
        <w:jc w:val="both"/>
        <w:rPr>
          <w:rFonts w:eastAsia="Times New Roman"/>
          <w:color w:val="000000" w:themeColor="text1"/>
          <w:lang w:val="en-US"/>
        </w:rPr>
      </w:pPr>
      <w:r w:rsidRPr="004B572C">
        <w:rPr>
          <w:color w:val="000000" w:themeColor="text1"/>
          <w:lang w:val="en-US"/>
        </w:rPr>
        <w:t xml:space="preserve">The second step is proceeding </w:t>
      </w:r>
      <w:r w:rsidR="00C84462">
        <w:rPr>
          <w:color w:val="000000" w:themeColor="text1"/>
          <w:lang w:val="en-US"/>
        </w:rPr>
        <w:t xml:space="preserve">to </w:t>
      </w:r>
      <w:r w:rsidRPr="004B572C">
        <w:rPr>
          <w:color w:val="000000" w:themeColor="text1"/>
          <w:lang w:val="en-US"/>
        </w:rPr>
        <w:t>the calculations for the expected agreement P</w:t>
      </w:r>
      <w:r w:rsidR="004B572C">
        <w:rPr>
          <w:color w:val="000000" w:themeColor="text1"/>
          <w:lang w:val="en-US"/>
        </w:rPr>
        <w:t>r</w:t>
      </w:r>
      <w:r w:rsidRPr="004B572C">
        <w:rPr>
          <w:color w:val="000000" w:themeColor="text1"/>
          <w:lang w:val="en-US"/>
        </w:rPr>
        <w:t>(e), and observed agreement P</w:t>
      </w:r>
      <w:r w:rsidR="004B572C">
        <w:rPr>
          <w:color w:val="000000" w:themeColor="text1"/>
          <w:lang w:val="en-US"/>
        </w:rPr>
        <w:t>r</w:t>
      </w:r>
      <w:r w:rsidRPr="004B572C">
        <w:rPr>
          <w:color w:val="000000" w:themeColor="text1"/>
          <w:lang w:val="en-US"/>
        </w:rPr>
        <w:t>(a).</w:t>
      </w:r>
      <w:r w:rsidR="004B572C" w:rsidRPr="004B572C">
        <w:rPr>
          <w:color w:val="000000" w:themeColor="text1"/>
          <w:lang w:val="en-US"/>
        </w:rPr>
        <w:t xml:space="preserve"> </w:t>
      </w:r>
      <w:r w:rsidRPr="004B572C">
        <w:rPr>
          <w:color w:val="000000" w:themeColor="text1"/>
          <w:lang w:val="en-US"/>
        </w:rPr>
        <w:t xml:space="preserve">The observed agreement is calculated by the </w:t>
      </w:r>
      <w:r w:rsidR="00593FF9">
        <w:rPr>
          <w:rFonts w:eastAsia="Times New Roman"/>
          <w:color w:val="000000" w:themeColor="text1"/>
          <w:lang w:val="en-US"/>
        </w:rPr>
        <w:t>sum of</w:t>
      </w:r>
      <w:r w:rsidRPr="004B572C">
        <w:rPr>
          <w:rFonts w:eastAsia="Times New Roman"/>
          <w:color w:val="000000" w:themeColor="text1"/>
          <w:lang w:val="en-US"/>
        </w:rPr>
        <w:t xml:space="preserve"> the frequencies in the main diagonal cells (cells</w:t>
      </w:r>
      <w:r w:rsidRPr="004B572C">
        <w:rPr>
          <w:rStyle w:val="apple-converted-space"/>
          <w:rFonts w:eastAsia="Times New Roman"/>
          <w:color w:val="000000" w:themeColor="text1"/>
          <w:lang w:val="en-US"/>
        </w:rPr>
        <w:t> </w:t>
      </w:r>
      <w:r w:rsidRPr="004B572C">
        <w:rPr>
          <w:rStyle w:val="nfase"/>
          <w:color w:val="000000" w:themeColor="text1"/>
          <w:bdr w:val="none" w:sz="0" w:space="0" w:color="auto" w:frame="1"/>
          <w:lang w:val="en-US"/>
        </w:rPr>
        <w:t>a</w:t>
      </w:r>
      <w:r w:rsidRPr="004B572C">
        <w:rPr>
          <w:rStyle w:val="apple-converted-space"/>
          <w:rFonts w:eastAsia="Times New Roman"/>
          <w:color w:val="000000" w:themeColor="text1"/>
          <w:lang w:val="en-US"/>
        </w:rPr>
        <w:t> </w:t>
      </w:r>
      <w:r w:rsidRPr="004B572C">
        <w:rPr>
          <w:rFonts w:eastAsia="Times New Roman"/>
          <w:color w:val="000000" w:themeColor="text1"/>
          <w:lang w:val="en-US"/>
        </w:rPr>
        <w:t>and</w:t>
      </w:r>
      <w:r w:rsidRPr="004B572C">
        <w:rPr>
          <w:rStyle w:val="apple-converted-space"/>
          <w:rFonts w:eastAsia="Times New Roman"/>
          <w:color w:val="000000" w:themeColor="text1"/>
          <w:lang w:val="en-US"/>
        </w:rPr>
        <w:t> </w:t>
      </w:r>
      <w:r w:rsidRPr="004B572C">
        <w:rPr>
          <w:rStyle w:val="nfase"/>
          <w:color w:val="000000" w:themeColor="text1"/>
          <w:bdr w:val="none" w:sz="0" w:space="0" w:color="auto" w:frame="1"/>
          <w:lang w:val="en-US"/>
        </w:rPr>
        <w:t>d</w:t>
      </w:r>
      <w:r w:rsidRPr="004B572C">
        <w:rPr>
          <w:rFonts w:eastAsia="Times New Roman"/>
          <w:color w:val="000000" w:themeColor="text1"/>
          <w:lang w:val="en-US"/>
        </w:rPr>
        <w:t xml:space="preserve">) </w:t>
      </w:r>
      <w:r w:rsidR="00593FF9">
        <w:rPr>
          <w:rFonts w:eastAsia="Times New Roman"/>
          <w:color w:val="000000" w:themeColor="text1"/>
          <w:lang w:val="en-US"/>
        </w:rPr>
        <w:t>divided</w:t>
      </w:r>
      <w:r w:rsidR="00593FF9" w:rsidRPr="004B572C">
        <w:rPr>
          <w:rFonts w:eastAsia="Times New Roman"/>
          <w:color w:val="000000" w:themeColor="text1"/>
          <w:lang w:val="en-US"/>
        </w:rPr>
        <w:t xml:space="preserve"> </w:t>
      </w:r>
      <w:r w:rsidRPr="004B572C">
        <w:rPr>
          <w:rFonts w:eastAsia="Times New Roman"/>
          <w:color w:val="000000" w:themeColor="text1"/>
          <w:lang w:val="en-US"/>
        </w:rPr>
        <w:t>by</w:t>
      </w:r>
      <w:r w:rsidRPr="004B572C">
        <w:rPr>
          <w:rStyle w:val="apple-converted-space"/>
          <w:rFonts w:eastAsia="Times New Roman"/>
          <w:color w:val="000000" w:themeColor="text1"/>
          <w:lang w:val="en-US"/>
        </w:rPr>
        <w:t> </w:t>
      </w:r>
      <w:r w:rsidRPr="004B572C">
        <w:rPr>
          <w:rStyle w:val="nfase"/>
          <w:color w:val="000000" w:themeColor="text1"/>
          <w:bdr w:val="none" w:sz="0" w:space="0" w:color="auto" w:frame="1"/>
          <w:lang w:val="en-US"/>
        </w:rPr>
        <w:t>n</w:t>
      </w:r>
      <w:r w:rsidR="00BF0F80">
        <w:rPr>
          <w:rStyle w:val="nfase"/>
          <w:i w:val="0"/>
          <w:color w:val="000000" w:themeColor="text1"/>
          <w:bdr w:val="none" w:sz="0" w:space="0" w:color="auto" w:frame="1"/>
          <w:lang w:val="en-US"/>
        </w:rPr>
        <w:t>, as in (2)</w:t>
      </w:r>
      <w:r w:rsidRPr="004B572C">
        <w:rPr>
          <w:rFonts w:eastAsia="Times New Roman"/>
          <w:color w:val="000000" w:themeColor="text1"/>
          <w:lang w:val="en-US"/>
        </w:rPr>
        <w:t xml:space="preserve">. </w:t>
      </w:r>
      <w:r w:rsidR="00F533E3">
        <w:rPr>
          <w:lang w:val="en-US"/>
        </w:rPr>
        <w:t>When multiplying by 100, the percentage agreement is found.</w:t>
      </w:r>
    </w:p>
    <w:p w14:paraId="1B4590A8" w14:textId="77777777" w:rsidR="00C40BD1" w:rsidRDefault="00C40BD1" w:rsidP="00C40BD1">
      <w:pPr>
        <w:rPr>
          <w:lang w:val="en-US"/>
        </w:rPr>
      </w:pPr>
    </w:p>
    <w:p w14:paraId="56CB41F7" w14:textId="77777777" w:rsidR="00C40BD1" w:rsidRDefault="00C40BD1" w:rsidP="00C40BD1">
      <w:pPr>
        <w:rPr>
          <w:lang w:val="en-US"/>
        </w:rPr>
      </w:pPr>
      <w:r>
        <w:rPr>
          <w:lang w:val="en-US"/>
        </w:rPr>
        <w:t>(2)</w:t>
      </w:r>
    </w:p>
    <w:p w14:paraId="4EAE7EC4" w14:textId="77777777" w:rsidR="00C40BD1" w:rsidRDefault="00C40BD1" w:rsidP="00C40BD1">
      <w:pPr>
        <w:rPr>
          <w:lang w:val="en-US"/>
        </w:rPr>
      </w:pPr>
      <w:r w:rsidRPr="002837A2">
        <w:rPr>
          <w:lang w:val="en-US"/>
        </w:rPr>
        <w:t>P</w:t>
      </w:r>
      <w:r>
        <w:rPr>
          <w:lang w:val="en-US"/>
        </w:rPr>
        <w:t>r</w:t>
      </w:r>
      <w:r w:rsidRPr="002837A2">
        <w:rPr>
          <w:lang w:val="en-US"/>
        </w:rPr>
        <w:t>(a) = (a + d)/n</w:t>
      </w:r>
    </w:p>
    <w:p w14:paraId="59A5BD62" w14:textId="77777777" w:rsidR="004B572C" w:rsidRDefault="004B572C" w:rsidP="004B572C">
      <w:pPr>
        <w:spacing w:line="360" w:lineRule="auto"/>
        <w:jc w:val="both"/>
        <w:rPr>
          <w:rFonts w:ascii="Times" w:eastAsia="Times New Roman" w:hAnsi="Times"/>
          <w:color w:val="2A2A2A"/>
          <w:lang w:val="en-US"/>
        </w:rPr>
      </w:pPr>
      <w:bookmarkStart w:id="1" w:name="_GoBack"/>
      <w:bookmarkEnd w:id="1"/>
    </w:p>
    <w:p w14:paraId="465F3BCE" w14:textId="77777777" w:rsidR="00C40BD1" w:rsidRPr="00EE71F8" w:rsidRDefault="004B572C" w:rsidP="004B572C">
      <w:pPr>
        <w:spacing w:line="360" w:lineRule="auto"/>
        <w:jc w:val="both"/>
        <w:rPr>
          <w:rFonts w:ascii="Times" w:eastAsia="Times New Roman" w:hAnsi="Times"/>
          <w:color w:val="2A2A2A"/>
          <w:lang w:val="en-US"/>
        </w:rPr>
      </w:pPr>
      <w:r>
        <w:rPr>
          <w:rFonts w:ascii="Times" w:eastAsia="Times New Roman" w:hAnsi="Times"/>
          <w:color w:val="2A2A2A"/>
          <w:lang w:val="en-US"/>
        </w:rPr>
        <w:t>T</w:t>
      </w:r>
      <w:r w:rsidR="00C40BD1" w:rsidRPr="00EE71F8">
        <w:rPr>
          <w:rFonts w:ascii="Times" w:eastAsia="Times New Roman" w:hAnsi="Times"/>
          <w:color w:val="2A2A2A"/>
          <w:lang w:val="en-US"/>
        </w:rPr>
        <w:t>he proportion of expected agreement is based on the assumption that</w:t>
      </w:r>
      <w:r w:rsidR="00BF0F80">
        <w:rPr>
          <w:rFonts w:ascii="Times" w:eastAsia="Times New Roman" w:hAnsi="Times"/>
          <w:color w:val="2A2A2A"/>
          <w:lang w:val="en-US"/>
        </w:rPr>
        <w:t xml:space="preserve"> the ratings</w:t>
      </w:r>
      <w:r w:rsidR="00C40BD1" w:rsidRPr="00EE71F8">
        <w:rPr>
          <w:rFonts w:ascii="Times" w:eastAsia="Times New Roman" w:hAnsi="Times"/>
          <w:color w:val="2A2A2A"/>
          <w:lang w:val="en-US"/>
        </w:rPr>
        <w:t xml:space="preserve"> are independent between </w:t>
      </w:r>
      <w:r w:rsidR="00C40BD1">
        <w:rPr>
          <w:rFonts w:ascii="Times" w:eastAsia="Times New Roman" w:hAnsi="Times"/>
          <w:color w:val="2A2A2A"/>
          <w:lang w:val="en-US"/>
        </w:rPr>
        <w:t>transcribers</w:t>
      </w:r>
      <w:r w:rsidR="00C40BD1" w:rsidRPr="00EE71F8">
        <w:rPr>
          <w:rFonts w:ascii="Times" w:eastAsia="Times New Roman" w:hAnsi="Times"/>
          <w:color w:val="2A2A2A"/>
          <w:lang w:val="en-US"/>
        </w:rPr>
        <w:t xml:space="preserve">. Therefore, the frequency of chance agreement for </w:t>
      </w:r>
      <w:r w:rsidR="00C40BD1">
        <w:rPr>
          <w:rFonts w:ascii="Times" w:eastAsia="Times New Roman" w:hAnsi="Times"/>
          <w:color w:val="2A2A2A"/>
          <w:lang w:val="en-US"/>
        </w:rPr>
        <w:t xml:space="preserve">a </w:t>
      </w:r>
      <w:r w:rsidR="00C40BD1" w:rsidRPr="00EE71F8">
        <w:rPr>
          <w:rFonts w:eastAsia="Times New Roman"/>
          <w:color w:val="2A2A2A"/>
          <w:lang w:val="en-US"/>
        </w:rPr>
        <w:t>sound</w:t>
      </w:r>
      <w:r w:rsidR="00593FF9">
        <w:rPr>
          <w:rFonts w:eastAsia="Times New Roman"/>
          <w:color w:val="2A2A2A"/>
          <w:lang w:val="en-US"/>
        </w:rPr>
        <w:t xml:space="preserve"> to</w:t>
      </w:r>
      <w:r w:rsidR="00C40BD1" w:rsidRPr="00EE71F8">
        <w:rPr>
          <w:rFonts w:eastAsia="Times New Roman"/>
          <w:color w:val="2A2A2A"/>
          <w:lang w:val="en-US"/>
        </w:rPr>
        <w:t xml:space="preserve"> be </w:t>
      </w:r>
      <w:r w:rsidR="00BF0F80">
        <w:rPr>
          <w:rFonts w:eastAsia="Times New Roman"/>
          <w:color w:val="2A2A2A"/>
          <w:lang w:val="en-US"/>
        </w:rPr>
        <w:t>/</w:t>
      </w:r>
      <w:r w:rsidR="00C40BD1" w:rsidRPr="00EE71F8">
        <w:rPr>
          <w:rFonts w:eastAsia="Times New Roman"/>
          <w:color w:val="2A2A2A"/>
          <w:lang w:val="en-US"/>
        </w:rPr>
        <w:t>t</w:t>
      </w:r>
      <w:r w:rsidR="00BF0F80">
        <w:rPr>
          <w:rFonts w:eastAsia="Times New Roman"/>
          <w:color w:val="2A2A2A"/>
          <w:lang w:val="en-US"/>
        </w:rPr>
        <w:t>/</w:t>
      </w:r>
      <w:r w:rsidR="00C40BD1" w:rsidRPr="00EE71F8">
        <w:rPr>
          <w:rFonts w:eastAsia="Times New Roman"/>
          <w:color w:val="2A2A2A"/>
          <w:lang w:val="en-US"/>
        </w:rPr>
        <w:t xml:space="preserve"> or </w:t>
      </w:r>
      <w:r w:rsidR="00BF0F80">
        <w:rPr>
          <w:rFonts w:eastAsia="Times New Roman"/>
          <w:color w:val="2A2A2A"/>
          <w:lang w:val="en-US"/>
        </w:rPr>
        <w:t>/</w:t>
      </w:r>
      <w:r w:rsidR="00C40BD1" w:rsidRPr="00EE71F8">
        <w:rPr>
          <w:rFonts w:eastAsia="Times New Roman"/>
          <w:color w:val="000000"/>
          <w:lang w:val="en-US"/>
        </w:rPr>
        <w:t>t</w:t>
      </w:r>
      <w:r w:rsidR="00C40BD1" w:rsidRPr="00EE71F8">
        <w:rPr>
          <w:rFonts w:eastAsia="Calibri"/>
          <w:color w:val="000000"/>
          <w:lang w:val="en-US"/>
        </w:rPr>
        <w:t>ʃ</w:t>
      </w:r>
      <w:r w:rsidR="00BF0F80">
        <w:rPr>
          <w:rFonts w:eastAsia="Calibri"/>
          <w:color w:val="000000"/>
          <w:lang w:val="en-US"/>
        </w:rPr>
        <w:t>/</w:t>
      </w:r>
      <w:r w:rsidR="00C40BD1" w:rsidRPr="00EE71F8">
        <w:rPr>
          <w:rFonts w:eastAsia="Times New Roman"/>
          <w:color w:val="2A2A2A"/>
          <w:lang w:val="en-US"/>
        </w:rPr>
        <w:t xml:space="preserve"> is calculated by </w:t>
      </w:r>
      <w:r w:rsidR="00C40BD1" w:rsidRPr="00FE203F">
        <w:rPr>
          <w:lang w:val="en-US"/>
        </w:rPr>
        <w:t>multiplying</w:t>
      </w:r>
      <w:r w:rsidR="00C40BD1" w:rsidRPr="00EE71F8">
        <w:rPr>
          <w:rFonts w:eastAsia="Times New Roman"/>
          <w:color w:val="2A2A2A"/>
          <w:lang w:val="en-US"/>
        </w:rPr>
        <w:t xml:space="preserve"> the marginal totals corresponding to each</w:t>
      </w:r>
      <w:r w:rsidR="00C40BD1" w:rsidRPr="00EE71F8">
        <w:rPr>
          <w:rFonts w:ascii="Times" w:eastAsia="Times New Roman" w:hAnsi="Times"/>
          <w:color w:val="2A2A2A"/>
          <w:lang w:val="en-US"/>
        </w:rPr>
        <w:t xml:space="preserve"> cell on the main diagonal and dividing by</w:t>
      </w:r>
      <w:r w:rsidR="00C40BD1" w:rsidRPr="00EE71F8">
        <w:rPr>
          <w:rStyle w:val="apple-converted-space"/>
          <w:rFonts w:ascii="Times" w:eastAsia="Times New Roman" w:hAnsi="Times"/>
          <w:color w:val="2A2A2A"/>
          <w:lang w:val="en-US"/>
        </w:rPr>
        <w:t> </w:t>
      </w:r>
      <w:r w:rsidR="00C40BD1" w:rsidRPr="00EE71F8">
        <w:rPr>
          <w:rStyle w:val="nfase"/>
          <w:rFonts w:ascii="inherit" w:hAnsi="inherit"/>
          <w:color w:val="2A2A2A"/>
          <w:bdr w:val="none" w:sz="0" w:space="0" w:color="auto" w:frame="1"/>
          <w:lang w:val="en-US"/>
        </w:rPr>
        <w:t>n</w:t>
      </w:r>
      <w:r w:rsidR="00C40BD1" w:rsidRPr="00EE71F8">
        <w:rPr>
          <w:rFonts w:ascii="Times" w:eastAsia="Times New Roman" w:hAnsi="Times"/>
          <w:color w:val="2A2A2A"/>
          <w:lang w:val="en-US"/>
        </w:rPr>
        <w:t xml:space="preserve">. </w:t>
      </w:r>
      <w:r w:rsidR="00593FF9">
        <w:rPr>
          <w:rFonts w:ascii="Times" w:eastAsia="Times New Roman" w:hAnsi="Times"/>
          <w:color w:val="2A2A2A"/>
          <w:lang w:val="en-US"/>
        </w:rPr>
        <w:t>The</w:t>
      </w:r>
      <w:r w:rsidR="00C40BD1">
        <w:rPr>
          <w:rFonts w:ascii="Times" w:eastAsia="Times New Roman" w:hAnsi="Times"/>
          <w:color w:val="2A2A2A"/>
          <w:lang w:val="en-US"/>
        </w:rPr>
        <w:t xml:space="preserve"> </w:t>
      </w:r>
      <w:r w:rsidR="00C40BD1" w:rsidRPr="00EE71F8">
        <w:rPr>
          <w:rFonts w:ascii="Times" w:eastAsia="Times New Roman" w:hAnsi="Times"/>
          <w:color w:val="2A2A2A"/>
          <w:lang w:val="en-US"/>
        </w:rPr>
        <w:t>proportion of expected agreement</w:t>
      </w:r>
      <w:r w:rsidR="00C40BD1">
        <w:rPr>
          <w:rFonts w:ascii="Times" w:eastAsia="Times New Roman" w:hAnsi="Times"/>
          <w:color w:val="2A2A2A"/>
          <w:lang w:val="en-US"/>
        </w:rPr>
        <w:t xml:space="preserve"> is </w:t>
      </w:r>
      <w:r w:rsidR="00593FF9">
        <w:rPr>
          <w:rFonts w:ascii="Times" w:eastAsia="Times New Roman" w:hAnsi="Times"/>
          <w:color w:val="2A2A2A"/>
          <w:lang w:val="en-US"/>
        </w:rPr>
        <w:t xml:space="preserve">then </w:t>
      </w:r>
      <w:r w:rsidR="00C40BD1">
        <w:rPr>
          <w:rFonts w:ascii="Times" w:eastAsia="Times New Roman" w:hAnsi="Times"/>
          <w:color w:val="2A2A2A"/>
          <w:lang w:val="en-US"/>
        </w:rPr>
        <w:t>calculated by s</w:t>
      </w:r>
      <w:r w:rsidR="00C40BD1" w:rsidRPr="00EE71F8">
        <w:rPr>
          <w:rFonts w:ascii="Times" w:eastAsia="Times New Roman" w:hAnsi="Times"/>
          <w:color w:val="2A2A2A"/>
          <w:lang w:val="en-US"/>
        </w:rPr>
        <w:t>umming across chance agreement in these cells and dividing by</w:t>
      </w:r>
      <w:r w:rsidR="00C40BD1" w:rsidRPr="00EE71F8">
        <w:rPr>
          <w:rStyle w:val="apple-converted-space"/>
          <w:rFonts w:ascii="Times" w:eastAsia="Times New Roman" w:hAnsi="Times"/>
          <w:color w:val="2A2A2A"/>
          <w:lang w:val="en-US"/>
        </w:rPr>
        <w:t> </w:t>
      </w:r>
      <w:r w:rsidR="00C40BD1" w:rsidRPr="00EE71F8">
        <w:rPr>
          <w:rStyle w:val="nfase"/>
          <w:rFonts w:ascii="inherit" w:hAnsi="inherit"/>
          <w:color w:val="2A2A2A"/>
          <w:bdr w:val="none" w:sz="0" w:space="0" w:color="auto" w:frame="1"/>
          <w:lang w:val="en-US"/>
        </w:rPr>
        <w:t>n</w:t>
      </w:r>
      <w:r w:rsidR="00BF0F80">
        <w:rPr>
          <w:rStyle w:val="nfase"/>
          <w:rFonts w:ascii="inherit" w:hAnsi="inherit"/>
          <w:i w:val="0"/>
          <w:color w:val="2A2A2A"/>
          <w:bdr w:val="none" w:sz="0" w:space="0" w:color="auto" w:frame="1"/>
          <w:lang w:val="en-US"/>
        </w:rPr>
        <w:t>, as in (3)</w:t>
      </w:r>
      <w:r w:rsidR="00C40BD1">
        <w:rPr>
          <w:rFonts w:ascii="Times" w:eastAsia="Times New Roman" w:hAnsi="Times"/>
          <w:color w:val="2A2A2A"/>
          <w:lang w:val="en-US"/>
        </w:rPr>
        <w:t xml:space="preserve">. </w:t>
      </w:r>
    </w:p>
    <w:p w14:paraId="4E863A8E" w14:textId="77777777" w:rsidR="00C40BD1" w:rsidRDefault="00C40BD1" w:rsidP="00C40BD1">
      <w:pPr>
        <w:rPr>
          <w:lang w:val="en-US"/>
        </w:rPr>
      </w:pPr>
    </w:p>
    <w:p w14:paraId="0E8148EF" w14:textId="77777777" w:rsidR="00C40BD1" w:rsidRDefault="00C40BD1" w:rsidP="00C40BD1">
      <w:pPr>
        <w:rPr>
          <w:lang w:val="en-US"/>
        </w:rPr>
      </w:pPr>
      <w:r>
        <w:rPr>
          <w:lang w:val="en-US"/>
        </w:rPr>
        <w:t>(3)</w:t>
      </w:r>
    </w:p>
    <w:p w14:paraId="10D7A928" w14:textId="77777777" w:rsidR="00C40BD1" w:rsidRPr="002837A2" w:rsidRDefault="00C40BD1" w:rsidP="00C40BD1">
      <w:pPr>
        <w:rPr>
          <w:lang w:val="en-US"/>
        </w:rPr>
      </w:pPr>
      <w:r w:rsidRPr="002837A2">
        <w:rPr>
          <w:lang w:val="en-US"/>
        </w:rPr>
        <w:t>P</w:t>
      </w:r>
      <w:r>
        <w:rPr>
          <w:lang w:val="en-US"/>
        </w:rPr>
        <w:t>r</w:t>
      </w:r>
      <w:r w:rsidRPr="002837A2">
        <w:rPr>
          <w:lang w:val="en-US"/>
        </w:rPr>
        <w:t>(e) = [(f</w:t>
      </w:r>
      <w:r w:rsidRPr="002837A2">
        <w:rPr>
          <w:vertAlign w:val="subscript"/>
          <w:lang w:val="en-US"/>
        </w:rPr>
        <w:t>1</w:t>
      </w:r>
      <w:r w:rsidRPr="002837A2">
        <w:rPr>
          <w:lang w:val="en-US"/>
        </w:rPr>
        <w:t>*g</w:t>
      </w:r>
      <w:r w:rsidRPr="002837A2">
        <w:rPr>
          <w:vertAlign w:val="subscript"/>
          <w:lang w:val="en-US"/>
        </w:rPr>
        <w:t>1</w:t>
      </w:r>
      <w:r w:rsidRPr="002837A2">
        <w:rPr>
          <w:lang w:val="en-US"/>
        </w:rPr>
        <w:t>)/n +(g</w:t>
      </w:r>
      <w:r w:rsidRPr="002837A2">
        <w:rPr>
          <w:vertAlign w:val="subscript"/>
          <w:lang w:val="en-US"/>
        </w:rPr>
        <w:t>2</w:t>
      </w:r>
      <w:r w:rsidRPr="002837A2">
        <w:rPr>
          <w:lang w:val="en-US"/>
        </w:rPr>
        <w:t>*f</w:t>
      </w:r>
      <w:r w:rsidRPr="002837A2">
        <w:rPr>
          <w:vertAlign w:val="subscript"/>
          <w:lang w:val="en-US"/>
        </w:rPr>
        <w:t>2)</w:t>
      </w:r>
      <w:r w:rsidRPr="002837A2">
        <w:rPr>
          <w:lang w:val="en-US"/>
        </w:rPr>
        <w:t>/n)]/n</w:t>
      </w:r>
    </w:p>
    <w:p w14:paraId="3C811D14" w14:textId="77777777" w:rsidR="00C40BD1" w:rsidRPr="00C40BD1" w:rsidRDefault="00C40BD1" w:rsidP="00C40BD1">
      <w:pPr>
        <w:rPr>
          <w:lang w:val="en-US"/>
        </w:rPr>
      </w:pPr>
    </w:p>
    <w:p w14:paraId="40454EEC" w14:textId="77777777" w:rsidR="00C40BD1" w:rsidRPr="0079311F" w:rsidRDefault="00793BA4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In the</w:t>
      </w:r>
      <w:r w:rsidR="00C40BD1" w:rsidRPr="0079311F">
        <w:rPr>
          <w:lang w:val="en-US"/>
        </w:rPr>
        <w:t xml:space="preserve"> third step, these </w:t>
      </w:r>
      <w:r w:rsidR="00C40BD1" w:rsidRPr="004B572C">
        <w:rPr>
          <w:rFonts w:ascii="Times" w:eastAsia="Times New Roman" w:hAnsi="Times"/>
          <w:color w:val="2A2A2A"/>
          <w:lang w:val="en-US"/>
        </w:rPr>
        <w:t>results</w:t>
      </w:r>
      <w:r w:rsidR="00C40BD1">
        <w:rPr>
          <w:lang w:val="en-US"/>
        </w:rPr>
        <w:t xml:space="preserve"> </w:t>
      </w:r>
      <w:r w:rsidR="00C40BD1" w:rsidRPr="0079311F">
        <w:rPr>
          <w:lang w:val="en-US"/>
        </w:rPr>
        <w:t>are</w:t>
      </w:r>
      <w:r w:rsidR="00C40BD1">
        <w:rPr>
          <w:lang w:val="en-US"/>
        </w:rPr>
        <w:t xml:space="preserve"> </w:t>
      </w:r>
      <w:r>
        <w:rPr>
          <w:lang w:val="en-US"/>
        </w:rPr>
        <w:t xml:space="preserve">applied </w:t>
      </w:r>
      <w:r w:rsidR="00C40BD1">
        <w:rPr>
          <w:lang w:val="en-US"/>
        </w:rPr>
        <w:t>in Kappa’s formula</w:t>
      </w:r>
      <w:r w:rsidR="00BF0F80">
        <w:rPr>
          <w:lang w:val="en-US"/>
        </w:rPr>
        <w:t>, in (4)</w:t>
      </w:r>
      <w:r w:rsidR="00C40BD1">
        <w:rPr>
          <w:lang w:val="en-US"/>
        </w:rPr>
        <w:t>:</w:t>
      </w:r>
    </w:p>
    <w:p w14:paraId="3DF19897" w14:textId="77777777" w:rsidR="00C40BD1" w:rsidRDefault="00C40BD1" w:rsidP="00C40BD1">
      <w:pPr>
        <w:rPr>
          <w:lang w:val="en-US"/>
        </w:rPr>
      </w:pPr>
    </w:p>
    <w:p w14:paraId="78779F0F" w14:textId="77777777" w:rsidR="00C40BD1" w:rsidRPr="0079311F" w:rsidRDefault="00C40BD1" w:rsidP="00C40BD1">
      <w:pPr>
        <w:rPr>
          <w:lang w:val="en-US"/>
        </w:rPr>
      </w:pPr>
      <w:r>
        <w:rPr>
          <w:lang w:val="en-US"/>
        </w:rPr>
        <w:t>(4)</w:t>
      </w:r>
    </w:p>
    <w:p w14:paraId="201E0A39" w14:textId="77777777" w:rsidR="00C40BD1" w:rsidRPr="00A214D5" w:rsidRDefault="00C40BD1" w:rsidP="00C40BD1">
      <w:pPr>
        <w:rPr>
          <w:rFonts w:eastAsia="Times New Roman"/>
          <w:lang w:val="en-US"/>
        </w:rPr>
      </w:pPr>
      <w:r w:rsidRPr="00660462">
        <w:rPr>
          <w:rFonts w:eastAsia="Times New Roman"/>
          <w:bCs/>
          <w:color w:val="222222"/>
        </w:rPr>
        <w:t>κ</w:t>
      </w:r>
      <w:r w:rsidRPr="00A214D5">
        <w:rPr>
          <w:rFonts w:eastAsia="Times New Roman"/>
          <w:bCs/>
          <w:color w:val="222222"/>
          <w:lang w:val="en-US"/>
        </w:rPr>
        <w:t xml:space="preserve"> = 1 – (1 - Pr(a))/(</w:t>
      </w:r>
      <w:r w:rsidRPr="00A214D5">
        <w:rPr>
          <w:rFonts w:eastAsia="Times New Roman"/>
          <w:lang w:val="en-US"/>
        </w:rPr>
        <w:t>1- Pr(e))</w:t>
      </w:r>
    </w:p>
    <w:p w14:paraId="3B7AE547" w14:textId="77777777" w:rsidR="00C40BD1" w:rsidRPr="00A214D5" w:rsidRDefault="00C40BD1" w:rsidP="00C40BD1">
      <w:pPr>
        <w:rPr>
          <w:rFonts w:eastAsia="Times New Roman"/>
          <w:lang w:val="en-US"/>
        </w:rPr>
      </w:pPr>
    </w:p>
    <w:p w14:paraId="74BAB3F3" w14:textId="77777777" w:rsidR="00C40BD1" w:rsidRDefault="00C40BD1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Resuming the spreadsheets 1 and 2, the sum of ratings is exposed in figure </w:t>
      </w:r>
      <w:r w:rsidR="00536CAF">
        <w:rPr>
          <w:lang w:val="en-US"/>
        </w:rPr>
        <w:t>5</w:t>
      </w:r>
      <w:r>
        <w:rPr>
          <w:lang w:val="en-US"/>
        </w:rPr>
        <w:t xml:space="preserve">; the Kappa </w:t>
      </w:r>
      <w:r w:rsidR="00BF0F80">
        <w:rPr>
          <w:lang w:val="en-US"/>
        </w:rPr>
        <w:t>coefficient</w:t>
      </w:r>
      <w:r>
        <w:rPr>
          <w:lang w:val="en-US"/>
        </w:rPr>
        <w:t xml:space="preserve"> </w:t>
      </w:r>
      <w:r w:rsidRPr="004B572C">
        <w:rPr>
          <w:rFonts w:ascii="Times" w:eastAsia="Times New Roman" w:hAnsi="Times"/>
          <w:color w:val="2A2A2A"/>
          <w:lang w:val="en-US"/>
        </w:rPr>
        <w:t>points</w:t>
      </w:r>
      <w:r>
        <w:rPr>
          <w:lang w:val="en-US"/>
        </w:rPr>
        <w:t xml:space="preserve"> to two d</w:t>
      </w:r>
      <w:r w:rsidR="00CD2894">
        <w:rPr>
          <w:lang w:val="en-US"/>
        </w:rPr>
        <w:t xml:space="preserve">ifferent scenarios: spreadsheet </w:t>
      </w:r>
      <w:r>
        <w:rPr>
          <w:lang w:val="en-US"/>
        </w:rPr>
        <w:t xml:space="preserve">1 </w:t>
      </w:r>
      <w:r w:rsidR="00793BA4">
        <w:rPr>
          <w:lang w:val="en-US"/>
        </w:rPr>
        <w:t xml:space="preserve">in </w:t>
      </w:r>
      <w:r>
        <w:rPr>
          <w:lang w:val="en-US"/>
        </w:rPr>
        <w:t xml:space="preserve">figure </w:t>
      </w:r>
      <w:r w:rsidR="00536CAF">
        <w:rPr>
          <w:lang w:val="en-US"/>
        </w:rPr>
        <w:t>3</w:t>
      </w:r>
      <w:r w:rsidR="00CD2894">
        <w:rPr>
          <w:lang w:val="en-US"/>
        </w:rPr>
        <w:t xml:space="preserve"> points to the perfect </w:t>
      </w:r>
      <w:r>
        <w:rPr>
          <w:lang w:val="en-US"/>
        </w:rPr>
        <w:t xml:space="preserve">agreement, and spreadsheet 2 </w:t>
      </w:r>
      <w:r w:rsidR="00BF0F80">
        <w:rPr>
          <w:lang w:val="en-US"/>
        </w:rPr>
        <w:t xml:space="preserve">in </w:t>
      </w:r>
      <w:r>
        <w:rPr>
          <w:lang w:val="en-US"/>
        </w:rPr>
        <w:t xml:space="preserve">figure </w:t>
      </w:r>
      <w:r w:rsidR="00536CAF">
        <w:rPr>
          <w:lang w:val="en-US"/>
        </w:rPr>
        <w:t>3</w:t>
      </w:r>
      <w:r w:rsidR="00BF0F80">
        <w:rPr>
          <w:lang w:val="en-US"/>
        </w:rPr>
        <w:t xml:space="preserve"> points</w:t>
      </w:r>
      <w:r>
        <w:rPr>
          <w:lang w:val="en-US"/>
        </w:rPr>
        <w:t xml:space="preserve"> to the </w:t>
      </w:r>
      <w:r w:rsidR="00863FFD">
        <w:rPr>
          <w:lang w:val="en-US"/>
        </w:rPr>
        <w:t>random</w:t>
      </w:r>
      <w:r w:rsidR="00CD2894">
        <w:rPr>
          <w:lang w:val="en-US"/>
        </w:rPr>
        <w:t>ly</w:t>
      </w:r>
      <w:r>
        <w:rPr>
          <w:lang w:val="en-US"/>
        </w:rPr>
        <w:t xml:space="preserve"> agreement.</w:t>
      </w:r>
    </w:p>
    <w:p w14:paraId="39966558" w14:textId="77777777" w:rsidR="00C40BD1" w:rsidRDefault="00C40BD1" w:rsidP="00C40BD1">
      <w:pPr>
        <w:rPr>
          <w:lang w:val="en-US"/>
        </w:rPr>
      </w:pPr>
    </w:p>
    <w:p w14:paraId="59BAA261" w14:textId="77777777" w:rsidR="00C40BD1" w:rsidRPr="00D920C1" w:rsidRDefault="00C40BD1" w:rsidP="00C40BD1">
      <w:pPr>
        <w:rPr>
          <w:rFonts w:ascii="Times" w:hAnsi="Times"/>
          <w:color w:val="000000"/>
          <w:sz w:val="20"/>
          <w:szCs w:val="20"/>
          <w:lang w:val="en-US"/>
        </w:rPr>
      </w:pPr>
      <w:r w:rsidRPr="00D920C1">
        <w:rPr>
          <w:rFonts w:ascii="Times" w:hAnsi="Times"/>
          <w:b/>
          <w:color w:val="000000"/>
          <w:sz w:val="20"/>
          <w:szCs w:val="20"/>
          <w:lang w:val="en-US"/>
        </w:rPr>
        <w:t xml:space="preserve">Figure </w:t>
      </w:r>
      <w:r w:rsidR="00536CAF">
        <w:rPr>
          <w:rFonts w:ascii="Times" w:hAnsi="Times"/>
          <w:b/>
          <w:color w:val="000000"/>
          <w:sz w:val="20"/>
          <w:szCs w:val="20"/>
          <w:lang w:val="en-US"/>
        </w:rPr>
        <w:t>5</w:t>
      </w:r>
      <w:r w:rsidRPr="00D920C1">
        <w:rPr>
          <w:rFonts w:ascii="Times" w:hAnsi="Times"/>
          <w:b/>
          <w:color w:val="000000"/>
          <w:sz w:val="20"/>
          <w:szCs w:val="20"/>
          <w:lang w:val="en-US"/>
        </w:rPr>
        <w:t xml:space="preserve">: </w:t>
      </w:r>
      <w:r w:rsidRPr="00D920C1">
        <w:rPr>
          <w:rFonts w:ascii="Times" w:hAnsi="Times"/>
          <w:color w:val="000000"/>
          <w:sz w:val="20"/>
          <w:szCs w:val="20"/>
          <w:lang w:val="en-US"/>
        </w:rPr>
        <w:t>Summarizing spreadsheets of agreement.</w:t>
      </w:r>
    </w:p>
    <w:p w14:paraId="67F45307" w14:textId="77777777" w:rsidR="00C40BD1" w:rsidRDefault="00C40BD1" w:rsidP="004B572C">
      <w:pPr>
        <w:jc w:val="center"/>
        <w:rPr>
          <w:lang w:val="en-US"/>
        </w:rPr>
      </w:pPr>
      <w:r w:rsidRPr="006C04ED">
        <w:rPr>
          <w:noProof/>
        </w:rPr>
        <w:drawing>
          <wp:inline distT="0" distB="0" distL="0" distR="0" wp14:anchorId="0B9AA38D" wp14:editId="46811969">
            <wp:extent cx="4713371" cy="1909642"/>
            <wp:effectExtent l="0" t="0" r="1143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099" cy="191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2340C" w14:textId="77777777" w:rsidR="00C40BD1" w:rsidRDefault="00C40BD1" w:rsidP="00C40BD1">
      <w:pPr>
        <w:rPr>
          <w:lang w:val="en-US"/>
        </w:rPr>
      </w:pPr>
    </w:p>
    <w:p w14:paraId="7233778A" w14:textId="77777777" w:rsidR="00C40BD1" w:rsidRDefault="00C40BD1" w:rsidP="004B572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As it seems obvious, </w:t>
      </w:r>
      <w:r w:rsidR="00CD2894">
        <w:rPr>
          <w:lang w:val="en-US"/>
        </w:rPr>
        <w:t xml:space="preserve">the </w:t>
      </w:r>
      <w:r>
        <w:rPr>
          <w:lang w:val="en-US"/>
        </w:rPr>
        <w:t xml:space="preserve">perfect agreement has </w:t>
      </w:r>
      <w:r w:rsidR="00E224C6">
        <w:rPr>
          <w:lang w:val="en-US"/>
        </w:rPr>
        <w:t xml:space="preserve">the </w:t>
      </w:r>
      <w:r>
        <w:rPr>
          <w:lang w:val="en-US"/>
        </w:rPr>
        <w:t xml:space="preserve">highest Kappa </w:t>
      </w:r>
      <w:r w:rsidR="00BF0F80">
        <w:rPr>
          <w:lang w:val="en-US"/>
        </w:rPr>
        <w:t>coefficient</w:t>
      </w:r>
      <w:r>
        <w:rPr>
          <w:lang w:val="en-US"/>
        </w:rPr>
        <w:t xml:space="preserve"> and the randomly agreement is 0.0, in the level of </w:t>
      </w:r>
      <w:r w:rsidR="00E224C6">
        <w:rPr>
          <w:lang w:val="en-US"/>
        </w:rPr>
        <w:t>non-</w:t>
      </w:r>
      <w:r>
        <w:rPr>
          <w:lang w:val="en-US"/>
        </w:rPr>
        <w:t>agreement</w:t>
      </w:r>
      <w:r w:rsidR="00BF0F80">
        <w:rPr>
          <w:lang w:val="en-US"/>
        </w:rPr>
        <w:t>, according Landis and Koch</w:t>
      </w:r>
      <w:r w:rsidR="00E224C6">
        <w:rPr>
          <w:lang w:val="en-US"/>
        </w:rPr>
        <w:t>’s</w:t>
      </w:r>
      <w:r w:rsidR="00BF0F80">
        <w:rPr>
          <w:lang w:val="en-US"/>
        </w:rPr>
        <w:t xml:space="preserve"> (1977) guidelines presented </w:t>
      </w:r>
      <w:r w:rsidR="00E224C6">
        <w:rPr>
          <w:lang w:val="en-US"/>
        </w:rPr>
        <w:t xml:space="preserve">in </w:t>
      </w:r>
      <w:r w:rsidR="00BF0F80">
        <w:rPr>
          <w:lang w:val="en-US"/>
        </w:rPr>
        <w:t>figure 2</w:t>
      </w:r>
      <w:r>
        <w:rPr>
          <w:lang w:val="en-US"/>
        </w:rPr>
        <w:t xml:space="preserve">. </w:t>
      </w:r>
      <w:r w:rsidR="00E224C6">
        <w:rPr>
          <w:lang w:val="en-US"/>
        </w:rPr>
        <w:t xml:space="preserve">However, </w:t>
      </w:r>
      <w:r w:rsidR="00946CE7">
        <w:rPr>
          <w:lang w:val="en-US"/>
        </w:rPr>
        <w:t xml:space="preserve">the </w:t>
      </w:r>
      <w:r>
        <w:rPr>
          <w:lang w:val="en-US"/>
        </w:rPr>
        <w:t>results are</w:t>
      </w:r>
      <w:r w:rsidR="00E224C6">
        <w:rPr>
          <w:lang w:val="en-US"/>
        </w:rPr>
        <w:t xml:space="preserve"> not always</w:t>
      </w:r>
      <w:r>
        <w:rPr>
          <w:lang w:val="en-US"/>
        </w:rPr>
        <w:t xml:space="preserve"> </w:t>
      </w:r>
      <w:r w:rsidR="00E224C6">
        <w:rPr>
          <w:lang w:val="en-US"/>
        </w:rPr>
        <w:t xml:space="preserve">as </w:t>
      </w:r>
      <w:r>
        <w:rPr>
          <w:lang w:val="en-US"/>
        </w:rPr>
        <w:t xml:space="preserve">obvious as these. Suppose other two scenarios, A and B (figure </w:t>
      </w:r>
      <w:r w:rsidR="00536CAF">
        <w:rPr>
          <w:lang w:val="en-US"/>
        </w:rPr>
        <w:t>6</w:t>
      </w:r>
      <w:r>
        <w:rPr>
          <w:lang w:val="en-US"/>
        </w:rPr>
        <w:t xml:space="preserve">): </w:t>
      </w:r>
      <w:r w:rsidRPr="00E11F3C">
        <w:rPr>
          <w:lang w:val="en-US"/>
        </w:rPr>
        <w:t xml:space="preserve">both present 90% agreement. But Kappa </w:t>
      </w:r>
      <w:r w:rsidR="00946CE7">
        <w:rPr>
          <w:lang w:val="en-US"/>
        </w:rPr>
        <w:t>coefficient</w:t>
      </w:r>
      <w:r w:rsidRPr="00E11F3C">
        <w:rPr>
          <w:lang w:val="en-US"/>
        </w:rPr>
        <w:t xml:space="preserve"> suggests that in scenario B the transcribers present strong agreement, with </w:t>
      </w:r>
      <w:r w:rsidRPr="00E11F3C">
        <w:rPr>
          <w:rFonts w:eastAsia="Times New Roman"/>
          <w:bCs/>
          <w:color w:val="222222"/>
        </w:rPr>
        <w:t>κ</w:t>
      </w:r>
      <w:r w:rsidRPr="00E11F3C">
        <w:rPr>
          <w:rFonts w:eastAsia="Times New Roman"/>
          <w:bCs/>
          <w:color w:val="222222"/>
          <w:lang w:val="en-US"/>
        </w:rPr>
        <w:t xml:space="preserve"> = </w:t>
      </w:r>
      <w:r w:rsidRPr="00E11F3C">
        <w:rPr>
          <w:lang w:val="en-US"/>
        </w:rPr>
        <w:t xml:space="preserve">0.80, and in A, moderate agreement </w:t>
      </w:r>
      <w:r w:rsidR="00E224C6">
        <w:rPr>
          <w:lang w:val="en-US"/>
        </w:rPr>
        <w:t>(</w:t>
      </w:r>
      <w:r w:rsidRPr="00E11F3C">
        <w:rPr>
          <w:rFonts w:eastAsia="Times New Roman"/>
          <w:bCs/>
          <w:color w:val="222222"/>
        </w:rPr>
        <w:t>κ</w:t>
      </w:r>
      <w:r w:rsidRPr="00E11F3C">
        <w:rPr>
          <w:rFonts w:eastAsia="Times New Roman"/>
          <w:bCs/>
          <w:color w:val="222222"/>
          <w:lang w:val="en-US"/>
        </w:rPr>
        <w:t xml:space="preserve"> = 0.60</w:t>
      </w:r>
      <w:r w:rsidR="00E224C6">
        <w:rPr>
          <w:rFonts w:eastAsia="Times New Roman"/>
          <w:bCs/>
          <w:color w:val="222222"/>
          <w:lang w:val="en-US"/>
        </w:rPr>
        <w:t>)</w:t>
      </w:r>
      <w:r>
        <w:rPr>
          <w:lang w:val="en-US"/>
        </w:rPr>
        <w:t xml:space="preserve">. </w:t>
      </w:r>
      <w:r w:rsidRPr="00F211D8">
        <w:rPr>
          <w:lang w:val="en-US"/>
        </w:rPr>
        <w:t xml:space="preserve">Comparing the results </w:t>
      </w:r>
      <w:r w:rsidR="00946CE7">
        <w:rPr>
          <w:lang w:val="en-US"/>
        </w:rPr>
        <w:t xml:space="preserve">in order </w:t>
      </w:r>
      <w:r w:rsidRPr="00F211D8">
        <w:rPr>
          <w:lang w:val="en-US"/>
        </w:rPr>
        <w:t>to establish the gold standard</w:t>
      </w:r>
      <w:r>
        <w:rPr>
          <w:lang w:val="en-US"/>
        </w:rPr>
        <w:t xml:space="preserve"> in impressionistic transcription of /t,</w:t>
      </w:r>
      <w:r w:rsidRPr="00F211D8">
        <w:rPr>
          <w:rFonts w:eastAsia="Times New Roman"/>
          <w:b/>
          <w:color w:val="000000"/>
          <w:sz w:val="22"/>
          <w:szCs w:val="22"/>
          <w:lang w:val="en-US"/>
        </w:rPr>
        <w:t xml:space="preserve"> </w:t>
      </w:r>
      <w:r w:rsidRPr="00F211D8">
        <w:rPr>
          <w:rFonts w:eastAsia="Times New Roman"/>
          <w:color w:val="000000"/>
          <w:sz w:val="22"/>
          <w:szCs w:val="22"/>
          <w:lang w:val="en-US"/>
        </w:rPr>
        <w:t>t</w:t>
      </w:r>
      <w:r w:rsidRPr="00F211D8">
        <w:rPr>
          <w:rFonts w:eastAsia="Calibri"/>
          <w:color w:val="000000"/>
          <w:sz w:val="22"/>
          <w:szCs w:val="22"/>
          <w:lang w:val="en-US"/>
        </w:rPr>
        <w:t>ʃ/</w:t>
      </w:r>
      <w:r w:rsidRPr="00F211D8">
        <w:rPr>
          <w:lang w:val="en-US"/>
        </w:rPr>
        <w:t>,</w:t>
      </w:r>
      <w:r>
        <w:rPr>
          <w:lang w:val="en-US"/>
        </w:rPr>
        <w:t xml:space="preserve"> the scenario B is more reliable than the scenario A. </w:t>
      </w:r>
    </w:p>
    <w:p w14:paraId="3B7DD867" w14:textId="77777777" w:rsidR="00946CE7" w:rsidRDefault="00946CE7" w:rsidP="00946CE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Considering now the scenarios C and D: in scenario C, </w:t>
      </w:r>
      <w:r w:rsidR="00E224C6">
        <w:rPr>
          <w:lang w:val="en-US"/>
        </w:rPr>
        <w:t xml:space="preserve">the </w:t>
      </w:r>
      <w:r>
        <w:rPr>
          <w:lang w:val="en-US"/>
        </w:rPr>
        <w:t>percent</w:t>
      </w:r>
      <w:r w:rsidR="00E224C6">
        <w:rPr>
          <w:lang w:val="en-US"/>
        </w:rPr>
        <w:t>age of</w:t>
      </w:r>
      <w:r>
        <w:rPr>
          <w:lang w:val="en-US"/>
        </w:rPr>
        <w:t xml:space="preserve"> agreement is 60% and </w:t>
      </w:r>
      <w:r w:rsidRPr="00E11F3C">
        <w:rPr>
          <w:rFonts w:eastAsia="Times New Roman"/>
          <w:bCs/>
          <w:color w:val="222222"/>
        </w:rPr>
        <w:t>κ</w:t>
      </w:r>
      <w:r w:rsidRPr="00E11F3C">
        <w:rPr>
          <w:rFonts w:eastAsia="Times New Roman"/>
          <w:bCs/>
          <w:color w:val="222222"/>
          <w:lang w:val="en-US"/>
        </w:rPr>
        <w:t xml:space="preserve"> = 0.</w:t>
      </w:r>
      <w:r>
        <w:rPr>
          <w:rFonts w:eastAsia="Times New Roman"/>
          <w:bCs/>
          <w:color w:val="222222"/>
          <w:lang w:val="en-US"/>
        </w:rPr>
        <w:t xml:space="preserve">20, suggesting </w:t>
      </w:r>
      <w:r w:rsidR="00E224C6">
        <w:rPr>
          <w:rFonts w:eastAsia="Times New Roman"/>
          <w:bCs/>
          <w:color w:val="222222"/>
          <w:lang w:val="en-US"/>
        </w:rPr>
        <w:t xml:space="preserve">no </w:t>
      </w:r>
      <w:r>
        <w:rPr>
          <w:rFonts w:eastAsia="Times New Roman"/>
          <w:bCs/>
          <w:color w:val="222222"/>
          <w:lang w:val="en-US"/>
        </w:rPr>
        <w:t xml:space="preserve">agreement; in D, </w:t>
      </w:r>
      <w:r w:rsidR="00E224C6">
        <w:rPr>
          <w:lang w:val="en-US"/>
        </w:rPr>
        <w:t xml:space="preserve">the percentage of </w:t>
      </w:r>
      <w:r>
        <w:rPr>
          <w:rFonts w:eastAsia="Times New Roman"/>
          <w:bCs/>
          <w:color w:val="222222"/>
          <w:lang w:val="en-US"/>
        </w:rPr>
        <w:t xml:space="preserve">agreement is 40% and </w:t>
      </w:r>
      <w:r w:rsidRPr="00E11F3C">
        <w:rPr>
          <w:rFonts w:eastAsia="Times New Roman"/>
          <w:bCs/>
          <w:color w:val="222222"/>
        </w:rPr>
        <w:t>κ</w:t>
      </w:r>
      <w:r w:rsidRPr="00E11F3C">
        <w:rPr>
          <w:rFonts w:eastAsia="Times New Roman"/>
          <w:bCs/>
          <w:color w:val="222222"/>
          <w:lang w:val="en-US"/>
        </w:rPr>
        <w:t xml:space="preserve"> =</w:t>
      </w:r>
      <w:r>
        <w:rPr>
          <w:rFonts w:eastAsia="Times New Roman"/>
          <w:bCs/>
          <w:color w:val="222222"/>
          <w:lang w:val="en-US"/>
        </w:rPr>
        <w:t xml:space="preserve"> -0.20. McHugh (2012) </w:t>
      </w:r>
      <w:r w:rsidR="00E224C6">
        <w:rPr>
          <w:rFonts w:eastAsia="Times New Roman"/>
          <w:bCs/>
          <w:color w:val="222222"/>
          <w:lang w:val="en-US"/>
        </w:rPr>
        <w:t xml:space="preserve">warns </w:t>
      </w:r>
      <w:r>
        <w:rPr>
          <w:rFonts w:eastAsia="Times New Roman"/>
          <w:bCs/>
          <w:color w:val="222222"/>
          <w:lang w:val="en-US"/>
        </w:rPr>
        <w:t xml:space="preserve">that </w:t>
      </w:r>
      <w:r w:rsidRPr="004B572C">
        <w:rPr>
          <w:lang w:val="en-US"/>
        </w:rPr>
        <w:t>Kappa</w:t>
      </w:r>
      <w:r>
        <w:rPr>
          <w:rFonts w:eastAsia="Times New Roman"/>
          <w:bCs/>
          <w:color w:val="222222"/>
          <w:lang w:val="en-US"/>
        </w:rPr>
        <w:t xml:space="preserve"> coefficient</w:t>
      </w:r>
      <w:r w:rsidR="00E224C6">
        <w:rPr>
          <w:rFonts w:eastAsia="Times New Roman"/>
          <w:bCs/>
          <w:color w:val="222222"/>
          <w:lang w:val="en-US"/>
        </w:rPr>
        <w:t xml:space="preserve"> 0</w:t>
      </w:r>
      <w:r>
        <w:rPr>
          <w:rFonts w:eastAsia="Times New Roman"/>
          <w:bCs/>
          <w:color w:val="222222"/>
          <w:lang w:val="en-US"/>
        </w:rPr>
        <w:t xml:space="preserve"> above is an indicator of a serious problem in research data, or, in this case, in the transcription process (it can happen if one of the transcribers is a specialist and </w:t>
      </w:r>
      <w:r w:rsidR="00E224C6">
        <w:rPr>
          <w:rFonts w:eastAsia="Times New Roman"/>
          <w:bCs/>
          <w:color w:val="222222"/>
          <w:lang w:val="en-US"/>
        </w:rPr>
        <w:t xml:space="preserve">the other </w:t>
      </w:r>
      <w:r>
        <w:rPr>
          <w:rFonts w:eastAsia="Times New Roman"/>
          <w:bCs/>
          <w:color w:val="222222"/>
          <w:lang w:val="en-US"/>
        </w:rPr>
        <w:t xml:space="preserve">one is </w:t>
      </w:r>
      <w:r w:rsidR="00F533E3">
        <w:rPr>
          <w:rFonts w:eastAsia="Times New Roman"/>
          <w:bCs/>
          <w:color w:val="222222"/>
          <w:lang w:val="en-US"/>
        </w:rPr>
        <w:t>lay</w:t>
      </w:r>
      <w:r>
        <w:rPr>
          <w:rFonts w:eastAsia="Times New Roman"/>
          <w:bCs/>
          <w:color w:val="222222"/>
          <w:lang w:val="en-US"/>
        </w:rPr>
        <w:t>, for example). A negative Kappa signs that agreement is worse than expected, or disagreement</w:t>
      </w:r>
      <w:r w:rsidR="00E224C6">
        <w:rPr>
          <w:rFonts w:eastAsia="Times New Roman"/>
          <w:bCs/>
          <w:color w:val="222222"/>
          <w:lang w:val="en-US"/>
        </w:rPr>
        <w:t>.</w:t>
      </w:r>
      <w:r>
        <w:rPr>
          <w:rFonts w:eastAsia="Times New Roman"/>
          <w:bCs/>
          <w:color w:val="222222"/>
          <w:lang w:val="en-US"/>
        </w:rPr>
        <w:t xml:space="preserve"> </w:t>
      </w:r>
      <w:r w:rsidR="00E224C6">
        <w:rPr>
          <w:rFonts w:eastAsia="Times New Roman"/>
          <w:bCs/>
          <w:color w:val="222222"/>
          <w:lang w:val="en-US"/>
        </w:rPr>
        <w:t>On the other h</w:t>
      </w:r>
      <w:r>
        <w:rPr>
          <w:rFonts w:eastAsia="Times New Roman"/>
          <w:bCs/>
          <w:color w:val="222222"/>
          <w:lang w:val="en-US"/>
        </w:rPr>
        <w:t>and</w:t>
      </w:r>
      <w:r w:rsidR="00E224C6">
        <w:rPr>
          <w:rFonts w:eastAsia="Times New Roman"/>
          <w:bCs/>
          <w:color w:val="222222"/>
          <w:lang w:val="en-US"/>
        </w:rPr>
        <w:t>,</w:t>
      </w:r>
      <w:r>
        <w:rPr>
          <w:rFonts w:eastAsia="Times New Roman"/>
          <w:bCs/>
          <w:color w:val="222222"/>
          <w:lang w:val="en-US"/>
        </w:rPr>
        <w:t xml:space="preserve"> a large negative Kappa represents great disagreement between the raters; it is very bad for clinical studies, as it is the most common application of Kappa statistics. </w:t>
      </w:r>
      <w:r w:rsidR="00EA19F3">
        <w:rPr>
          <w:rFonts w:eastAsia="Times New Roman"/>
          <w:bCs/>
          <w:color w:val="222222"/>
          <w:lang w:val="en-US"/>
        </w:rPr>
        <w:t>Nevertheless</w:t>
      </w:r>
      <w:r>
        <w:rPr>
          <w:rFonts w:eastAsia="Times New Roman"/>
          <w:bCs/>
          <w:color w:val="222222"/>
          <w:lang w:val="en-US"/>
        </w:rPr>
        <w:t xml:space="preserve">, it is particularly interesting for </w:t>
      </w:r>
      <w:r>
        <w:rPr>
          <w:lang w:val="en-US"/>
        </w:rPr>
        <w:t>perception studies in Sociolinguistic</w:t>
      </w:r>
      <w:r w:rsidR="00EA19F3">
        <w:rPr>
          <w:lang w:val="en-US"/>
        </w:rPr>
        <w:t>s</w:t>
      </w:r>
      <w:r>
        <w:rPr>
          <w:lang w:val="en-US"/>
        </w:rPr>
        <w:t xml:space="preserve"> (considering that any agreement less than 1.00 is also a measure of the disagreement between the raters) in order to allow evidence for inter</w:t>
      </w:r>
      <w:r w:rsidR="00EA19F3">
        <w:rPr>
          <w:lang w:val="en-US"/>
        </w:rPr>
        <w:t>-</w:t>
      </w:r>
      <w:r>
        <w:rPr>
          <w:lang w:val="en-US"/>
        </w:rPr>
        <w:lastRenderedPageBreak/>
        <w:t>rater bias and the strength of agreement with the</w:t>
      </w:r>
      <w:r w:rsidRPr="00B04A67">
        <w:rPr>
          <w:lang w:val="en-US"/>
        </w:rPr>
        <w:t xml:space="preserve"> </w:t>
      </w:r>
      <w:r>
        <w:rPr>
          <w:lang w:val="en-US"/>
        </w:rPr>
        <w:t xml:space="preserve">measure </w:t>
      </w:r>
      <w:r w:rsidRPr="00B04A67">
        <w:rPr>
          <w:lang w:val="en-US"/>
        </w:rPr>
        <w:t xml:space="preserve">of the extent to which raters assign the same score to the same variable. </w:t>
      </w:r>
    </w:p>
    <w:p w14:paraId="65E3B737" w14:textId="77777777" w:rsidR="00140985" w:rsidRDefault="00140985" w:rsidP="00C40BD1">
      <w:pPr>
        <w:rPr>
          <w:lang w:val="en-US"/>
        </w:rPr>
      </w:pPr>
    </w:p>
    <w:p w14:paraId="6BF8A3FA" w14:textId="77777777" w:rsidR="00C40BD1" w:rsidRPr="00D920C1" w:rsidRDefault="00C40BD1" w:rsidP="00C40BD1">
      <w:pPr>
        <w:rPr>
          <w:sz w:val="20"/>
          <w:szCs w:val="20"/>
          <w:lang w:val="en-US"/>
        </w:rPr>
      </w:pPr>
      <w:r w:rsidRPr="00D920C1">
        <w:rPr>
          <w:rFonts w:ascii="Times" w:hAnsi="Times"/>
          <w:b/>
          <w:color w:val="000000"/>
          <w:sz w:val="20"/>
          <w:szCs w:val="20"/>
          <w:lang w:val="en-US"/>
        </w:rPr>
        <w:t xml:space="preserve">Figure </w:t>
      </w:r>
      <w:r w:rsidR="00536CAF">
        <w:rPr>
          <w:rFonts w:ascii="Times" w:hAnsi="Times"/>
          <w:b/>
          <w:color w:val="000000"/>
          <w:sz w:val="20"/>
          <w:szCs w:val="20"/>
          <w:lang w:val="en-US"/>
        </w:rPr>
        <w:t>6</w:t>
      </w:r>
      <w:r w:rsidRPr="00D920C1">
        <w:rPr>
          <w:rFonts w:ascii="Times" w:hAnsi="Times"/>
          <w:b/>
          <w:color w:val="000000"/>
          <w:sz w:val="20"/>
          <w:szCs w:val="20"/>
          <w:lang w:val="en-US"/>
        </w:rPr>
        <w:t>:</w:t>
      </w:r>
      <w:r>
        <w:rPr>
          <w:lang w:val="en-US"/>
        </w:rPr>
        <w:t xml:space="preserve"> </w:t>
      </w:r>
      <w:r w:rsidRPr="00D920C1">
        <w:rPr>
          <w:sz w:val="20"/>
          <w:szCs w:val="20"/>
          <w:lang w:val="en-US"/>
        </w:rPr>
        <w:t>Four scenarios for agreement</w:t>
      </w:r>
      <w:r w:rsidR="00EA19F3">
        <w:rPr>
          <w:sz w:val="20"/>
          <w:szCs w:val="20"/>
          <w:lang w:val="en-US"/>
        </w:rPr>
        <w:t xml:space="preserve"> between</w:t>
      </w:r>
      <w:r w:rsidRPr="00D920C1">
        <w:rPr>
          <w:sz w:val="20"/>
          <w:szCs w:val="20"/>
          <w:lang w:val="en-US"/>
        </w:rPr>
        <w:t xml:space="preserve"> transcribers.</w:t>
      </w:r>
    </w:p>
    <w:p w14:paraId="3CB79659" w14:textId="77777777" w:rsidR="00C40BD1" w:rsidRDefault="00C40BD1" w:rsidP="004B572C">
      <w:pPr>
        <w:jc w:val="center"/>
        <w:rPr>
          <w:lang w:val="en-US"/>
        </w:rPr>
      </w:pPr>
      <w:r w:rsidRPr="00A45322">
        <w:rPr>
          <w:noProof/>
        </w:rPr>
        <w:drawing>
          <wp:inline distT="0" distB="0" distL="0" distR="0" wp14:anchorId="61B8AC08" wp14:editId="04AC9569">
            <wp:extent cx="4785808" cy="368899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92326" cy="3694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F96CB" w14:textId="77777777" w:rsidR="00C40BD1" w:rsidRDefault="00C40BD1" w:rsidP="00C40BD1">
      <w:pPr>
        <w:rPr>
          <w:lang w:val="en-US"/>
        </w:rPr>
      </w:pPr>
    </w:p>
    <w:p w14:paraId="7318C801" w14:textId="77777777" w:rsidR="00BB2AA9" w:rsidRPr="00BB2AA9" w:rsidRDefault="006A59E4" w:rsidP="006A59E4">
      <w:pPr>
        <w:spacing w:line="360" w:lineRule="auto"/>
        <w:jc w:val="both"/>
        <w:rPr>
          <w:lang w:val="en-US"/>
        </w:rPr>
      </w:pPr>
      <w:r w:rsidRPr="006A59E4">
        <w:rPr>
          <w:rFonts w:ascii="-webkit-standard" w:hAnsi="-webkit-standard"/>
          <w:color w:val="000000"/>
          <w:lang w:val="en-US"/>
        </w:rPr>
        <w:t>Kappa results can</w:t>
      </w:r>
      <w:r w:rsidR="00EA19F3">
        <w:rPr>
          <w:rFonts w:ascii="-webkit-standard" w:hAnsi="-webkit-standard"/>
          <w:color w:val="000000"/>
          <w:lang w:val="en-US"/>
        </w:rPr>
        <w:t xml:space="preserve"> be</w:t>
      </w:r>
      <w:r w:rsidRPr="006A59E4">
        <w:rPr>
          <w:rFonts w:ascii="-webkit-standard" w:hAnsi="-webkit-standard"/>
          <w:color w:val="000000"/>
          <w:lang w:val="en-US"/>
        </w:rPr>
        <w:t xml:space="preserve"> use</w:t>
      </w:r>
      <w:r w:rsidR="00EA19F3">
        <w:rPr>
          <w:rFonts w:ascii="-webkit-standard" w:hAnsi="-webkit-standard"/>
          <w:color w:val="000000"/>
          <w:lang w:val="en-US"/>
        </w:rPr>
        <w:t>d</w:t>
      </w:r>
      <w:r w:rsidRPr="006A59E4">
        <w:rPr>
          <w:rFonts w:ascii="-webkit-standard" w:hAnsi="-webkit-standard"/>
          <w:color w:val="000000"/>
          <w:lang w:val="en-US"/>
        </w:rPr>
        <w:t xml:space="preserve"> to test rater</w:t>
      </w:r>
      <w:r w:rsidRPr="006A59E4">
        <w:rPr>
          <w:rStyle w:val="apple-converted-space"/>
          <w:rFonts w:ascii="-webkit-standard" w:hAnsi="-webkit-standard"/>
          <w:color w:val="000000"/>
          <w:lang w:val="en-US"/>
        </w:rPr>
        <w:t> </w:t>
      </w:r>
      <w:r w:rsidRPr="006A59E4">
        <w:rPr>
          <w:rFonts w:ascii="-webkit-standard" w:hAnsi="-webkit-standard"/>
          <w:iCs/>
          <w:color w:val="000000"/>
          <w:lang w:val="en-US"/>
        </w:rPr>
        <w:t>independence (</w:t>
      </w:r>
      <w:r w:rsidRPr="006A59E4">
        <w:rPr>
          <w:rFonts w:ascii="-webkit-standard" w:hAnsi="-webkit-standard"/>
          <w:color w:val="000000"/>
          <w:lang w:val="en-US"/>
        </w:rPr>
        <w:t>testing the null hypothesis that there is no more agreement than</w:t>
      </w:r>
      <w:r w:rsidR="00EA19F3">
        <w:rPr>
          <w:rFonts w:ascii="-webkit-standard" w:hAnsi="-webkit-standard"/>
          <w:color w:val="000000"/>
          <w:lang w:val="en-US"/>
        </w:rPr>
        <w:t xml:space="preserve"> which</w:t>
      </w:r>
      <w:r w:rsidRPr="006A59E4">
        <w:rPr>
          <w:rFonts w:ascii="-webkit-standard" w:hAnsi="-webkit-standard"/>
          <w:color w:val="000000"/>
          <w:lang w:val="en-US"/>
        </w:rPr>
        <w:t xml:space="preserve"> might occur by chance), to quantify the</w:t>
      </w:r>
      <w:r w:rsidRPr="006A59E4">
        <w:rPr>
          <w:rStyle w:val="apple-converted-space"/>
          <w:rFonts w:ascii="-webkit-standard" w:hAnsi="-webkit-standard"/>
          <w:color w:val="000000"/>
          <w:lang w:val="en-US"/>
        </w:rPr>
        <w:t> </w:t>
      </w:r>
      <w:r w:rsidRPr="006A59E4">
        <w:rPr>
          <w:rFonts w:ascii="-webkit-standard" w:hAnsi="-webkit-standard"/>
          <w:iCs/>
          <w:color w:val="000000"/>
          <w:lang w:val="en-US"/>
        </w:rPr>
        <w:t>level of agreement</w:t>
      </w:r>
      <w:r>
        <w:rPr>
          <w:rStyle w:val="apple-converted-space"/>
          <w:rFonts w:ascii="-webkit-standard" w:hAnsi="-webkit-standard"/>
          <w:color w:val="000000"/>
          <w:lang w:val="en-US"/>
        </w:rPr>
        <w:t xml:space="preserve">, and it </w:t>
      </w:r>
      <w:r w:rsidR="00BB2AA9" w:rsidRPr="00BB2AA9">
        <w:rPr>
          <w:lang w:val="en-US"/>
        </w:rPr>
        <w:t>can provide evidences whether judges</w:t>
      </w:r>
      <w:r w:rsidR="00946CE7">
        <w:rPr>
          <w:lang w:val="en-US"/>
        </w:rPr>
        <w:t>’</w:t>
      </w:r>
      <w:r w:rsidR="00BB2AA9" w:rsidRPr="00BB2AA9">
        <w:rPr>
          <w:lang w:val="en-US"/>
        </w:rPr>
        <w:t xml:space="preserve"> criteria of a perceptual study </w:t>
      </w:r>
      <w:r w:rsidR="00EA19F3">
        <w:rPr>
          <w:lang w:val="en-US"/>
        </w:rPr>
        <w:t>was</w:t>
      </w:r>
      <w:r w:rsidR="00EA19F3" w:rsidRPr="00BB2AA9">
        <w:rPr>
          <w:lang w:val="en-US"/>
        </w:rPr>
        <w:t xml:space="preserve"> </w:t>
      </w:r>
      <w:r w:rsidR="00BB2AA9" w:rsidRPr="00BB2AA9">
        <w:rPr>
          <w:lang w:val="en-US"/>
        </w:rPr>
        <w:t>used consistently.</w:t>
      </w:r>
    </w:p>
    <w:p w14:paraId="18BDBB89" w14:textId="77777777" w:rsidR="00C40BD1" w:rsidRDefault="00C40BD1" w:rsidP="00C40BD1">
      <w:pPr>
        <w:rPr>
          <w:lang w:val="en-US"/>
        </w:rPr>
      </w:pPr>
    </w:p>
    <w:p w14:paraId="41D04346" w14:textId="77777777" w:rsidR="00140985" w:rsidRDefault="00140985" w:rsidP="00C40BD1">
      <w:pPr>
        <w:rPr>
          <w:lang w:val="en-US"/>
        </w:rPr>
      </w:pPr>
    </w:p>
    <w:p w14:paraId="6DB1995C" w14:textId="77777777" w:rsidR="00C40BD1" w:rsidRPr="00D920C1" w:rsidRDefault="00D920C1" w:rsidP="00D920C1">
      <w:pPr>
        <w:spacing w:line="360" w:lineRule="auto"/>
        <w:rPr>
          <w:b/>
          <w:color w:val="000000"/>
          <w:lang w:val="en-US"/>
        </w:rPr>
      </w:pPr>
      <w:r w:rsidRPr="00D920C1">
        <w:rPr>
          <w:b/>
          <w:color w:val="000000"/>
          <w:lang w:val="en-US"/>
        </w:rPr>
        <w:t>Reanalyzing</w:t>
      </w:r>
      <w:r w:rsidR="00C40BD1" w:rsidRPr="00D920C1">
        <w:rPr>
          <w:b/>
          <w:color w:val="000000"/>
          <w:lang w:val="en-US"/>
        </w:rPr>
        <w:t xml:space="preserve"> a perceptual study </w:t>
      </w:r>
      <w:r w:rsidR="00140985">
        <w:rPr>
          <w:b/>
          <w:color w:val="000000"/>
          <w:lang w:val="en-US"/>
        </w:rPr>
        <w:t>with Kappa</w:t>
      </w:r>
      <w:r w:rsidR="00EA19F3">
        <w:rPr>
          <w:b/>
          <w:color w:val="000000"/>
          <w:lang w:val="en-US"/>
        </w:rPr>
        <w:t xml:space="preserve"> </w:t>
      </w:r>
      <w:r w:rsidR="00140985">
        <w:rPr>
          <w:b/>
          <w:color w:val="000000"/>
          <w:lang w:val="en-US"/>
        </w:rPr>
        <w:t>statistic</w:t>
      </w:r>
    </w:p>
    <w:p w14:paraId="515562D2" w14:textId="77777777" w:rsidR="00C40BD1" w:rsidRDefault="00C40BD1" w:rsidP="005779F5">
      <w:pPr>
        <w:spacing w:line="360" w:lineRule="auto"/>
        <w:jc w:val="both"/>
        <w:rPr>
          <w:b/>
          <w:color w:val="000000"/>
          <w:lang w:val="en-US"/>
        </w:rPr>
      </w:pPr>
    </w:p>
    <w:p w14:paraId="53BCEAA1" w14:textId="77777777" w:rsidR="005C026D" w:rsidRDefault="00EA19F3" w:rsidP="005C026D">
      <w:pPr>
        <w:spacing w:line="360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Seeking to reach</w:t>
      </w:r>
      <w:r w:rsidR="00F42D71" w:rsidRPr="005C026D">
        <w:rPr>
          <w:color w:val="000000"/>
          <w:lang w:val="en-US"/>
        </w:rPr>
        <w:t xml:space="preserve"> the goals of this paper, a new analysis </w:t>
      </w:r>
      <w:r>
        <w:rPr>
          <w:color w:val="000000"/>
          <w:lang w:val="en-US"/>
        </w:rPr>
        <w:t>of</w:t>
      </w:r>
      <w:r w:rsidRPr="005C026D">
        <w:rPr>
          <w:color w:val="000000"/>
          <w:lang w:val="en-US"/>
        </w:rPr>
        <w:t xml:space="preserve"> </w:t>
      </w:r>
      <w:r w:rsidR="00F42D71" w:rsidRPr="005C026D">
        <w:rPr>
          <w:color w:val="000000"/>
          <w:lang w:val="en-US"/>
        </w:rPr>
        <w:t xml:space="preserve">the dataset </w:t>
      </w:r>
      <w:r>
        <w:rPr>
          <w:color w:val="000000"/>
          <w:lang w:val="en-US"/>
        </w:rPr>
        <w:t>from</w:t>
      </w:r>
      <w:r w:rsidRPr="005C026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an</w:t>
      </w:r>
      <w:r w:rsidR="00F42D71" w:rsidRPr="005C026D">
        <w:rPr>
          <w:color w:val="000000"/>
          <w:lang w:val="en-US"/>
        </w:rPr>
        <w:t>other study was carried out</w:t>
      </w:r>
      <w:r w:rsidR="00946CE7">
        <w:rPr>
          <w:color w:val="000000"/>
          <w:lang w:val="en-US"/>
        </w:rPr>
        <w:t xml:space="preserve">. The research question concerns </w:t>
      </w:r>
      <w:r w:rsidR="00F42D71" w:rsidRPr="005C026D">
        <w:rPr>
          <w:color w:val="000000"/>
          <w:lang w:val="en-US"/>
        </w:rPr>
        <w:t>the perception</w:t>
      </w:r>
      <w:r>
        <w:rPr>
          <w:color w:val="000000"/>
          <w:lang w:val="en-US"/>
        </w:rPr>
        <w:t xml:space="preserve"> of</w:t>
      </w:r>
      <w:r w:rsidR="00F42D71" w:rsidRPr="005C026D">
        <w:rPr>
          <w:color w:val="000000"/>
          <w:lang w:val="en-US"/>
        </w:rPr>
        <w:t xml:space="preserve"> how /t/ and /d/ sound in Sergipe</w:t>
      </w:r>
      <w:r w:rsidR="005C026D">
        <w:rPr>
          <w:color w:val="000000"/>
          <w:lang w:val="en-US"/>
        </w:rPr>
        <w:t xml:space="preserve">: palatal or alveolar stop. </w:t>
      </w:r>
      <w:r w:rsidR="005C026D" w:rsidRPr="005C026D">
        <w:rPr>
          <w:color w:val="000000"/>
          <w:lang w:val="en-US"/>
        </w:rPr>
        <w:t>Palatalization of /t/ and /d/ followed by the vowel /i/</w:t>
      </w:r>
      <w:r w:rsidR="005C026D">
        <w:rPr>
          <w:color w:val="000000"/>
          <w:lang w:val="en-US"/>
        </w:rPr>
        <w:t>, like in “tia”</w:t>
      </w:r>
      <w:r w:rsidR="00D047CC">
        <w:rPr>
          <w:color w:val="000000"/>
          <w:lang w:val="en-US"/>
        </w:rPr>
        <w:t xml:space="preserve"> (“aunt”)</w:t>
      </w:r>
      <w:r w:rsidR="005C026D">
        <w:rPr>
          <w:color w:val="000000"/>
          <w:lang w:val="en-US"/>
        </w:rPr>
        <w:t xml:space="preserve"> and “dia”</w:t>
      </w:r>
      <w:r w:rsidR="00D047CC">
        <w:rPr>
          <w:color w:val="000000"/>
          <w:lang w:val="en-US"/>
        </w:rPr>
        <w:t xml:space="preserve"> (“day”)</w:t>
      </w:r>
      <w:r w:rsidR="005C026D">
        <w:rPr>
          <w:color w:val="000000"/>
          <w:lang w:val="en-US"/>
        </w:rPr>
        <w:t xml:space="preserve">, </w:t>
      </w:r>
      <w:r w:rsidR="005C026D" w:rsidRPr="005C026D">
        <w:rPr>
          <w:color w:val="000000"/>
          <w:lang w:val="en-US"/>
        </w:rPr>
        <w:t>is ca</w:t>
      </w:r>
      <w:r w:rsidR="00CD2894">
        <w:rPr>
          <w:color w:val="000000"/>
          <w:lang w:val="en-US"/>
        </w:rPr>
        <w:t>lled regressive palatalization. T</w:t>
      </w:r>
      <w:r w:rsidR="005C026D" w:rsidRPr="005C026D">
        <w:rPr>
          <w:color w:val="000000"/>
          <w:lang w:val="en-US"/>
        </w:rPr>
        <w:t>here is another process in Brazilian Portuguese, when the /t/ and /d/ is preceded by the glide /y/,</w:t>
      </w:r>
      <w:r w:rsidR="00D047CC">
        <w:rPr>
          <w:color w:val="000000"/>
          <w:lang w:val="en-US"/>
        </w:rPr>
        <w:t xml:space="preserve"> it </w:t>
      </w:r>
      <w:r w:rsidR="005C026D" w:rsidRPr="005C026D">
        <w:rPr>
          <w:color w:val="000000"/>
          <w:lang w:val="en-US"/>
        </w:rPr>
        <w:t>is called progressive palatalization, like in “oito”</w:t>
      </w:r>
      <w:r w:rsidR="00D047CC">
        <w:rPr>
          <w:color w:val="000000"/>
          <w:lang w:val="en-US"/>
        </w:rPr>
        <w:t xml:space="preserve"> (“eight”)</w:t>
      </w:r>
      <w:r w:rsidR="005C026D" w:rsidRPr="005C026D">
        <w:rPr>
          <w:color w:val="000000"/>
          <w:lang w:val="en-US"/>
        </w:rPr>
        <w:t xml:space="preserve"> and “peito”</w:t>
      </w:r>
      <w:r w:rsidR="00D047CC">
        <w:rPr>
          <w:color w:val="000000"/>
          <w:lang w:val="en-US"/>
        </w:rPr>
        <w:t xml:space="preserve"> (“chest”)</w:t>
      </w:r>
      <w:r w:rsidR="00140985">
        <w:rPr>
          <w:color w:val="000000"/>
          <w:lang w:val="en-US"/>
        </w:rPr>
        <w:t>.</w:t>
      </w:r>
    </w:p>
    <w:p w14:paraId="11820240" w14:textId="5D71B5DE" w:rsidR="00946CE7" w:rsidRDefault="00D047CC" w:rsidP="00672094">
      <w:pPr>
        <w:spacing w:line="360" w:lineRule="auto"/>
        <w:jc w:val="both"/>
        <w:rPr>
          <w:lang w:val="en-US"/>
        </w:rPr>
      </w:pPr>
      <w:r>
        <w:rPr>
          <w:color w:val="000000"/>
          <w:lang w:val="en-US"/>
        </w:rPr>
        <w:t>In regressive contexts, t</w:t>
      </w:r>
      <w:r w:rsidR="005C026D" w:rsidRPr="00C63D17">
        <w:rPr>
          <w:color w:val="000000"/>
          <w:lang w:val="en-US"/>
        </w:rPr>
        <w:t xml:space="preserve">he standard of urban dialects almost all over Brazil is the </w:t>
      </w:r>
      <w:r w:rsidR="005C026D">
        <w:rPr>
          <w:color w:val="000000"/>
          <w:lang w:val="en-US"/>
        </w:rPr>
        <w:t>palatal</w:t>
      </w:r>
      <w:r w:rsidR="005C026D" w:rsidRPr="00C63D17">
        <w:rPr>
          <w:color w:val="000000"/>
          <w:lang w:val="en-US"/>
        </w:rPr>
        <w:t xml:space="preserve"> /t/ and /d/ realization</w:t>
      </w:r>
      <w:r>
        <w:rPr>
          <w:color w:val="000000"/>
          <w:lang w:val="en-US"/>
        </w:rPr>
        <w:t>.</w:t>
      </w:r>
      <w:r w:rsidR="005C026D" w:rsidRPr="00C63D1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In some places, </w:t>
      </w:r>
      <w:r w:rsidR="005C026D" w:rsidRPr="00C63D17">
        <w:rPr>
          <w:color w:val="000000"/>
          <w:lang w:val="en-US"/>
        </w:rPr>
        <w:t>the alveolar stop realization is more productive</w:t>
      </w:r>
      <w:r>
        <w:rPr>
          <w:color w:val="000000"/>
          <w:lang w:val="en-US"/>
        </w:rPr>
        <w:t>, which</w:t>
      </w:r>
      <w:r w:rsidR="005C026D" w:rsidRPr="00C63D17">
        <w:rPr>
          <w:color w:val="000000"/>
          <w:lang w:val="en-US"/>
        </w:rPr>
        <w:t xml:space="preserve"> is </w:t>
      </w:r>
      <w:r w:rsidR="005C026D" w:rsidRPr="00C63D17">
        <w:rPr>
          <w:color w:val="000000"/>
          <w:lang w:val="en-US"/>
        </w:rPr>
        <w:lastRenderedPageBreak/>
        <w:t xml:space="preserve">related to certain dialectal scopes and certain indexical fields. </w:t>
      </w:r>
      <w:r>
        <w:rPr>
          <w:color w:val="000000"/>
          <w:lang w:val="en-US"/>
        </w:rPr>
        <w:t>For instance, i</w:t>
      </w:r>
      <w:r w:rsidR="00CD2894">
        <w:rPr>
          <w:color w:val="000000"/>
          <w:lang w:val="en-US"/>
        </w:rPr>
        <w:t>n the dialectal scope of the s</w:t>
      </w:r>
      <w:r w:rsidR="005C026D" w:rsidRPr="00C63D17">
        <w:rPr>
          <w:color w:val="000000"/>
          <w:lang w:val="en-US"/>
        </w:rPr>
        <w:t>outh of Brazil, alveolar stop realization is related to</w:t>
      </w:r>
      <w:r w:rsidR="005C026D">
        <w:rPr>
          <w:color w:val="000000"/>
          <w:lang w:val="en-US"/>
        </w:rPr>
        <w:t xml:space="preserve"> Italian immigrant descendants (BATTISTI et al., 2007, BATTISTI; DORNELLES, 2015); b</w:t>
      </w:r>
      <w:r w:rsidR="005C026D" w:rsidRPr="00C63D17">
        <w:rPr>
          <w:color w:val="000000"/>
          <w:lang w:val="en-US"/>
        </w:rPr>
        <w:t xml:space="preserve">orders with Hispanic countries, like Argentina and Uruguay </w:t>
      </w:r>
      <w:r w:rsidR="005C026D">
        <w:rPr>
          <w:color w:val="000000"/>
          <w:lang w:val="en-US"/>
        </w:rPr>
        <w:t>(CARVALHO, 2004; CASTAÑEDA, 2016); or immigrant</w:t>
      </w:r>
      <w:r w:rsidR="005C026D" w:rsidRPr="00C63D17">
        <w:rPr>
          <w:color w:val="000000"/>
          <w:lang w:val="en-US"/>
        </w:rPr>
        <w:t xml:space="preserve"> descendants in general </w:t>
      </w:r>
      <w:r w:rsidR="005C026D">
        <w:rPr>
          <w:color w:val="000000"/>
          <w:lang w:val="en-US"/>
        </w:rPr>
        <w:t xml:space="preserve">(BISOL, 1991). </w:t>
      </w:r>
      <w:r>
        <w:rPr>
          <w:color w:val="000000"/>
          <w:lang w:val="en-US"/>
        </w:rPr>
        <w:t>The same happens i</w:t>
      </w:r>
      <w:r w:rsidR="005C026D" w:rsidRPr="00C63D17">
        <w:rPr>
          <w:color w:val="000000"/>
          <w:lang w:val="en-US"/>
        </w:rPr>
        <w:t>n the</w:t>
      </w:r>
      <w:r w:rsidR="00CD2894">
        <w:rPr>
          <w:color w:val="000000"/>
          <w:lang w:val="en-US"/>
        </w:rPr>
        <w:t xml:space="preserve"> dialectal scope of s</w:t>
      </w:r>
      <w:r w:rsidR="005C026D" w:rsidRPr="00C63D17">
        <w:rPr>
          <w:color w:val="000000"/>
          <w:lang w:val="en-US"/>
        </w:rPr>
        <w:t>outheastern Brazil,</w:t>
      </w:r>
      <w:r>
        <w:rPr>
          <w:color w:val="000000"/>
          <w:lang w:val="en-US"/>
        </w:rPr>
        <w:t xml:space="preserve"> where</w:t>
      </w:r>
      <w:r w:rsidR="005C026D" w:rsidRPr="00C63D17">
        <w:rPr>
          <w:color w:val="000000"/>
          <w:lang w:val="en-US"/>
        </w:rPr>
        <w:t xml:space="preserve"> alveolar stop realization is related to</w:t>
      </w:r>
      <w:r>
        <w:rPr>
          <w:color w:val="000000"/>
          <w:lang w:val="en-US"/>
        </w:rPr>
        <w:t xml:space="preserve"> being</w:t>
      </w:r>
      <w:r w:rsidR="005C026D" w:rsidRPr="00C63D17">
        <w:rPr>
          <w:color w:val="000000"/>
          <w:lang w:val="en-US"/>
        </w:rPr>
        <w:t xml:space="preserve"> “caipi</w:t>
      </w:r>
      <w:r w:rsidR="005C026D">
        <w:rPr>
          <w:color w:val="000000"/>
          <w:lang w:val="en-US"/>
        </w:rPr>
        <w:t>ra”</w:t>
      </w:r>
      <w:r w:rsidR="005C026D" w:rsidRPr="00C63D17">
        <w:rPr>
          <w:color w:val="000000"/>
          <w:lang w:val="en-US"/>
        </w:rPr>
        <w:t xml:space="preserve"> </w:t>
      </w:r>
      <w:r w:rsidR="005C026D">
        <w:rPr>
          <w:color w:val="000000"/>
          <w:lang w:val="en-US"/>
        </w:rPr>
        <w:t>and</w:t>
      </w:r>
      <w:r w:rsidR="005C026D" w:rsidRPr="00C63D17">
        <w:rPr>
          <w:color w:val="000000"/>
          <w:lang w:val="en-US"/>
        </w:rPr>
        <w:t xml:space="preserve"> “nordestino”, people who </w:t>
      </w:r>
      <w:r>
        <w:rPr>
          <w:color w:val="000000"/>
          <w:lang w:val="en-US"/>
        </w:rPr>
        <w:t>come</w:t>
      </w:r>
      <w:r w:rsidRPr="00C63D17">
        <w:rPr>
          <w:color w:val="000000"/>
          <w:lang w:val="en-US"/>
        </w:rPr>
        <w:t xml:space="preserve"> </w:t>
      </w:r>
      <w:r w:rsidR="005C026D" w:rsidRPr="00C63D17">
        <w:rPr>
          <w:color w:val="000000"/>
          <w:lang w:val="en-US"/>
        </w:rPr>
        <w:t xml:space="preserve">from the </w:t>
      </w:r>
      <w:r>
        <w:rPr>
          <w:color w:val="000000"/>
          <w:lang w:val="en-US"/>
        </w:rPr>
        <w:t>n</w:t>
      </w:r>
      <w:r w:rsidR="005C026D" w:rsidRPr="00C63D17">
        <w:rPr>
          <w:color w:val="000000"/>
          <w:lang w:val="en-US"/>
        </w:rPr>
        <w:t xml:space="preserve">ortheastern region </w:t>
      </w:r>
      <w:r w:rsidR="005C026D">
        <w:rPr>
          <w:color w:val="000000"/>
          <w:lang w:val="en-US"/>
        </w:rPr>
        <w:t>(OUSHIRO, 2016).</w:t>
      </w:r>
      <w:r w:rsidR="005C026D" w:rsidRPr="00C63D1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In </w:t>
      </w:r>
      <w:r w:rsidR="005C026D">
        <w:rPr>
          <w:color w:val="000000"/>
          <w:lang w:val="en-US"/>
        </w:rPr>
        <w:t>both regions</w:t>
      </w:r>
      <w:r w:rsidR="005C026D" w:rsidRPr="00C63D17">
        <w:rPr>
          <w:color w:val="000000"/>
          <w:lang w:val="en-US"/>
        </w:rPr>
        <w:t>, the value associated to the alveolar stop realization is negative.</w:t>
      </w:r>
      <w:r w:rsidR="00672094">
        <w:rPr>
          <w:color w:val="000000"/>
          <w:lang w:val="en-US"/>
        </w:rPr>
        <w:t xml:space="preserve"> On </w:t>
      </w:r>
      <w:r w:rsidR="00E96110">
        <w:rPr>
          <w:color w:val="000000"/>
          <w:lang w:val="en-US"/>
        </w:rPr>
        <w:t xml:space="preserve">the </w:t>
      </w:r>
      <w:r w:rsidR="00672094">
        <w:rPr>
          <w:color w:val="000000"/>
          <w:lang w:val="en-US"/>
        </w:rPr>
        <w:t>other hand, progressive palatalization</w:t>
      </w:r>
      <w:r w:rsidR="00672094" w:rsidRPr="005C026D">
        <w:rPr>
          <w:color w:val="000000"/>
          <w:lang w:val="en-US"/>
        </w:rPr>
        <w:t xml:space="preserve"> is less recurrent,</w:t>
      </w:r>
      <w:r w:rsidR="00E96110">
        <w:rPr>
          <w:color w:val="000000"/>
          <w:lang w:val="en-US"/>
        </w:rPr>
        <w:t xml:space="preserve"> </w:t>
      </w:r>
      <w:r w:rsidR="00E96110" w:rsidRPr="005C026D">
        <w:rPr>
          <w:color w:val="000000"/>
          <w:lang w:val="en-US"/>
        </w:rPr>
        <w:t xml:space="preserve">and </w:t>
      </w:r>
      <w:r w:rsidR="00E96110">
        <w:rPr>
          <w:color w:val="000000"/>
          <w:lang w:val="en-US"/>
        </w:rPr>
        <w:t xml:space="preserve">highly </w:t>
      </w:r>
      <w:r w:rsidR="00E96110" w:rsidRPr="005C026D">
        <w:rPr>
          <w:color w:val="000000"/>
          <w:lang w:val="en-US"/>
        </w:rPr>
        <w:t>stigmatized</w:t>
      </w:r>
      <w:r w:rsidR="00E96110">
        <w:rPr>
          <w:color w:val="000000"/>
          <w:lang w:val="en-US"/>
        </w:rPr>
        <w:t>, and</w:t>
      </w:r>
      <w:r w:rsidR="00672094" w:rsidRPr="005C026D">
        <w:rPr>
          <w:color w:val="000000"/>
          <w:lang w:val="en-US"/>
        </w:rPr>
        <w:t xml:space="preserve"> more restricted to certain dialectal areas like</w:t>
      </w:r>
      <w:r w:rsidR="00A73B86">
        <w:rPr>
          <w:color w:val="000000"/>
          <w:lang w:val="en-US"/>
        </w:rPr>
        <w:t xml:space="preserve"> the</w:t>
      </w:r>
      <w:r w:rsidR="00672094" w:rsidRPr="005C026D">
        <w:rPr>
          <w:color w:val="000000"/>
          <w:lang w:val="en-US"/>
        </w:rPr>
        <w:t xml:space="preserve"> countryside of Sergipe (</w:t>
      </w:r>
      <w:r w:rsidR="00672094" w:rsidRPr="00672094">
        <w:rPr>
          <w:lang w:val="en-US"/>
        </w:rPr>
        <w:t xml:space="preserve">MOTA, 2008, </w:t>
      </w:r>
      <w:r w:rsidR="006F028F" w:rsidRPr="006F028F">
        <w:rPr>
          <w:lang w:val="en-US"/>
        </w:rPr>
        <w:t>XXXXXXX, 2015</w:t>
      </w:r>
      <w:r w:rsidR="00672094" w:rsidRPr="006F028F">
        <w:rPr>
          <w:lang w:val="en-US"/>
        </w:rPr>
        <w:t>).</w:t>
      </w:r>
      <w:r w:rsidR="00672094" w:rsidRPr="00672094">
        <w:rPr>
          <w:lang w:val="en-US"/>
        </w:rPr>
        <w:t xml:space="preserve"> </w:t>
      </w:r>
    </w:p>
    <w:p w14:paraId="439D09F9" w14:textId="77777777" w:rsidR="00672094" w:rsidRPr="00672094" w:rsidRDefault="00A73B86" w:rsidP="00672094">
      <w:pPr>
        <w:spacing w:line="360" w:lineRule="auto"/>
        <w:jc w:val="both"/>
        <w:rPr>
          <w:lang w:val="en-US"/>
        </w:rPr>
      </w:pPr>
      <w:r>
        <w:rPr>
          <w:color w:val="000000"/>
          <w:lang w:val="en-US"/>
        </w:rPr>
        <w:t>The</w:t>
      </w:r>
      <w:r w:rsidR="00672094" w:rsidRPr="00672094">
        <w:rPr>
          <w:lang w:val="en-US"/>
        </w:rPr>
        <w:t xml:space="preserve"> results</w:t>
      </w:r>
      <w:r>
        <w:rPr>
          <w:lang w:val="en-US"/>
        </w:rPr>
        <w:t xml:space="preserve"> of production studies</w:t>
      </w:r>
      <w:r w:rsidR="00672094" w:rsidRPr="00672094">
        <w:rPr>
          <w:lang w:val="en-US"/>
        </w:rPr>
        <w:t xml:space="preserve"> </w:t>
      </w:r>
      <w:r w:rsidR="00946CE7">
        <w:rPr>
          <w:lang w:val="en-US"/>
        </w:rPr>
        <w:t xml:space="preserve">in Sergipe </w:t>
      </w:r>
      <w:r w:rsidR="00672094" w:rsidRPr="00672094">
        <w:rPr>
          <w:lang w:val="en-US"/>
        </w:rPr>
        <w:t xml:space="preserve">suggest a change in progress, but these studies </w:t>
      </w:r>
      <w:r>
        <w:rPr>
          <w:lang w:val="en-US"/>
        </w:rPr>
        <w:t>do not</w:t>
      </w:r>
      <w:r w:rsidRPr="00672094">
        <w:rPr>
          <w:lang w:val="en-US"/>
        </w:rPr>
        <w:t xml:space="preserve"> </w:t>
      </w:r>
      <w:r w:rsidR="00672094" w:rsidRPr="00672094">
        <w:rPr>
          <w:lang w:val="en-US"/>
        </w:rPr>
        <w:t xml:space="preserve">inform the social forces driving this process nor how the innovative variant is evaluated by community. </w:t>
      </w:r>
    </w:p>
    <w:p w14:paraId="7A945C30" w14:textId="7CC07413" w:rsidR="00F42D71" w:rsidRDefault="006F028F" w:rsidP="00672094">
      <w:pPr>
        <w:spacing w:line="360" w:lineRule="auto"/>
        <w:jc w:val="both"/>
        <w:rPr>
          <w:lang w:val="en-US"/>
        </w:rPr>
      </w:pPr>
      <w:r w:rsidRPr="006F028F">
        <w:rPr>
          <w:lang w:val="en-US"/>
        </w:rPr>
        <w:t>XXXXX</w:t>
      </w:r>
      <w:r w:rsidR="00BB2AA9" w:rsidRPr="006F028F">
        <w:rPr>
          <w:lang w:val="en-US"/>
        </w:rPr>
        <w:t xml:space="preserve"> </w:t>
      </w:r>
      <w:r w:rsidRPr="006F028F">
        <w:rPr>
          <w:lang w:val="en-US"/>
        </w:rPr>
        <w:t>&amp;</w:t>
      </w:r>
      <w:r w:rsidR="00BB2AA9" w:rsidRPr="006F028F">
        <w:rPr>
          <w:lang w:val="en-US"/>
        </w:rPr>
        <w:t xml:space="preserve"> </w:t>
      </w:r>
      <w:r w:rsidRPr="006F028F">
        <w:rPr>
          <w:lang w:val="en-US"/>
        </w:rPr>
        <w:t>YYYYYY</w:t>
      </w:r>
      <w:r w:rsidR="00BB2AA9" w:rsidRPr="006F028F">
        <w:rPr>
          <w:lang w:val="en-US"/>
        </w:rPr>
        <w:t xml:space="preserve"> (2016)</w:t>
      </w:r>
      <w:r w:rsidR="00672094">
        <w:rPr>
          <w:lang w:val="en-US"/>
        </w:rPr>
        <w:t xml:space="preserve"> presented results of </w:t>
      </w:r>
      <w:r w:rsidR="00BB2AA9">
        <w:rPr>
          <w:lang w:val="en-US"/>
        </w:rPr>
        <w:t>undergraduates</w:t>
      </w:r>
      <w:r w:rsidR="00A73B86">
        <w:rPr>
          <w:lang w:val="en-US"/>
        </w:rPr>
        <w:t>’ perception</w:t>
      </w:r>
      <w:r w:rsidR="00BB2AA9">
        <w:rPr>
          <w:lang w:val="en-US"/>
        </w:rPr>
        <w:t xml:space="preserve"> about the variation in /t,d/ realization in Brazilian Portuguese, in a dialectal area where the change is </w:t>
      </w:r>
      <w:r w:rsidR="00A73B86">
        <w:rPr>
          <w:lang w:val="en-US"/>
        </w:rPr>
        <w:t>happening</w:t>
      </w:r>
      <w:r w:rsidR="00BB2AA9">
        <w:rPr>
          <w:lang w:val="en-US"/>
        </w:rPr>
        <w:t xml:space="preserve"> in Sergipe, Brazil. </w:t>
      </w:r>
      <w:r w:rsidR="00672094">
        <w:rPr>
          <w:lang w:val="en-US"/>
        </w:rPr>
        <w:t xml:space="preserve">This previous analysis was strictly exploratory and considered only the </w:t>
      </w:r>
      <w:r w:rsidR="00A73B86">
        <w:rPr>
          <w:lang w:val="en-US"/>
        </w:rPr>
        <w:t xml:space="preserve">percentage </w:t>
      </w:r>
      <w:r w:rsidR="00672094">
        <w:rPr>
          <w:lang w:val="en-US"/>
        </w:rPr>
        <w:t xml:space="preserve">of responses, without </w:t>
      </w:r>
      <w:r w:rsidR="00A73B86">
        <w:rPr>
          <w:lang w:val="en-US"/>
        </w:rPr>
        <w:t xml:space="preserve">any </w:t>
      </w:r>
      <w:r w:rsidR="00672094">
        <w:rPr>
          <w:lang w:val="en-US"/>
        </w:rPr>
        <w:t xml:space="preserve">statistical treatment for the data. </w:t>
      </w:r>
    </w:p>
    <w:p w14:paraId="28A18943" w14:textId="1E651235" w:rsidR="00946CE7" w:rsidRDefault="00946CE7" w:rsidP="00946CE7">
      <w:pPr>
        <w:spacing w:line="360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The subjects of rating composed a </w:t>
      </w:r>
      <w:r w:rsidRPr="00C63D17">
        <w:rPr>
          <w:color w:val="000000"/>
          <w:lang w:val="en-US"/>
        </w:rPr>
        <w:t xml:space="preserve">verbal guise, which </w:t>
      </w:r>
      <w:r>
        <w:rPr>
          <w:color w:val="000000"/>
          <w:lang w:val="en-US"/>
        </w:rPr>
        <w:t xml:space="preserve">is </w:t>
      </w:r>
      <w:r w:rsidRPr="00C63D17">
        <w:rPr>
          <w:color w:val="000000"/>
          <w:lang w:val="en-US"/>
        </w:rPr>
        <w:t xml:space="preserve">a subjective reaction test </w:t>
      </w:r>
      <w:r>
        <w:rPr>
          <w:color w:val="000000"/>
          <w:lang w:val="en-US"/>
        </w:rPr>
        <w:t>with</w:t>
      </w:r>
      <w:r w:rsidRPr="00C63D17">
        <w:rPr>
          <w:color w:val="000000"/>
          <w:lang w:val="en-US"/>
        </w:rPr>
        <w:t xml:space="preserve"> stimuli collected in the sociolinguistic interviews from </w:t>
      </w:r>
      <w:r w:rsidR="006F028F">
        <w:rPr>
          <w:color w:val="000000"/>
          <w:lang w:val="en-US"/>
        </w:rPr>
        <w:t>YYYYYY YYYYYY YY YYYYYY</w:t>
      </w:r>
      <w:r w:rsidRPr="0031469B">
        <w:rPr>
          <w:color w:val="000000"/>
          <w:highlight w:val="yellow"/>
          <w:lang w:val="en-US"/>
        </w:rPr>
        <w:t xml:space="preserve"> </w:t>
      </w:r>
      <w:r w:rsidRPr="006F028F">
        <w:rPr>
          <w:color w:val="000000"/>
          <w:lang w:val="en-US"/>
        </w:rPr>
        <w:t>database (</w:t>
      </w:r>
      <w:r w:rsidR="006F028F" w:rsidRPr="006F028F">
        <w:rPr>
          <w:color w:val="000000"/>
          <w:lang w:val="en-US"/>
        </w:rPr>
        <w:t>XXXXXXX</w:t>
      </w:r>
      <w:r w:rsidRPr="006F028F">
        <w:rPr>
          <w:color w:val="000000"/>
          <w:lang w:val="en-US"/>
        </w:rPr>
        <w:t>, 2013)</w:t>
      </w:r>
      <w:r>
        <w:rPr>
          <w:color w:val="000000"/>
          <w:lang w:val="en-US"/>
        </w:rPr>
        <w:t xml:space="preserve">, in conditions </w:t>
      </w:r>
      <w:r w:rsidR="00A73B86">
        <w:rPr>
          <w:color w:val="000000"/>
          <w:lang w:val="en-US"/>
        </w:rPr>
        <w:t>near</w:t>
      </w:r>
      <w:r w:rsidR="00A73B86" w:rsidRPr="00A461E5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to minimal pairs of isolated words </w:t>
      </w:r>
      <w:r w:rsidRPr="00A461E5">
        <w:rPr>
          <w:color w:val="000000"/>
          <w:lang w:val="en-US"/>
        </w:rPr>
        <w:t>(LADEGAARD, 2000; DAILEY; GILES; JANSMA, 2005)</w:t>
      </w:r>
      <w:r>
        <w:rPr>
          <w:color w:val="000000"/>
          <w:lang w:val="en-US"/>
        </w:rPr>
        <w:t xml:space="preserve">, without manipulation. </w:t>
      </w:r>
    </w:p>
    <w:p w14:paraId="581B9180" w14:textId="77777777" w:rsidR="00672094" w:rsidRDefault="00672094" w:rsidP="00672094">
      <w:pPr>
        <w:spacing w:line="360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The task consisted </w:t>
      </w:r>
      <w:r w:rsidR="00A73B86">
        <w:rPr>
          <w:color w:val="000000"/>
          <w:lang w:val="en-US"/>
        </w:rPr>
        <w:t xml:space="preserve">of </w:t>
      </w:r>
      <w:r>
        <w:rPr>
          <w:color w:val="000000"/>
          <w:lang w:val="en-US"/>
        </w:rPr>
        <w:t>t</w:t>
      </w:r>
      <w:r w:rsidRPr="00C63D17">
        <w:rPr>
          <w:color w:val="000000"/>
          <w:lang w:val="en-US"/>
        </w:rPr>
        <w:t>he judges hear</w:t>
      </w:r>
      <w:r w:rsidR="00A73B86">
        <w:rPr>
          <w:color w:val="000000"/>
          <w:lang w:val="en-US"/>
        </w:rPr>
        <w:t>ing</w:t>
      </w:r>
      <w:r w:rsidRPr="00C63D17">
        <w:rPr>
          <w:color w:val="000000"/>
          <w:lang w:val="en-US"/>
        </w:rPr>
        <w:t xml:space="preserve"> the stimuli to respond a sequence of questions</w:t>
      </w:r>
      <w:r>
        <w:rPr>
          <w:color w:val="000000"/>
          <w:lang w:val="en-US"/>
        </w:rPr>
        <w:t xml:space="preserve"> regarding </w:t>
      </w:r>
      <w:r w:rsidRPr="00672094">
        <w:rPr>
          <w:color w:val="000000"/>
          <w:lang w:val="en-US"/>
        </w:rPr>
        <w:t>aesthetical, rhythm</w:t>
      </w:r>
      <w:r w:rsidR="00A73B86">
        <w:rPr>
          <w:color w:val="000000"/>
          <w:lang w:val="en-US"/>
        </w:rPr>
        <w:t>,</w:t>
      </w:r>
      <w:r w:rsidRPr="00672094">
        <w:rPr>
          <w:color w:val="000000"/>
          <w:lang w:val="en-US"/>
        </w:rPr>
        <w:t xml:space="preserve"> and regional features about the way</w:t>
      </w:r>
      <w:r w:rsidR="00A73B86">
        <w:rPr>
          <w:color w:val="000000"/>
          <w:lang w:val="en-US"/>
        </w:rPr>
        <w:t xml:space="preserve"> of speaking</w:t>
      </w:r>
      <w:r w:rsidRPr="00672094">
        <w:rPr>
          <w:color w:val="000000"/>
          <w:lang w:val="en-US"/>
        </w:rPr>
        <w:t xml:space="preserve">, </w:t>
      </w:r>
      <w:r w:rsidR="00A73B86">
        <w:rPr>
          <w:color w:val="000000"/>
          <w:lang w:val="en-US"/>
        </w:rPr>
        <w:t>following</w:t>
      </w:r>
      <w:r w:rsidR="00A73B86" w:rsidRPr="00672094">
        <w:rPr>
          <w:color w:val="000000"/>
          <w:lang w:val="en-US"/>
        </w:rPr>
        <w:t xml:space="preserve"> </w:t>
      </w:r>
      <w:r w:rsidRPr="00672094">
        <w:rPr>
          <w:color w:val="000000"/>
          <w:lang w:val="en-US"/>
        </w:rPr>
        <w:t>Cardoso (2015</w:t>
      </w:r>
      <w:r w:rsidR="00946CE7">
        <w:rPr>
          <w:color w:val="000000"/>
          <w:lang w:val="en-US"/>
        </w:rPr>
        <w:t>)</w:t>
      </w:r>
      <w:r>
        <w:rPr>
          <w:color w:val="000000"/>
          <w:lang w:val="en-US"/>
        </w:rPr>
        <w:t xml:space="preserve">: </w:t>
      </w:r>
      <w:r w:rsidRPr="00C63D17">
        <w:rPr>
          <w:color w:val="000000"/>
          <w:lang w:val="en-US"/>
        </w:rPr>
        <w:t>“Does the speech of this person sound “ugly” or “beautiful”?”, “Does the speech of this person sound “quick” or “slow”?”</w:t>
      </w:r>
      <w:r>
        <w:rPr>
          <w:color w:val="000000"/>
          <w:lang w:val="en-US"/>
        </w:rPr>
        <w:t xml:space="preserve"> </w:t>
      </w:r>
      <w:r w:rsidRPr="00C63D17">
        <w:rPr>
          <w:color w:val="000000"/>
          <w:lang w:val="en-US"/>
        </w:rPr>
        <w:t xml:space="preserve">The response to the verbal guise is binary, in terms of opposite values, like “ugly” or “beautiful”, “quick” or “slow”. </w:t>
      </w:r>
    </w:p>
    <w:p w14:paraId="34A9C440" w14:textId="1416E89B" w:rsidR="00D863A4" w:rsidRDefault="00946CE7" w:rsidP="00672094">
      <w:pPr>
        <w:spacing w:line="360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The raters were 36</w:t>
      </w:r>
      <w:r w:rsidRPr="00C63D1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volunteer undergraduates </w:t>
      </w:r>
      <w:r w:rsidR="00A73B86">
        <w:rPr>
          <w:color w:val="000000"/>
          <w:lang w:val="en-US"/>
        </w:rPr>
        <w:t xml:space="preserve">from </w:t>
      </w:r>
      <w:r w:rsidR="006F028F">
        <w:rPr>
          <w:color w:val="000000"/>
          <w:lang w:val="en-US"/>
        </w:rPr>
        <w:t>YYYYYY YYYYYY YY YYYYYY</w:t>
      </w:r>
      <w:r w:rsidR="006F028F">
        <w:rPr>
          <w:color w:val="000000"/>
          <w:lang w:val="en-US"/>
        </w:rPr>
        <w:t xml:space="preserve"> </w:t>
      </w:r>
      <w:r w:rsidR="00A73B86">
        <w:rPr>
          <w:color w:val="000000"/>
          <w:lang w:val="en-US"/>
        </w:rPr>
        <w:t xml:space="preserve">who were </w:t>
      </w:r>
      <w:r>
        <w:rPr>
          <w:color w:val="000000"/>
          <w:lang w:val="en-US"/>
        </w:rPr>
        <w:t xml:space="preserve">born and live </w:t>
      </w:r>
      <w:r w:rsidR="00A73B86">
        <w:rPr>
          <w:color w:val="000000"/>
          <w:lang w:val="en-US"/>
        </w:rPr>
        <w:t xml:space="preserve">in </w:t>
      </w:r>
      <w:r>
        <w:rPr>
          <w:color w:val="000000"/>
          <w:lang w:val="en-US"/>
        </w:rPr>
        <w:t>the capital</w:t>
      </w:r>
      <w:r w:rsidR="00A73B86">
        <w:rPr>
          <w:color w:val="000000"/>
          <w:lang w:val="en-US"/>
        </w:rPr>
        <w:t>,</w:t>
      </w:r>
      <w:r>
        <w:rPr>
          <w:color w:val="000000"/>
          <w:lang w:val="en-US"/>
        </w:rPr>
        <w:t xml:space="preserve"> and </w:t>
      </w:r>
      <w:r w:rsidR="00A73B86">
        <w:rPr>
          <w:color w:val="000000"/>
          <w:lang w:val="en-US"/>
        </w:rPr>
        <w:t xml:space="preserve">are </w:t>
      </w:r>
      <w:r>
        <w:rPr>
          <w:color w:val="000000"/>
          <w:lang w:val="en-US"/>
        </w:rPr>
        <w:t>surround</w:t>
      </w:r>
      <w:r w:rsidR="00A73B86">
        <w:rPr>
          <w:color w:val="000000"/>
          <w:lang w:val="en-US"/>
        </w:rPr>
        <w:t>ed by a</w:t>
      </w:r>
      <w:r w:rsidR="00E96110">
        <w:rPr>
          <w:color w:val="000000"/>
          <w:lang w:val="en-US"/>
        </w:rPr>
        <w:t>n</w:t>
      </w:r>
      <w:r>
        <w:rPr>
          <w:color w:val="000000"/>
          <w:lang w:val="en-US"/>
        </w:rPr>
        <w:t xml:space="preserve"> urban region</w:t>
      </w:r>
      <w:r w:rsidRPr="00C63D17">
        <w:rPr>
          <w:color w:val="000000"/>
          <w:lang w:val="en-US"/>
        </w:rPr>
        <w:t xml:space="preserve">, stratified </w:t>
      </w:r>
      <w:r>
        <w:rPr>
          <w:color w:val="000000"/>
          <w:lang w:val="en-US"/>
        </w:rPr>
        <w:t xml:space="preserve">equally </w:t>
      </w:r>
      <w:r w:rsidRPr="00C63D17">
        <w:rPr>
          <w:color w:val="000000"/>
          <w:lang w:val="en-US"/>
        </w:rPr>
        <w:t>in male and female.</w:t>
      </w:r>
      <w:r w:rsidR="00A73B86">
        <w:rPr>
          <w:color w:val="000000"/>
          <w:lang w:val="en-US"/>
        </w:rPr>
        <w:t xml:space="preserve"> </w:t>
      </w:r>
      <w:r w:rsidR="00D863A4">
        <w:rPr>
          <w:color w:val="000000"/>
          <w:lang w:val="en-US"/>
        </w:rPr>
        <w:t xml:space="preserve">The rating task was run in PsychoPy v.1.82.01 (PEIRCE, 2007), in </w:t>
      </w:r>
      <w:r w:rsidR="007E17F3">
        <w:rPr>
          <w:color w:val="000000"/>
          <w:lang w:val="en-US"/>
        </w:rPr>
        <w:t xml:space="preserve">the </w:t>
      </w:r>
      <w:r w:rsidR="006F028F">
        <w:rPr>
          <w:color w:val="000000"/>
          <w:lang w:val="en-US"/>
        </w:rPr>
        <w:t>XXXXXXXX XXXXXXX XX XXXXXXXX X</w:t>
      </w:r>
      <w:r w:rsidR="00D863A4">
        <w:rPr>
          <w:color w:val="000000"/>
          <w:lang w:val="en-US"/>
        </w:rPr>
        <w:t xml:space="preserve"> room, </w:t>
      </w:r>
      <w:r w:rsidR="00D863A4" w:rsidRPr="006F028F">
        <w:rPr>
          <w:color w:val="000000"/>
          <w:lang w:val="en-US"/>
        </w:rPr>
        <w:t>at</w:t>
      </w:r>
      <w:r w:rsidR="006F028F">
        <w:rPr>
          <w:color w:val="000000"/>
          <w:lang w:val="en-US"/>
        </w:rPr>
        <w:t xml:space="preserve"> YYYYYY YYYYYY YY YYYYYY</w:t>
      </w:r>
      <w:r w:rsidR="00D863A4">
        <w:rPr>
          <w:color w:val="000000"/>
          <w:lang w:val="en-US"/>
        </w:rPr>
        <w:t>.</w:t>
      </w:r>
    </w:p>
    <w:p w14:paraId="319A796D" w14:textId="07BD2030" w:rsidR="00023D4E" w:rsidRDefault="00023D4E" w:rsidP="00454F16">
      <w:pPr>
        <w:spacing w:line="360" w:lineRule="auto"/>
        <w:jc w:val="both"/>
        <w:rPr>
          <w:color w:val="000000"/>
          <w:lang w:val="en-US"/>
        </w:rPr>
      </w:pPr>
      <w:r w:rsidRPr="00023D4E">
        <w:rPr>
          <w:color w:val="000000"/>
          <w:lang w:val="en-US"/>
        </w:rPr>
        <w:t xml:space="preserve">As explained, the sample is relatively homogeneous, composed of undergraduates (same educational level and presumably the same age group). </w:t>
      </w:r>
      <w:r>
        <w:rPr>
          <w:color w:val="000000"/>
          <w:lang w:val="en-US"/>
        </w:rPr>
        <w:t>Therefore, o</w:t>
      </w:r>
      <w:r w:rsidRPr="00023D4E">
        <w:rPr>
          <w:color w:val="000000"/>
          <w:lang w:val="en-US"/>
        </w:rPr>
        <w:t>nly the ra</w:t>
      </w:r>
      <w:r>
        <w:rPr>
          <w:color w:val="000000"/>
          <w:lang w:val="en-US"/>
        </w:rPr>
        <w:t xml:space="preserve">ters’ sex/gender was controlled. Intending to expand the discussion beyond the percentage of responses, </w:t>
      </w:r>
      <w:r>
        <w:rPr>
          <w:color w:val="000000"/>
          <w:lang w:val="en-US"/>
        </w:rPr>
        <w:lastRenderedPageBreak/>
        <w:t>measuring the agreement among the raters and the convergence of ratings in the sample, the following questions guide this new analysis: Does the percentage of ratings match the expected agreement?</w:t>
      </w:r>
      <w:r w:rsidR="00C443E9">
        <w:rPr>
          <w:color w:val="000000"/>
          <w:lang w:val="en-US"/>
        </w:rPr>
        <w:t>;</w:t>
      </w:r>
      <w:r>
        <w:rPr>
          <w:color w:val="000000"/>
          <w:lang w:val="en-US"/>
        </w:rPr>
        <w:t xml:space="preserve"> </w:t>
      </w:r>
      <w:r w:rsidR="00C443E9">
        <w:rPr>
          <w:color w:val="000000"/>
          <w:lang w:val="en-US"/>
        </w:rPr>
        <w:t>D</w:t>
      </w:r>
      <w:r>
        <w:rPr>
          <w:color w:val="000000"/>
          <w:lang w:val="en-US"/>
        </w:rPr>
        <w:t>o the observed agreement and the percentage of ratings converge?</w:t>
      </w:r>
      <w:r w:rsidR="00C443E9">
        <w:rPr>
          <w:color w:val="000000"/>
          <w:lang w:val="en-US"/>
        </w:rPr>
        <w:t>; Does the sex/gender bias affect the perception results?</w:t>
      </w:r>
    </w:p>
    <w:p w14:paraId="0E3116A7" w14:textId="77777777" w:rsidR="00364C30" w:rsidRDefault="007C1799" w:rsidP="007C1799">
      <w:pPr>
        <w:spacing w:line="360" w:lineRule="auto"/>
        <w:jc w:val="both"/>
        <w:rPr>
          <w:rFonts w:ascii="Times" w:hAnsi="Times"/>
          <w:color w:val="000000"/>
          <w:lang w:val="en-US"/>
        </w:rPr>
      </w:pPr>
      <w:r>
        <w:rPr>
          <w:color w:val="000000"/>
          <w:lang w:val="en-US"/>
        </w:rPr>
        <w:t xml:space="preserve">There are 36 raters, each one </w:t>
      </w:r>
      <w:r w:rsidR="00CF6304" w:rsidRPr="007C1799">
        <w:rPr>
          <w:lang w:val="en-US"/>
        </w:rPr>
        <w:t>independently</w:t>
      </w:r>
      <w:r w:rsidR="00CF6304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rated all stimuli </w:t>
      </w:r>
      <w:r w:rsidR="00CF6304">
        <w:rPr>
          <w:color w:val="000000"/>
          <w:lang w:val="en-US"/>
        </w:rPr>
        <w:t>once</w:t>
      </w:r>
      <w:r>
        <w:rPr>
          <w:color w:val="000000"/>
          <w:lang w:val="en-US"/>
        </w:rPr>
        <w:t>, in a categorical scale</w:t>
      </w:r>
      <w:r w:rsidR="00C443E9">
        <w:rPr>
          <w:color w:val="000000"/>
          <w:lang w:val="en-US"/>
        </w:rPr>
        <w:t>. T</w:t>
      </w:r>
      <w:r>
        <w:rPr>
          <w:color w:val="000000"/>
          <w:lang w:val="en-US"/>
        </w:rPr>
        <w:t xml:space="preserve">hus, Fleiss’s Kappa is the measure to be adopted. </w:t>
      </w:r>
      <w:r w:rsidR="007E17F3">
        <w:rPr>
          <w:color w:val="000000"/>
          <w:lang w:val="en-US"/>
        </w:rPr>
        <w:t>The first step to carry out a kappa</w:t>
      </w:r>
      <w:r w:rsidR="00CF6304">
        <w:rPr>
          <w:color w:val="000000"/>
          <w:lang w:val="en-US"/>
        </w:rPr>
        <w:t xml:space="preserve"> </w:t>
      </w:r>
      <w:r w:rsidR="007E17F3">
        <w:rPr>
          <w:color w:val="000000"/>
          <w:lang w:val="en-US"/>
        </w:rPr>
        <w:t>statistics analysis is preparing the dataset. The spreadsheet of ratings can be summarized in a 3-way table matrix</w:t>
      </w:r>
      <w:r w:rsidR="005548D0">
        <w:rPr>
          <w:color w:val="000000"/>
          <w:lang w:val="en-US"/>
        </w:rPr>
        <w:t>, one for each feature rated</w:t>
      </w:r>
      <w:r w:rsidR="007E17F3">
        <w:rPr>
          <w:color w:val="000000"/>
          <w:lang w:val="en-US"/>
        </w:rPr>
        <w:t xml:space="preserve">. </w:t>
      </w:r>
      <w:r w:rsidR="005548D0">
        <w:rPr>
          <w:color w:val="000000"/>
          <w:lang w:val="en-US"/>
        </w:rPr>
        <w:t>The s</w:t>
      </w:r>
      <w:r w:rsidR="007E17F3">
        <w:rPr>
          <w:color w:val="000000"/>
          <w:lang w:val="en-US"/>
        </w:rPr>
        <w:t xml:space="preserve">econd step is the </w:t>
      </w:r>
      <w:r w:rsidR="00CF6304">
        <w:rPr>
          <w:color w:val="000000"/>
          <w:lang w:val="en-US"/>
        </w:rPr>
        <w:t xml:space="preserve">sum </w:t>
      </w:r>
      <w:r w:rsidR="007E17F3">
        <w:rPr>
          <w:color w:val="000000"/>
          <w:lang w:val="en-US"/>
        </w:rPr>
        <w:t>of observed and expected frequencies</w:t>
      </w:r>
      <w:r w:rsidR="004E4FFB">
        <w:rPr>
          <w:color w:val="000000"/>
          <w:lang w:val="en-US"/>
        </w:rPr>
        <w:t xml:space="preserve"> </w:t>
      </w:r>
      <w:r w:rsidR="007E17F3">
        <w:rPr>
          <w:color w:val="000000"/>
          <w:lang w:val="en-US"/>
        </w:rPr>
        <w:t xml:space="preserve">to calculate the Fleiss’s Kappa. It can </w:t>
      </w:r>
      <w:r w:rsidR="00CF6304">
        <w:rPr>
          <w:color w:val="000000"/>
          <w:lang w:val="en-US"/>
        </w:rPr>
        <w:t xml:space="preserve">be made using </w:t>
      </w:r>
      <w:r>
        <w:rPr>
          <w:color w:val="000000"/>
          <w:lang w:val="en-US"/>
        </w:rPr>
        <w:t xml:space="preserve">a spreadsheet software, like </w:t>
      </w:r>
      <w:r w:rsidR="005548D0">
        <w:rPr>
          <w:color w:val="000000"/>
          <w:lang w:val="en-US"/>
        </w:rPr>
        <w:t>®</w:t>
      </w:r>
      <w:r>
        <w:rPr>
          <w:color w:val="000000"/>
          <w:lang w:val="en-US"/>
        </w:rPr>
        <w:t xml:space="preserve">Microsoft Excel, or a statistical </w:t>
      </w:r>
      <w:r w:rsidR="005548D0">
        <w:rPr>
          <w:color w:val="000000"/>
          <w:lang w:val="en-US"/>
        </w:rPr>
        <w:t>software</w:t>
      </w:r>
      <w:r>
        <w:rPr>
          <w:color w:val="000000"/>
          <w:lang w:val="en-US"/>
        </w:rPr>
        <w:t xml:space="preserve">, like </w:t>
      </w:r>
      <w:r w:rsidR="005548D0">
        <w:rPr>
          <w:color w:val="000000"/>
          <w:lang w:val="en-US"/>
        </w:rPr>
        <w:t>®</w:t>
      </w:r>
      <w:r>
        <w:rPr>
          <w:color w:val="000000"/>
          <w:lang w:val="en-US"/>
        </w:rPr>
        <w:t>SPSS or R</w:t>
      </w:r>
      <w:r w:rsidR="005548D0">
        <w:rPr>
          <w:color w:val="000000"/>
          <w:lang w:val="en-US"/>
        </w:rPr>
        <w:t xml:space="preserve"> (R CORE TEAM, 2018)</w:t>
      </w:r>
      <w:r>
        <w:rPr>
          <w:color w:val="000000"/>
          <w:lang w:val="en-US"/>
        </w:rPr>
        <w:t xml:space="preserve">. </w:t>
      </w:r>
      <w:r w:rsidR="003A7766">
        <w:rPr>
          <w:color w:val="000000"/>
          <w:lang w:val="en-US"/>
        </w:rPr>
        <w:t>Finally</w:t>
      </w:r>
      <w:r>
        <w:rPr>
          <w:color w:val="000000"/>
          <w:lang w:val="en-US"/>
        </w:rPr>
        <w:t xml:space="preserve">, Fleiss’s </w:t>
      </w:r>
      <w:r>
        <w:rPr>
          <w:rFonts w:ascii="Times" w:hAnsi="Times"/>
          <w:color w:val="000000"/>
          <w:lang w:val="en-US"/>
        </w:rPr>
        <w:t xml:space="preserve">Kappa </w:t>
      </w:r>
      <w:r w:rsidR="00084AB0">
        <w:rPr>
          <w:rFonts w:ascii="Times" w:hAnsi="Times"/>
          <w:color w:val="000000"/>
          <w:lang w:val="en-US"/>
        </w:rPr>
        <w:t xml:space="preserve">is </w:t>
      </w:r>
      <w:r>
        <w:rPr>
          <w:rFonts w:ascii="Times" w:hAnsi="Times"/>
          <w:color w:val="000000"/>
          <w:lang w:val="en-US"/>
        </w:rPr>
        <w:t xml:space="preserve">calculated with </w:t>
      </w:r>
      <w:r w:rsidRPr="003A7766">
        <w:rPr>
          <w:rFonts w:ascii="Courier New" w:hAnsi="Courier New" w:cs="Courier New"/>
          <w:color w:val="000000"/>
          <w:lang w:val="en-US"/>
        </w:rPr>
        <w:t>irr</w:t>
      </w:r>
      <w:r>
        <w:rPr>
          <w:rFonts w:ascii="Times" w:hAnsi="Times"/>
          <w:color w:val="000000"/>
          <w:lang w:val="en-US"/>
        </w:rPr>
        <w:t xml:space="preserve"> package, </w:t>
      </w:r>
      <w:r w:rsidRPr="003A7766">
        <w:rPr>
          <w:rFonts w:ascii="Courier New" w:hAnsi="Courier New" w:cs="Courier New"/>
          <w:color w:val="000000"/>
          <w:lang w:val="en-US"/>
        </w:rPr>
        <w:t>kappam.fleiss</w:t>
      </w:r>
      <w:r>
        <w:rPr>
          <w:rFonts w:ascii="Times" w:hAnsi="Times"/>
          <w:color w:val="000000"/>
          <w:lang w:val="en-US"/>
        </w:rPr>
        <w:t xml:space="preserve"> function (GAMER, 2016), but</w:t>
      </w:r>
      <w:r w:rsidR="00084AB0">
        <w:rPr>
          <w:rFonts w:ascii="Times" w:hAnsi="Times"/>
          <w:color w:val="000000"/>
          <w:lang w:val="en-US"/>
        </w:rPr>
        <w:t xml:space="preserve"> other</w:t>
      </w:r>
      <w:r>
        <w:rPr>
          <w:rFonts w:ascii="Times" w:hAnsi="Times"/>
          <w:color w:val="000000"/>
          <w:lang w:val="en-US"/>
        </w:rPr>
        <w:t xml:space="preserve"> packages can do it</w:t>
      </w:r>
      <w:r w:rsidR="00084AB0">
        <w:rPr>
          <w:rFonts w:ascii="Times" w:hAnsi="Times"/>
          <w:color w:val="000000"/>
          <w:lang w:val="en-US"/>
        </w:rPr>
        <w:t xml:space="preserve"> too</w:t>
      </w:r>
      <w:r>
        <w:rPr>
          <w:rFonts w:ascii="Times" w:hAnsi="Times"/>
          <w:color w:val="000000"/>
          <w:lang w:val="en-US"/>
        </w:rPr>
        <w:t xml:space="preserve">, like </w:t>
      </w:r>
      <w:r w:rsidRPr="003A7766">
        <w:rPr>
          <w:rFonts w:ascii="Courier New" w:hAnsi="Courier New" w:cs="Courier New"/>
          <w:color w:val="000000"/>
          <w:lang w:val="en-US"/>
        </w:rPr>
        <w:t>psych</w:t>
      </w:r>
      <w:r w:rsidRPr="007C1799">
        <w:rPr>
          <w:rFonts w:ascii="Courier New" w:hAnsi="Courier New" w:cs="Courier New"/>
          <w:color w:val="000000"/>
          <w:lang w:val="en-US"/>
        </w:rPr>
        <w:t xml:space="preserve"> </w:t>
      </w:r>
      <w:r>
        <w:rPr>
          <w:rFonts w:ascii="Times" w:hAnsi="Times"/>
          <w:color w:val="000000"/>
          <w:lang w:val="en-US"/>
        </w:rPr>
        <w:t>(</w:t>
      </w:r>
      <w:r w:rsidR="005548D0">
        <w:rPr>
          <w:rFonts w:ascii="Times" w:hAnsi="Times"/>
          <w:color w:val="000000"/>
          <w:lang w:val="en-US"/>
        </w:rPr>
        <w:t>REVELLE; REVELLE, 2015</w:t>
      </w:r>
      <w:r>
        <w:rPr>
          <w:rFonts w:ascii="Times" w:hAnsi="Times"/>
          <w:color w:val="000000"/>
          <w:lang w:val="en-US"/>
        </w:rPr>
        <w:t xml:space="preserve">), </w:t>
      </w:r>
      <w:r w:rsidRPr="003A7766">
        <w:rPr>
          <w:rFonts w:ascii="Courier New" w:hAnsi="Courier New" w:cs="Courier New"/>
          <w:color w:val="000000"/>
          <w:lang w:val="en-US"/>
        </w:rPr>
        <w:t>vcd</w:t>
      </w:r>
      <w:r>
        <w:rPr>
          <w:rFonts w:ascii="Times" w:hAnsi="Times"/>
          <w:color w:val="000000"/>
          <w:lang w:val="en-US"/>
        </w:rPr>
        <w:t>, (</w:t>
      </w:r>
      <w:r w:rsidR="005548D0">
        <w:rPr>
          <w:rFonts w:ascii="Times" w:hAnsi="Times"/>
          <w:color w:val="000000"/>
          <w:lang w:val="en-US"/>
        </w:rPr>
        <w:t>FRIENDLY, 2016</w:t>
      </w:r>
      <w:r>
        <w:rPr>
          <w:rFonts w:ascii="Times" w:hAnsi="Times"/>
          <w:color w:val="000000"/>
          <w:lang w:val="en-US"/>
        </w:rPr>
        <w:t>)</w:t>
      </w:r>
      <w:r w:rsidR="00063BE7">
        <w:rPr>
          <w:rFonts w:ascii="Times" w:hAnsi="Times"/>
          <w:color w:val="000000"/>
          <w:lang w:val="en-US"/>
        </w:rPr>
        <w:t>,</w:t>
      </w:r>
      <w:r>
        <w:rPr>
          <w:rFonts w:ascii="Times" w:hAnsi="Times"/>
          <w:color w:val="000000"/>
          <w:lang w:val="en-US"/>
        </w:rPr>
        <w:t xml:space="preserve"> etc. </w:t>
      </w:r>
    </w:p>
    <w:p w14:paraId="0C3EC629" w14:textId="77777777" w:rsidR="00364C30" w:rsidRDefault="005548D0" w:rsidP="006F64F0">
      <w:pPr>
        <w:spacing w:line="360" w:lineRule="auto"/>
        <w:jc w:val="both"/>
        <w:rPr>
          <w:rFonts w:ascii="Times" w:hAnsi="Times"/>
          <w:color w:val="000000"/>
          <w:lang w:val="en-US"/>
        </w:rPr>
      </w:pPr>
      <w:r>
        <w:rPr>
          <w:rFonts w:ascii="Times" w:hAnsi="Times"/>
          <w:color w:val="000000"/>
          <w:lang w:val="en-US"/>
        </w:rPr>
        <w:t xml:space="preserve">The results </w:t>
      </w:r>
      <w:r w:rsidR="002678A1">
        <w:rPr>
          <w:rFonts w:ascii="Times" w:hAnsi="Times"/>
          <w:color w:val="000000"/>
          <w:lang w:val="en-US"/>
        </w:rPr>
        <w:t>are present</w:t>
      </w:r>
      <w:r w:rsidR="00084AB0">
        <w:rPr>
          <w:rFonts w:ascii="Times" w:hAnsi="Times"/>
          <w:color w:val="000000"/>
          <w:lang w:val="en-US"/>
        </w:rPr>
        <w:t>ed</w:t>
      </w:r>
      <w:r w:rsidR="002678A1">
        <w:rPr>
          <w:rFonts w:ascii="Times" w:hAnsi="Times"/>
          <w:color w:val="000000"/>
          <w:lang w:val="en-US"/>
        </w:rPr>
        <w:t xml:space="preserve"> in </w:t>
      </w:r>
      <w:r w:rsidR="00420257">
        <w:rPr>
          <w:rFonts w:ascii="Times" w:hAnsi="Times"/>
          <w:color w:val="000000"/>
          <w:lang w:val="en-US"/>
        </w:rPr>
        <w:t xml:space="preserve">two </w:t>
      </w:r>
      <w:r w:rsidR="00364C30">
        <w:rPr>
          <w:rFonts w:ascii="Times" w:hAnsi="Times"/>
          <w:color w:val="000000"/>
          <w:lang w:val="en-US"/>
        </w:rPr>
        <w:t xml:space="preserve">parts: first, the global results for </w:t>
      </w:r>
      <w:r w:rsidR="00084AB0">
        <w:rPr>
          <w:rFonts w:ascii="Times" w:hAnsi="Times"/>
          <w:color w:val="000000"/>
          <w:lang w:val="en-US"/>
        </w:rPr>
        <w:t xml:space="preserve">the </w:t>
      </w:r>
      <w:r w:rsidR="00364C30">
        <w:rPr>
          <w:rFonts w:ascii="Times" w:hAnsi="Times"/>
          <w:color w:val="000000"/>
          <w:lang w:val="en-US"/>
        </w:rPr>
        <w:t>sample</w:t>
      </w:r>
      <w:r w:rsidR="00084AB0">
        <w:rPr>
          <w:rFonts w:ascii="Times" w:hAnsi="Times"/>
          <w:color w:val="000000"/>
          <w:lang w:val="en-US"/>
        </w:rPr>
        <w:t>,</w:t>
      </w:r>
      <w:r w:rsidR="00364C30">
        <w:rPr>
          <w:rFonts w:ascii="Times" w:hAnsi="Times"/>
          <w:color w:val="000000"/>
          <w:lang w:val="en-US"/>
        </w:rPr>
        <w:t xml:space="preserve"> comparing the palatal and alveolar stop realizations of /t,d/ in regressive and progressive contexts</w:t>
      </w:r>
      <w:r w:rsidR="00110863">
        <w:rPr>
          <w:rFonts w:ascii="Times" w:hAnsi="Times"/>
          <w:color w:val="000000"/>
          <w:lang w:val="en-US"/>
        </w:rPr>
        <w:t>,</w:t>
      </w:r>
      <w:r w:rsidR="00C443E9">
        <w:rPr>
          <w:rFonts w:ascii="Times" w:hAnsi="Times"/>
          <w:color w:val="000000"/>
          <w:lang w:val="en-US"/>
        </w:rPr>
        <w:t xml:space="preserve"> and second </w:t>
      </w:r>
      <w:r w:rsidR="00364C30">
        <w:rPr>
          <w:rFonts w:ascii="Times" w:hAnsi="Times"/>
          <w:color w:val="000000"/>
          <w:lang w:val="en-US"/>
        </w:rPr>
        <w:t>the distribution considering sex/gender stratification.</w:t>
      </w:r>
    </w:p>
    <w:p w14:paraId="5F44BCED" w14:textId="77777777" w:rsidR="00364C30" w:rsidRDefault="00364C30" w:rsidP="00B4074C">
      <w:pPr>
        <w:tabs>
          <w:tab w:val="num" w:pos="720"/>
        </w:tabs>
        <w:spacing w:line="360" w:lineRule="auto"/>
        <w:jc w:val="both"/>
        <w:rPr>
          <w:rFonts w:ascii="Times" w:hAnsi="Times"/>
          <w:color w:val="000000"/>
          <w:lang w:val="en-US"/>
        </w:rPr>
      </w:pPr>
      <w:r w:rsidRPr="00041DF3">
        <w:rPr>
          <w:rFonts w:ascii="Times" w:hAnsi="Times"/>
          <w:lang w:val="en-US"/>
        </w:rPr>
        <w:t xml:space="preserve">While in the rest of the country the </w:t>
      </w:r>
      <w:r>
        <w:rPr>
          <w:rFonts w:ascii="Times" w:hAnsi="Times"/>
          <w:lang w:val="en-US"/>
        </w:rPr>
        <w:t>palatal realization</w:t>
      </w:r>
      <w:r w:rsidRPr="00041DF3">
        <w:rPr>
          <w:rFonts w:ascii="Times" w:hAnsi="Times"/>
          <w:lang w:val="en-US"/>
        </w:rPr>
        <w:t xml:space="preserve"> in regressive context is a </w:t>
      </w:r>
      <w:r>
        <w:rPr>
          <w:rFonts w:ascii="Times" w:hAnsi="Times"/>
          <w:lang w:val="en-US"/>
        </w:rPr>
        <w:t xml:space="preserve">sociolinguistic </w:t>
      </w:r>
      <w:r w:rsidRPr="00041DF3">
        <w:rPr>
          <w:rFonts w:ascii="Times" w:hAnsi="Times"/>
          <w:lang w:val="en-US"/>
        </w:rPr>
        <w:t>indic</w:t>
      </w:r>
      <w:r>
        <w:rPr>
          <w:rFonts w:ascii="Times" w:hAnsi="Times"/>
          <w:lang w:val="en-US"/>
        </w:rPr>
        <w:t xml:space="preserve">ator, previous production studies suggest that in Sergipe this variant behaves as a </w:t>
      </w:r>
      <w:r w:rsidR="004E4FFB">
        <w:rPr>
          <w:rFonts w:ascii="Times" w:hAnsi="Times"/>
          <w:lang w:val="en-US"/>
        </w:rPr>
        <w:t>positive stereotype</w:t>
      </w:r>
      <w:r>
        <w:rPr>
          <w:rFonts w:ascii="Times" w:hAnsi="Times"/>
          <w:lang w:val="en-US"/>
        </w:rPr>
        <w:t xml:space="preserve"> because it </w:t>
      </w:r>
      <w:r w:rsidRPr="00F15135">
        <w:rPr>
          <w:rFonts w:ascii="Times" w:hAnsi="Times"/>
          <w:lang w:val="en-US"/>
        </w:rPr>
        <w:t>is well</w:t>
      </w:r>
      <w:r w:rsidR="00C443E9">
        <w:rPr>
          <w:rFonts w:ascii="Times" w:hAnsi="Times"/>
          <w:lang w:val="en-US"/>
        </w:rPr>
        <w:t xml:space="preserve"> </w:t>
      </w:r>
      <w:r w:rsidRPr="00F15135">
        <w:rPr>
          <w:rFonts w:ascii="Times" w:hAnsi="Times"/>
          <w:lang w:val="en-US"/>
        </w:rPr>
        <w:t>evaluated and conforms to patterns in the rest of the country</w:t>
      </w:r>
      <w:r w:rsidR="004E4FFB">
        <w:rPr>
          <w:rFonts w:ascii="Times" w:hAnsi="Times"/>
          <w:lang w:val="en-US"/>
        </w:rPr>
        <w:t>, and it is locally associated to “be outside of Sergipe”</w:t>
      </w:r>
      <w:r>
        <w:rPr>
          <w:rFonts w:ascii="Times" w:hAnsi="Times"/>
          <w:lang w:val="en-US"/>
        </w:rPr>
        <w:t>. The rate of application of palatal realization of /t,d/ is 12% (SOUZA NETO, 2008; SOUZA 2016)</w:t>
      </w:r>
      <w:r w:rsidR="00C443E9">
        <w:rPr>
          <w:rFonts w:ascii="Times" w:hAnsi="Times"/>
          <w:lang w:val="en-US"/>
        </w:rPr>
        <w:t>,</w:t>
      </w:r>
      <w:r>
        <w:rPr>
          <w:rFonts w:ascii="Times" w:hAnsi="Times"/>
          <w:lang w:val="en-US"/>
        </w:rPr>
        <w:t xml:space="preserve"> and</w:t>
      </w:r>
      <w:r w:rsidRPr="00041DF3">
        <w:rPr>
          <w:rFonts w:ascii="Times" w:hAnsi="Times"/>
          <w:lang w:val="en-US"/>
        </w:rPr>
        <w:t> </w:t>
      </w:r>
      <w:r w:rsidR="004E4FFB">
        <w:rPr>
          <w:rFonts w:ascii="Times" w:hAnsi="Times"/>
          <w:lang w:val="en-US"/>
        </w:rPr>
        <w:t xml:space="preserve">it is </w:t>
      </w:r>
      <w:r w:rsidRPr="00041DF3">
        <w:rPr>
          <w:rFonts w:ascii="Times" w:hAnsi="Times"/>
          <w:lang w:val="en-US"/>
        </w:rPr>
        <w:t>in increasing process of change in the community</w:t>
      </w:r>
      <w:r>
        <w:rPr>
          <w:rFonts w:ascii="Times" w:hAnsi="Times"/>
          <w:lang w:val="en-US"/>
        </w:rPr>
        <w:t xml:space="preserve">, </w:t>
      </w:r>
      <w:r w:rsidR="00084AB0">
        <w:rPr>
          <w:rFonts w:ascii="Times" w:hAnsi="Times"/>
          <w:lang w:val="en-US"/>
        </w:rPr>
        <w:t>led</w:t>
      </w:r>
      <w:r w:rsidR="00084AB0" w:rsidRPr="00041DF3">
        <w:rPr>
          <w:rFonts w:ascii="Times" w:hAnsi="Times"/>
          <w:lang w:val="en-US"/>
        </w:rPr>
        <w:t xml:space="preserve"> </w:t>
      </w:r>
      <w:r w:rsidRPr="00041DF3">
        <w:rPr>
          <w:rFonts w:ascii="Times" w:hAnsi="Times"/>
          <w:lang w:val="en-US"/>
        </w:rPr>
        <w:t xml:space="preserve">by women, more educated, </w:t>
      </w:r>
      <w:r w:rsidR="00084AB0">
        <w:rPr>
          <w:rFonts w:ascii="Times" w:hAnsi="Times"/>
          <w:lang w:val="en-US"/>
        </w:rPr>
        <w:t>younger</w:t>
      </w:r>
      <w:r w:rsidR="00475E9F">
        <w:rPr>
          <w:rFonts w:ascii="Times" w:hAnsi="Times"/>
          <w:lang w:val="en-US"/>
        </w:rPr>
        <w:t>,</w:t>
      </w:r>
      <w:r w:rsidR="00084AB0" w:rsidRPr="00041DF3">
        <w:rPr>
          <w:rFonts w:ascii="Times" w:hAnsi="Times"/>
          <w:lang w:val="en-US"/>
        </w:rPr>
        <w:t xml:space="preserve"> </w:t>
      </w:r>
      <w:r w:rsidRPr="00041DF3">
        <w:rPr>
          <w:rFonts w:ascii="Times" w:hAnsi="Times"/>
          <w:lang w:val="en-US"/>
        </w:rPr>
        <w:t>and urban people</w:t>
      </w:r>
      <w:r>
        <w:rPr>
          <w:rFonts w:ascii="Times" w:hAnsi="Times"/>
          <w:lang w:val="en-US"/>
        </w:rPr>
        <w:t xml:space="preserve">. </w:t>
      </w:r>
      <w:r w:rsidR="00084AB0">
        <w:rPr>
          <w:rFonts w:ascii="Times" w:hAnsi="Times"/>
          <w:lang w:val="en-US"/>
        </w:rPr>
        <w:t>However</w:t>
      </w:r>
      <w:r w:rsidRPr="00F15135">
        <w:rPr>
          <w:rFonts w:ascii="Times" w:hAnsi="Times"/>
          <w:lang w:val="en-US"/>
        </w:rPr>
        <w:t xml:space="preserve">, in progressive contexts, the </w:t>
      </w:r>
      <w:r>
        <w:rPr>
          <w:rFonts w:ascii="Times" w:hAnsi="Times"/>
          <w:lang w:val="en-US"/>
        </w:rPr>
        <w:t xml:space="preserve">palatal realization of /t,d/ </w:t>
      </w:r>
      <w:r w:rsidRPr="00F15135">
        <w:rPr>
          <w:rFonts w:ascii="Times" w:hAnsi="Times"/>
          <w:lang w:val="en-US"/>
        </w:rPr>
        <w:t>is cons</w:t>
      </w:r>
      <w:r w:rsidR="00C443E9">
        <w:rPr>
          <w:rFonts w:ascii="Times" w:hAnsi="Times"/>
          <w:lang w:val="en-US"/>
        </w:rPr>
        <w:t>idered ‘ugly’, typically from “n</w:t>
      </w:r>
      <w:r w:rsidRPr="00F15135">
        <w:rPr>
          <w:rFonts w:ascii="Times" w:hAnsi="Times"/>
          <w:lang w:val="en-US"/>
        </w:rPr>
        <w:t>ordestinos” and</w:t>
      </w:r>
      <w:r w:rsidR="00084AB0">
        <w:rPr>
          <w:rFonts w:ascii="Times" w:hAnsi="Times"/>
          <w:lang w:val="en-US"/>
        </w:rPr>
        <w:t xml:space="preserve"> people from</w:t>
      </w:r>
      <w:r w:rsidRPr="00F15135">
        <w:rPr>
          <w:rFonts w:ascii="Times" w:hAnsi="Times"/>
          <w:lang w:val="en-US"/>
        </w:rPr>
        <w:t xml:space="preserve"> the countryside. </w:t>
      </w:r>
      <w:r>
        <w:rPr>
          <w:rFonts w:ascii="Times" w:hAnsi="Times"/>
          <w:lang w:val="en-US"/>
        </w:rPr>
        <w:t xml:space="preserve">Previous </w:t>
      </w:r>
      <w:r w:rsidRPr="00D35B64">
        <w:rPr>
          <w:rFonts w:ascii="Times" w:hAnsi="Times"/>
          <w:lang w:val="en-US"/>
        </w:rPr>
        <w:t xml:space="preserve">production studies pointed </w:t>
      </w:r>
      <w:r w:rsidR="00475E9F">
        <w:rPr>
          <w:rFonts w:ascii="Times" w:hAnsi="Times"/>
          <w:lang w:val="en-US"/>
        </w:rPr>
        <w:t xml:space="preserve">to </w:t>
      </w:r>
      <w:r w:rsidRPr="00D35B64">
        <w:rPr>
          <w:rFonts w:ascii="Times" w:hAnsi="Times"/>
          <w:lang w:val="en-US"/>
        </w:rPr>
        <w:t xml:space="preserve">a rate of 12%, in decreasing process of change in the community </w:t>
      </w:r>
      <w:r w:rsidR="00084AB0" w:rsidRPr="00D35B64">
        <w:rPr>
          <w:rFonts w:ascii="Times" w:hAnsi="Times"/>
          <w:lang w:val="en-US"/>
        </w:rPr>
        <w:t xml:space="preserve">led </w:t>
      </w:r>
      <w:r w:rsidRPr="00D35B64">
        <w:rPr>
          <w:rFonts w:ascii="Times" w:hAnsi="Times"/>
          <w:lang w:val="en-US"/>
        </w:rPr>
        <w:t xml:space="preserve">by men, less educated, </w:t>
      </w:r>
      <w:r w:rsidR="00084AB0" w:rsidRPr="00D35B64">
        <w:rPr>
          <w:rFonts w:ascii="Times" w:hAnsi="Times"/>
          <w:lang w:val="en-US"/>
        </w:rPr>
        <w:t>older</w:t>
      </w:r>
      <w:r w:rsidR="00475E9F">
        <w:rPr>
          <w:rFonts w:ascii="Times" w:hAnsi="Times"/>
          <w:lang w:val="en-US"/>
        </w:rPr>
        <w:t>,</w:t>
      </w:r>
      <w:r w:rsidR="00084AB0" w:rsidRPr="00D35B64">
        <w:rPr>
          <w:rFonts w:ascii="Times" w:hAnsi="Times"/>
          <w:lang w:val="en-US"/>
        </w:rPr>
        <w:t xml:space="preserve"> </w:t>
      </w:r>
      <w:r w:rsidRPr="00D35B64">
        <w:rPr>
          <w:rFonts w:ascii="Times" w:hAnsi="Times"/>
          <w:lang w:val="en-US"/>
        </w:rPr>
        <w:t>and non-urban people.</w:t>
      </w:r>
      <w:r w:rsidR="00D35B64">
        <w:rPr>
          <w:rFonts w:ascii="Times" w:hAnsi="Times"/>
          <w:lang w:val="en-US"/>
        </w:rPr>
        <w:t xml:space="preserve"> These </w:t>
      </w:r>
      <w:r w:rsidR="00B4074C">
        <w:rPr>
          <w:rFonts w:ascii="Times" w:hAnsi="Times"/>
          <w:lang w:val="en-US"/>
        </w:rPr>
        <w:t xml:space="preserve">cues suggest that the palatal realization of /t,d/ in regressive </w:t>
      </w:r>
      <w:r>
        <w:rPr>
          <w:rFonts w:ascii="Times" w:hAnsi="Times"/>
          <w:lang w:val="en-US"/>
        </w:rPr>
        <w:t xml:space="preserve">context </w:t>
      </w:r>
      <w:r w:rsidRPr="00D205C4">
        <w:rPr>
          <w:lang w:val="en-US"/>
        </w:rPr>
        <w:t>is recognized</w:t>
      </w:r>
      <w:r>
        <w:rPr>
          <w:lang w:val="en-US"/>
        </w:rPr>
        <w:t xml:space="preserve"> </w:t>
      </w:r>
      <w:r w:rsidR="00B4074C">
        <w:rPr>
          <w:lang w:val="en-US"/>
        </w:rPr>
        <w:t xml:space="preserve">as a </w:t>
      </w:r>
      <w:r>
        <w:rPr>
          <w:rFonts w:ascii="Times" w:hAnsi="Times"/>
          <w:lang w:val="en-US"/>
        </w:rPr>
        <w:t>negative</w:t>
      </w:r>
      <w:r w:rsidRPr="00041DF3">
        <w:rPr>
          <w:rFonts w:ascii="Times" w:hAnsi="Times"/>
          <w:lang w:val="en-US"/>
        </w:rPr>
        <w:t xml:space="preserve"> stereotype</w:t>
      </w:r>
      <w:r>
        <w:rPr>
          <w:rFonts w:ascii="Times" w:hAnsi="Times"/>
          <w:lang w:val="en-US"/>
        </w:rPr>
        <w:t xml:space="preserve"> in the community.</w:t>
      </w:r>
      <w:r w:rsidR="00B4074C">
        <w:rPr>
          <w:rFonts w:ascii="Times" w:hAnsi="Times"/>
          <w:lang w:val="en-US"/>
        </w:rPr>
        <w:t xml:space="preserve"> </w:t>
      </w:r>
      <w:r w:rsidR="00475E9F">
        <w:rPr>
          <w:rFonts w:ascii="Times" w:hAnsi="Times"/>
          <w:lang w:val="en-US"/>
        </w:rPr>
        <w:t>They also</w:t>
      </w:r>
      <w:r w:rsidR="00B4074C">
        <w:rPr>
          <w:rFonts w:ascii="Times" w:hAnsi="Times"/>
          <w:lang w:val="en-US"/>
        </w:rPr>
        <w:t xml:space="preserve"> affect how the variation is processed in terms of subjective reaction which reflect</w:t>
      </w:r>
      <w:r w:rsidR="00D35B64">
        <w:rPr>
          <w:rFonts w:ascii="Times" w:hAnsi="Times"/>
          <w:lang w:val="en-US"/>
        </w:rPr>
        <w:t>s</w:t>
      </w:r>
      <w:r w:rsidR="00B4074C">
        <w:rPr>
          <w:rFonts w:ascii="Times" w:hAnsi="Times"/>
          <w:lang w:val="en-US"/>
        </w:rPr>
        <w:t xml:space="preserve"> the </w:t>
      </w:r>
      <w:r>
        <w:rPr>
          <w:lang w:val="en-US"/>
        </w:rPr>
        <w:t>social identity</w:t>
      </w:r>
      <w:r w:rsidR="00B4074C">
        <w:rPr>
          <w:lang w:val="en-US"/>
        </w:rPr>
        <w:t xml:space="preserve"> in the community</w:t>
      </w:r>
      <w:r w:rsidR="00475E9F">
        <w:rPr>
          <w:lang w:val="en-US"/>
        </w:rPr>
        <w:t>. Therefore,</w:t>
      </w:r>
      <w:r w:rsidR="00B4074C">
        <w:rPr>
          <w:lang w:val="en-US"/>
        </w:rPr>
        <w:t xml:space="preserve"> the pattern of </w:t>
      </w:r>
      <w:r w:rsidR="00D35B64">
        <w:rPr>
          <w:lang w:val="en-US"/>
        </w:rPr>
        <w:t>judgment</w:t>
      </w:r>
      <w:r w:rsidR="00B4074C">
        <w:rPr>
          <w:lang w:val="en-US"/>
        </w:rPr>
        <w:t xml:space="preserve"> </w:t>
      </w:r>
      <w:r w:rsidR="00D35B64">
        <w:rPr>
          <w:lang w:val="en-US"/>
        </w:rPr>
        <w:t xml:space="preserve">is expected to </w:t>
      </w:r>
      <w:r w:rsidR="00B4074C">
        <w:rPr>
          <w:lang w:val="en-US"/>
        </w:rPr>
        <w:t xml:space="preserve">reflect this. </w:t>
      </w:r>
    </w:p>
    <w:p w14:paraId="6B10CC7A" w14:textId="77777777" w:rsidR="00BE3BCC" w:rsidRPr="001F74FC" w:rsidRDefault="00034692" w:rsidP="001F74FC">
      <w:pPr>
        <w:spacing w:line="360" w:lineRule="auto"/>
        <w:jc w:val="both"/>
        <w:rPr>
          <w:rFonts w:ascii="Times" w:hAnsi="Times"/>
          <w:b/>
          <w:color w:val="000000"/>
          <w:lang w:val="en-US"/>
        </w:rPr>
      </w:pPr>
      <w:r>
        <w:rPr>
          <w:rFonts w:ascii="Times" w:hAnsi="Times"/>
          <w:color w:val="000000"/>
          <w:lang w:val="en-US"/>
        </w:rPr>
        <w:t xml:space="preserve">Table </w:t>
      </w:r>
      <w:r w:rsidR="00536CAF">
        <w:rPr>
          <w:rFonts w:ascii="Times" w:hAnsi="Times"/>
          <w:color w:val="000000"/>
          <w:lang w:val="en-US"/>
        </w:rPr>
        <w:t>1</w:t>
      </w:r>
      <w:r>
        <w:rPr>
          <w:rFonts w:ascii="Times" w:hAnsi="Times"/>
          <w:color w:val="000000"/>
          <w:lang w:val="en-US"/>
        </w:rPr>
        <w:t xml:space="preserve"> presents the results of progressive contexts, with </w:t>
      </w:r>
      <w:r w:rsidR="002816F3">
        <w:rPr>
          <w:rFonts w:ascii="Times" w:hAnsi="Times"/>
          <w:color w:val="000000"/>
          <w:lang w:val="en-US"/>
        </w:rPr>
        <w:t>11 subjects, 36 ra</w:t>
      </w:r>
      <w:r>
        <w:rPr>
          <w:rFonts w:ascii="Times" w:hAnsi="Times"/>
          <w:color w:val="000000"/>
          <w:lang w:val="en-US"/>
        </w:rPr>
        <w:t>ters</w:t>
      </w:r>
      <w:r w:rsidR="00D35B64">
        <w:rPr>
          <w:rFonts w:ascii="Times" w:hAnsi="Times"/>
          <w:color w:val="000000"/>
          <w:lang w:val="en-US"/>
        </w:rPr>
        <w:t>,</w:t>
      </w:r>
      <w:r>
        <w:rPr>
          <w:rFonts w:ascii="Times" w:hAnsi="Times"/>
          <w:color w:val="000000"/>
          <w:lang w:val="en-US"/>
        </w:rPr>
        <w:t xml:space="preserve"> and 396 observations each. The mean of </w:t>
      </w:r>
      <w:r w:rsidR="00D35B64">
        <w:rPr>
          <w:rFonts w:ascii="Times" w:hAnsi="Times"/>
          <w:color w:val="000000"/>
          <w:lang w:val="en-US"/>
        </w:rPr>
        <w:t xml:space="preserve">the </w:t>
      </w:r>
      <w:r>
        <w:rPr>
          <w:rFonts w:ascii="Times" w:hAnsi="Times"/>
          <w:color w:val="000000"/>
          <w:lang w:val="en-US"/>
        </w:rPr>
        <w:t>percent</w:t>
      </w:r>
      <w:r w:rsidR="00D35B64">
        <w:rPr>
          <w:rFonts w:ascii="Times" w:hAnsi="Times"/>
          <w:color w:val="000000"/>
          <w:lang w:val="en-US"/>
        </w:rPr>
        <w:t>age of</w:t>
      </w:r>
      <w:r>
        <w:rPr>
          <w:rFonts w:ascii="Times" w:hAnsi="Times"/>
          <w:color w:val="000000"/>
          <w:lang w:val="en-US"/>
        </w:rPr>
        <w:t xml:space="preserve"> agreement for the alveolar stop realization is 61</w:t>
      </w:r>
      <w:r w:rsidR="00D35B64">
        <w:rPr>
          <w:rFonts w:ascii="Times" w:hAnsi="Times"/>
          <w:color w:val="000000"/>
          <w:lang w:val="en-US"/>
        </w:rPr>
        <w:t>.</w:t>
      </w:r>
      <w:r>
        <w:rPr>
          <w:rFonts w:ascii="Times" w:hAnsi="Times"/>
          <w:color w:val="000000"/>
          <w:lang w:val="en-US"/>
        </w:rPr>
        <w:t xml:space="preserve">3% (sd = </w:t>
      </w:r>
      <w:r w:rsidR="001F74FC">
        <w:rPr>
          <w:rFonts w:ascii="Times" w:hAnsi="Times"/>
          <w:color w:val="000000"/>
          <w:lang w:val="en-US"/>
        </w:rPr>
        <w:t>0</w:t>
      </w:r>
      <w:r w:rsidR="00D35B64">
        <w:rPr>
          <w:rFonts w:ascii="Times" w:hAnsi="Times"/>
          <w:color w:val="000000"/>
          <w:lang w:val="en-US"/>
        </w:rPr>
        <w:t>.</w:t>
      </w:r>
      <w:r w:rsidR="001F74FC">
        <w:rPr>
          <w:rFonts w:ascii="Times" w:hAnsi="Times"/>
          <w:color w:val="000000"/>
          <w:lang w:val="en-US"/>
        </w:rPr>
        <w:t xml:space="preserve">06) and for </w:t>
      </w:r>
      <w:r w:rsidR="00D35B64">
        <w:rPr>
          <w:rFonts w:ascii="Times" w:hAnsi="Times"/>
          <w:color w:val="000000"/>
          <w:lang w:val="en-US"/>
        </w:rPr>
        <w:t xml:space="preserve">the </w:t>
      </w:r>
      <w:r w:rsidR="001F74FC">
        <w:rPr>
          <w:rFonts w:ascii="Times" w:hAnsi="Times"/>
          <w:color w:val="000000"/>
          <w:lang w:val="en-US"/>
        </w:rPr>
        <w:t>palatal realization is 65</w:t>
      </w:r>
      <w:r w:rsidR="00D35B64">
        <w:rPr>
          <w:rFonts w:ascii="Times" w:hAnsi="Times"/>
          <w:color w:val="000000"/>
          <w:lang w:val="en-US"/>
        </w:rPr>
        <w:t>.</w:t>
      </w:r>
      <w:r w:rsidR="001F74FC">
        <w:rPr>
          <w:rFonts w:ascii="Times" w:hAnsi="Times"/>
          <w:color w:val="000000"/>
          <w:lang w:val="en-US"/>
        </w:rPr>
        <w:t>5% (sd = 0</w:t>
      </w:r>
      <w:r w:rsidR="00D35B64">
        <w:rPr>
          <w:rFonts w:ascii="Times" w:hAnsi="Times"/>
          <w:color w:val="000000"/>
          <w:lang w:val="en-US"/>
        </w:rPr>
        <w:t>.</w:t>
      </w:r>
      <w:r w:rsidR="001F74FC">
        <w:rPr>
          <w:rFonts w:ascii="Times" w:hAnsi="Times"/>
          <w:color w:val="000000"/>
          <w:lang w:val="en-US"/>
        </w:rPr>
        <w:t xml:space="preserve">07) in all features rated, </w:t>
      </w:r>
      <w:r w:rsidR="001F74FC">
        <w:rPr>
          <w:rFonts w:ascii="Times" w:hAnsi="Times"/>
          <w:color w:val="000000"/>
          <w:lang w:val="en-US"/>
        </w:rPr>
        <w:lastRenderedPageBreak/>
        <w:t>and the range between the global means of the innovative (palatal) and conservative (alveolar stop) realization of /t,d/ in this context is 4</w:t>
      </w:r>
      <w:r w:rsidR="00D35B64">
        <w:rPr>
          <w:rFonts w:ascii="Times" w:hAnsi="Times"/>
          <w:color w:val="000000"/>
          <w:lang w:val="en-US"/>
        </w:rPr>
        <w:t>.</w:t>
      </w:r>
      <w:r w:rsidR="001F74FC">
        <w:rPr>
          <w:rFonts w:ascii="Times" w:hAnsi="Times"/>
          <w:color w:val="000000"/>
          <w:lang w:val="en-US"/>
        </w:rPr>
        <w:t xml:space="preserve">1. It is </w:t>
      </w:r>
      <w:r w:rsidR="00AB55FC" w:rsidRPr="00AB55FC">
        <w:rPr>
          <w:rFonts w:ascii="Times" w:hAnsi="Times"/>
          <w:i/>
          <w:color w:val="000000"/>
          <w:lang w:val="en-US"/>
        </w:rPr>
        <w:t>quasi</w:t>
      </w:r>
      <w:r w:rsidR="00AB55FC">
        <w:rPr>
          <w:rFonts w:ascii="Times" w:hAnsi="Times"/>
          <w:color w:val="000000"/>
          <w:lang w:val="en-US"/>
        </w:rPr>
        <w:t>-</w:t>
      </w:r>
      <w:r w:rsidR="001F74FC">
        <w:rPr>
          <w:rFonts w:ascii="Times" w:hAnsi="Times"/>
          <w:color w:val="000000"/>
          <w:lang w:val="en-US"/>
        </w:rPr>
        <w:t>chance</w:t>
      </w:r>
      <w:r w:rsidR="00475E9F">
        <w:rPr>
          <w:rFonts w:ascii="Times" w:hAnsi="Times"/>
          <w:color w:val="000000"/>
          <w:lang w:val="en-US"/>
        </w:rPr>
        <w:t>.</w:t>
      </w:r>
      <w:r w:rsidR="001F74FC">
        <w:rPr>
          <w:rFonts w:ascii="Times" w:hAnsi="Times"/>
          <w:color w:val="000000"/>
          <w:lang w:val="en-US"/>
        </w:rPr>
        <w:t xml:space="preserve"> </w:t>
      </w:r>
      <w:r w:rsidR="00475E9F">
        <w:rPr>
          <w:rFonts w:ascii="Times" w:hAnsi="Times"/>
          <w:color w:val="000000"/>
          <w:lang w:val="en-US"/>
        </w:rPr>
        <w:t>T</w:t>
      </w:r>
      <w:r w:rsidR="001F74FC">
        <w:rPr>
          <w:rFonts w:ascii="Times" w:hAnsi="Times"/>
          <w:color w:val="000000"/>
          <w:lang w:val="en-US"/>
        </w:rPr>
        <w:t>he Kappa coefficient shows that i</w:t>
      </w:r>
      <w:r>
        <w:rPr>
          <w:rFonts w:ascii="Times" w:hAnsi="Times"/>
          <w:color w:val="000000"/>
          <w:lang w:val="en-US"/>
        </w:rPr>
        <w:t>n thi</w:t>
      </w:r>
      <w:r w:rsidR="001F74FC">
        <w:rPr>
          <w:rFonts w:ascii="Times" w:hAnsi="Times"/>
          <w:color w:val="000000"/>
          <w:lang w:val="en-US"/>
        </w:rPr>
        <w:t xml:space="preserve">s pairwise, </w:t>
      </w:r>
      <w:r w:rsidR="004E4FFB">
        <w:rPr>
          <w:rFonts w:ascii="Times" w:hAnsi="Times"/>
          <w:color w:val="000000"/>
          <w:lang w:val="en-US"/>
        </w:rPr>
        <w:t xml:space="preserve">the </w:t>
      </w:r>
      <w:r w:rsidR="001F74FC">
        <w:rPr>
          <w:rFonts w:ascii="Times" w:hAnsi="Times"/>
          <w:color w:val="000000"/>
          <w:lang w:val="en-US"/>
        </w:rPr>
        <w:t xml:space="preserve">aesthetical feature “beautiful” and </w:t>
      </w:r>
      <w:r w:rsidR="004E4FFB">
        <w:rPr>
          <w:rFonts w:ascii="Times" w:hAnsi="Times"/>
          <w:color w:val="000000"/>
          <w:lang w:val="en-US"/>
        </w:rPr>
        <w:t xml:space="preserve">the </w:t>
      </w:r>
      <w:r w:rsidR="001F74FC">
        <w:rPr>
          <w:rFonts w:ascii="Times" w:hAnsi="Times"/>
          <w:color w:val="000000"/>
          <w:lang w:val="en-US"/>
        </w:rPr>
        <w:t>rhythm feature “quick”</w:t>
      </w:r>
      <w:r>
        <w:rPr>
          <w:rFonts w:ascii="Times" w:hAnsi="Times"/>
          <w:color w:val="000000"/>
          <w:lang w:val="en-US"/>
        </w:rPr>
        <w:t xml:space="preserve"> present minimum of agreement</w:t>
      </w:r>
      <w:r w:rsidR="001F74FC">
        <w:rPr>
          <w:rFonts w:ascii="Times" w:hAnsi="Times"/>
          <w:color w:val="000000"/>
          <w:lang w:val="en-US"/>
        </w:rPr>
        <w:t xml:space="preserve"> </w:t>
      </w:r>
      <w:r w:rsidR="001F74FC">
        <w:rPr>
          <w:rFonts w:ascii="proxima-nova" w:eastAsia="Times New Roman" w:hAnsi="proxima-nova"/>
          <w:color w:val="000000"/>
          <w:lang w:val="en-US"/>
        </w:rPr>
        <w:t>b</w:t>
      </w:r>
      <w:r w:rsidR="001F74FC" w:rsidRPr="00330F90">
        <w:rPr>
          <w:rFonts w:ascii="proxima-nova" w:eastAsia="Times New Roman" w:hAnsi="proxima-nova"/>
          <w:color w:val="000000"/>
          <w:lang w:val="en-US"/>
        </w:rPr>
        <w:t xml:space="preserve">ased on the guidelines from Landis </w:t>
      </w:r>
      <w:r w:rsidR="001F74FC">
        <w:rPr>
          <w:rFonts w:ascii="proxima-nova" w:eastAsia="Times New Roman" w:hAnsi="proxima-nova"/>
          <w:color w:val="000000"/>
          <w:lang w:val="en-US"/>
        </w:rPr>
        <w:t>and</w:t>
      </w:r>
      <w:r w:rsidR="001F74FC" w:rsidRPr="00330F90">
        <w:rPr>
          <w:rFonts w:ascii="proxima-nova" w:eastAsia="Times New Roman" w:hAnsi="proxima-nova"/>
          <w:color w:val="000000"/>
          <w:lang w:val="en-US"/>
        </w:rPr>
        <w:t xml:space="preserve"> Koch (1977),</w:t>
      </w:r>
      <w:r w:rsidR="001F74FC">
        <w:rPr>
          <w:rFonts w:ascii="proxima-nova" w:eastAsia="Times New Roman" w:hAnsi="proxima-nova"/>
          <w:color w:val="000000"/>
          <w:lang w:val="en-US"/>
        </w:rPr>
        <w:t xml:space="preserve"> for both variables. </w:t>
      </w:r>
      <w:r w:rsidR="00D35B64">
        <w:rPr>
          <w:rFonts w:ascii="proxima-nova" w:eastAsia="Times New Roman" w:hAnsi="proxima-nova"/>
          <w:color w:val="000000"/>
          <w:lang w:val="en-US"/>
        </w:rPr>
        <w:t xml:space="preserve">In other </w:t>
      </w:r>
      <w:r w:rsidR="001F74FC">
        <w:rPr>
          <w:rFonts w:ascii="proxima-nova" w:eastAsia="Times New Roman" w:hAnsi="proxima-nova"/>
          <w:color w:val="000000"/>
          <w:lang w:val="en-US"/>
        </w:rPr>
        <w:t>contexts, there is no agr</w:t>
      </w:r>
      <w:r w:rsidR="004E4FFB">
        <w:rPr>
          <w:rFonts w:ascii="proxima-nova" w:eastAsia="Times New Roman" w:hAnsi="proxima-nova"/>
          <w:color w:val="000000"/>
          <w:lang w:val="en-US"/>
        </w:rPr>
        <w:t>eement. Kappa results reinforce</w:t>
      </w:r>
      <w:r w:rsidR="001F74FC">
        <w:rPr>
          <w:rFonts w:ascii="proxima-nova" w:eastAsia="Times New Roman" w:hAnsi="proxima-nova"/>
          <w:color w:val="000000"/>
          <w:lang w:val="en-US"/>
        </w:rPr>
        <w:t xml:space="preserve"> that the </w:t>
      </w:r>
      <w:r w:rsidR="00AB55FC">
        <w:rPr>
          <w:rFonts w:ascii="proxima-nova" w:eastAsia="Times New Roman" w:hAnsi="proxima-nova"/>
          <w:color w:val="000000"/>
          <w:lang w:val="en-US"/>
        </w:rPr>
        <w:t xml:space="preserve">variation in regressive contexts is not stigmatized, since the </w:t>
      </w:r>
      <w:r w:rsidR="00475E9F">
        <w:rPr>
          <w:rFonts w:ascii="proxima-nova" w:eastAsia="Times New Roman" w:hAnsi="proxima-nova"/>
          <w:color w:val="000000"/>
          <w:lang w:val="en-US"/>
        </w:rPr>
        <w:t>judges do not agree, it is close to chance</w:t>
      </w:r>
      <w:r w:rsidR="00AB55FC">
        <w:rPr>
          <w:rFonts w:ascii="proxima-nova" w:eastAsia="Times New Roman" w:hAnsi="proxima-nova"/>
          <w:color w:val="000000"/>
          <w:lang w:val="en-US"/>
        </w:rPr>
        <w:t>. It means</w:t>
      </w:r>
      <w:r w:rsidR="00D35B64">
        <w:rPr>
          <w:rFonts w:ascii="proxima-nova" w:eastAsia="Times New Roman" w:hAnsi="proxima-nova"/>
          <w:color w:val="000000"/>
          <w:lang w:val="en-US"/>
        </w:rPr>
        <w:t xml:space="preserve"> that </w:t>
      </w:r>
      <w:r w:rsidR="00AB55FC">
        <w:rPr>
          <w:rFonts w:ascii="proxima-nova" w:eastAsia="Times New Roman" w:hAnsi="proxima-nova"/>
          <w:color w:val="000000"/>
          <w:lang w:val="en-US"/>
        </w:rPr>
        <w:t xml:space="preserve">the community </w:t>
      </w:r>
      <w:r w:rsidR="00D35B64">
        <w:rPr>
          <w:rFonts w:ascii="proxima-nova" w:eastAsia="Times New Roman" w:hAnsi="proxima-nova"/>
          <w:color w:val="000000"/>
          <w:lang w:val="en-US"/>
        </w:rPr>
        <w:t xml:space="preserve">may not </w:t>
      </w:r>
      <w:r w:rsidR="00AB55FC">
        <w:rPr>
          <w:rFonts w:ascii="proxima-nova" w:eastAsia="Times New Roman" w:hAnsi="proxima-nova"/>
          <w:color w:val="000000"/>
          <w:lang w:val="en-US"/>
        </w:rPr>
        <w:t>care if /t,d/ are palatals or alveolar stops in regressive contexts</w:t>
      </w:r>
      <w:r w:rsidR="00475E9F">
        <w:rPr>
          <w:rFonts w:ascii="proxima-nova" w:eastAsia="Times New Roman" w:hAnsi="proxima-nova"/>
          <w:color w:val="000000"/>
          <w:lang w:val="en-US"/>
        </w:rPr>
        <w:t xml:space="preserve">. </w:t>
      </w:r>
      <w:r w:rsidR="00132F7B">
        <w:rPr>
          <w:rFonts w:ascii="proxima-nova" w:eastAsia="Times New Roman" w:hAnsi="proxima-nova"/>
          <w:color w:val="000000"/>
          <w:lang w:val="en-US"/>
        </w:rPr>
        <w:t xml:space="preserve"> </w:t>
      </w:r>
      <w:r w:rsidR="00475E9F">
        <w:rPr>
          <w:rFonts w:ascii="proxima-nova" w:eastAsia="Times New Roman" w:hAnsi="proxima-nova"/>
          <w:color w:val="000000"/>
          <w:lang w:val="en-US"/>
        </w:rPr>
        <w:t>I</w:t>
      </w:r>
      <w:r w:rsidR="00132F7B">
        <w:rPr>
          <w:rFonts w:ascii="proxima-nova" w:eastAsia="Times New Roman" w:hAnsi="proxima-nova"/>
          <w:color w:val="000000"/>
          <w:lang w:val="en-US"/>
        </w:rPr>
        <w:t>t is out of awareness</w:t>
      </w:r>
      <w:r w:rsidR="00AB55FC">
        <w:rPr>
          <w:rFonts w:ascii="proxima-nova" w:eastAsia="Times New Roman" w:hAnsi="proxima-nova"/>
          <w:color w:val="000000"/>
          <w:lang w:val="en-US"/>
        </w:rPr>
        <w:t xml:space="preserve">. </w:t>
      </w:r>
      <w:r w:rsidR="00BE3BCC" w:rsidRPr="00330F90">
        <w:rPr>
          <w:rFonts w:ascii="proxima-nova" w:eastAsia="Times New Roman" w:hAnsi="proxima-nova"/>
          <w:color w:val="000000"/>
          <w:lang w:val="en-US"/>
        </w:rPr>
        <w:t xml:space="preserve">Furthermore, </w:t>
      </w:r>
      <w:r w:rsidR="00BE3BCC">
        <w:rPr>
          <w:rFonts w:ascii="proxima-nova" w:eastAsia="Times New Roman" w:hAnsi="proxima-nova"/>
          <w:color w:val="000000"/>
          <w:lang w:val="en-US"/>
        </w:rPr>
        <w:t>all K</w:t>
      </w:r>
      <w:r w:rsidR="00BE3BCC" w:rsidRPr="00330F90">
        <w:rPr>
          <w:rFonts w:ascii="proxima-nova" w:eastAsia="Times New Roman" w:hAnsi="proxima-nova"/>
          <w:color w:val="000000"/>
          <w:lang w:val="en-US"/>
        </w:rPr>
        <w:t>appa coefficient</w:t>
      </w:r>
      <w:r w:rsidR="00BE3BCC">
        <w:rPr>
          <w:rFonts w:ascii="proxima-nova" w:eastAsia="Times New Roman" w:hAnsi="proxima-nova"/>
          <w:color w:val="000000"/>
          <w:lang w:val="en-US"/>
        </w:rPr>
        <w:t>s for regressive</w:t>
      </w:r>
      <w:r w:rsidR="00B50AA6">
        <w:rPr>
          <w:rFonts w:ascii="proxima-nova" w:eastAsia="Times New Roman" w:hAnsi="proxima-nova"/>
          <w:color w:val="000000"/>
          <w:lang w:val="en-US"/>
        </w:rPr>
        <w:t xml:space="preserve"> contexts</w:t>
      </w:r>
      <w:r w:rsidR="00BE3BCC" w:rsidRPr="00330F90">
        <w:rPr>
          <w:rFonts w:ascii="proxima-nova" w:eastAsia="Times New Roman" w:hAnsi="proxima-nova"/>
          <w:color w:val="000000"/>
          <w:lang w:val="en-US"/>
        </w:rPr>
        <w:t xml:space="preserve"> </w:t>
      </w:r>
      <w:r w:rsidR="00BE3BCC">
        <w:rPr>
          <w:rFonts w:ascii="proxima-nova" w:eastAsia="Times New Roman" w:hAnsi="proxima-nova"/>
          <w:color w:val="000000"/>
          <w:lang w:val="en-US"/>
        </w:rPr>
        <w:t>are</w:t>
      </w:r>
      <w:r w:rsidR="00BE3BCC" w:rsidRPr="00330F90">
        <w:rPr>
          <w:rFonts w:ascii="proxima-nova" w:eastAsia="Times New Roman" w:hAnsi="proxima-nova"/>
          <w:color w:val="000000"/>
          <w:lang w:val="en-US"/>
        </w:rPr>
        <w:t xml:space="preserve"> statistically significantly different from zero</w:t>
      </w:r>
      <w:r w:rsidR="00BE3BCC">
        <w:rPr>
          <w:rFonts w:ascii="proxima-nova" w:eastAsia="Times New Roman" w:hAnsi="proxima-nova"/>
          <w:color w:val="000000"/>
          <w:lang w:val="en-US"/>
        </w:rPr>
        <w:t xml:space="preserve"> </w:t>
      </w:r>
      <w:r w:rsidR="00BE3BCC" w:rsidRPr="00330F90">
        <w:rPr>
          <w:rFonts w:ascii="proxima-nova" w:eastAsia="Times New Roman" w:hAnsi="proxima-nova"/>
          <w:color w:val="000000"/>
          <w:lang w:val="en-US"/>
        </w:rPr>
        <w:t>(</w:t>
      </w:r>
      <w:r w:rsidR="00BE3BCC" w:rsidRPr="00330F90">
        <w:rPr>
          <w:rStyle w:val="nfase"/>
          <w:rFonts w:ascii="proxima-nova" w:eastAsia="Times New Roman" w:hAnsi="proxima-nova"/>
          <w:color w:val="000000"/>
          <w:lang w:val="en-US"/>
        </w:rPr>
        <w:t>p</w:t>
      </w:r>
      <w:r w:rsidR="00BE3BCC" w:rsidRPr="00330F90">
        <w:rPr>
          <w:rStyle w:val="apple-converted-space"/>
          <w:rFonts w:ascii="proxima-nova" w:eastAsia="Times New Roman" w:hAnsi="proxima-nova"/>
          <w:color w:val="000000"/>
          <w:lang w:val="en-US"/>
        </w:rPr>
        <w:t> </w:t>
      </w:r>
      <w:r w:rsidR="00BE3BCC">
        <w:rPr>
          <w:rFonts w:ascii="proxima-nova" w:eastAsia="Times New Roman" w:hAnsi="proxima-nova"/>
          <w:color w:val="000000"/>
          <w:lang w:val="en-US"/>
        </w:rPr>
        <w:t>&lt; 0</w:t>
      </w:r>
      <w:r w:rsidR="003A7766">
        <w:rPr>
          <w:rFonts w:ascii="proxima-nova" w:eastAsia="Times New Roman" w:hAnsi="proxima-nova"/>
          <w:color w:val="000000"/>
          <w:lang w:val="en-US"/>
        </w:rPr>
        <w:t>.</w:t>
      </w:r>
      <w:r w:rsidR="00BE3BCC" w:rsidRPr="00330F90">
        <w:rPr>
          <w:rFonts w:ascii="proxima-nova" w:eastAsia="Times New Roman" w:hAnsi="proxima-nova"/>
          <w:color w:val="000000"/>
          <w:lang w:val="en-US"/>
        </w:rPr>
        <w:t>05).</w:t>
      </w:r>
    </w:p>
    <w:p w14:paraId="7E81523D" w14:textId="77777777" w:rsidR="00034692" w:rsidRDefault="00034692" w:rsidP="00034692">
      <w:pPr>
        <w:spacing w:line="360" w:lineRule="auto"/>
        <w:jc w:val="both"/>
        <w:rPr>
          <w:rFonts w:ascii="Times" w:hAnsi="Times"/>
          <w:color w:val="000000"/>
          <w:lang w:val="en-US"/>
        </w:rPr>
      </w:pPr>
    </w:p>
    <w:p w14:paraId="423CD9FB" w14:textId="77777777" w:rsidR="00AB55FC" w:rsidRPr="00536CAF" w:rsidRDefault="00AB55FC" w:rsidP="00034692">
      <w:pPr>
        <w:spacing w:line="360" w:lineRule="auto"/>
        <w:jc w:val="both"/>
        <w:rPr>
          <w:rFonts w:ascii="Times" w:hAnsi="Times"/>
          <w:color w:val="000000"/>
          <w:sz w:val="20"/>
          <w:szCs w:val="20"/>
          <w:lang w:val="en-US"/>
        </w:rPr>
      </w:pPr>
      <w:r w:rsidRPr="005A7DAF">
        <w:rPr>
          <w:rFonts w:ascii="Times" w:hAnsi="Times"/>
          <w:b/>
          <w:color w:val="000000"/>
          <w:sz w:val="20"/>
          <w:szCs w:val="20"/>
          <w:lang w:val="en-US"/>
        </w:rPr>
        <w:t xml:space="preserve">Table </w:t>
      </w:r>
      <w:r w:rsidR="00536CAF">
        <w:rPr>
          <w:rFonts w:ascii="Times" w:hAnsi="Times"/>
          <w:b/>
          <w:color w:val="000000"/>
          <w:sz w:val="20"/>
          <w:szCs w:val="20"/>
          <w:lang w:val="en-US"/>
        </w:rPr>
        <w:t>1</w:t>
      </w:r>
      <w:r w:rsidRPr="005A7DAF">
        <w:rPr>
          <w:rFonts w:ascii="Times" w:hAnsi="Times"/>
          <w:b/>
          <w:color w:val="000000"/>
          <w:sz w:val="20"/>
          <w:szCs w:val="20"/>
          <w:lang w:val="en-US"/>
        </w:rPr>
        <w:t xml:space="preserve">: </w:t>
      </w:r>
      <w:r w:rsidRPr="00536CAF">
        <w:rPr>
          <w:rFonts w:ascii="Times" w:hAnsi="Times"/>
          <w:color w:val="000000"/>
          <w:sz w:val="20"/>
          <w:szCs w:val="20"/>
          <w:lang w:val="en-US"/>
        </w:rPr>
        <w:t>Percent</w:t>
      </w:r>
      <w:r w:rsidR="00B50AA6">
        <w:rPr>
          <w:rFonts w:ascii="Times" w:hAnsi="Times"/>
          <w:color w:val="000000"/>
          <w:sz w:val="20"/>
          <w:szCs w:val="20"/>
          <w:lang w:val="en-US"/>
        </w:rPr>
        <w:t>age of</w:t>
      </w:r>
      <w:r w:rsidRPr="00536CAF">
        <w:rPr>
          <w:rFonts w:ascii="Times" w:hAnsi="Times"/>
          <w:color w:val="000000"/>
          <w:sz w:val="20"/>
          <w:szCs w:val="20"/>
          <w:lang w:val="en-US"/>
        </w:rPr>
        <w:t xml:space="preserve"> agreement and Kappa coefficient </w:t>
      </w:r>
      <w:r w:rsidR="00B50AA6">
        <w:rPr>
          <w:rFonts w:ascii="Times" w:hAnsi="Times"/>
          <w:color w:val="000000"/>
          <w:sz w:val="20"/>
          <w:szCs w:val="20"/>
          <w:lang w:val="en-US"/>
        </w:rPr>
        <w:t>for</w:t>
      </w:r>
      <w:r w:rsidR="00B50AA6" w:rsidRPr="00536CAF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r w:rsidRPr="00536CAF">
        <w:rPr>
          <w:rFonts w:ascii="Times" w:hAnsi="Times"/>
          <w:color w:val="000000"/>
          <w:sz w:val="20"/>
          <w:szCs w:val="20"/>
          <w:lang w:val="en-US"/>
        </w:rPr>
        <w:t>regressive contexts ratings.</w:t>
      </w:r>
    </w:p>
    <w:tbl>
      <w:tblPr>
        <w:tblStyle w:val="TabelaSimples21"/>
        <w:tblW w:w="0" w:type="auto"/>
        <w:tblLook w:val="06A0" w:firstRow="1" w:lastRow="0" w:firstColumn="1" w:lastColumn="0" w:noHBand="1" w:noVBand="1"/>
      </w:tblPr>
      <w:tblGrid>
        <w:gridCol w:w="2067"/>
        <w:gridCol w:w="1902"/>
        <w:gridCol w:w="976"/>
        <w:gridCol w:w="872"/>
        <w:gridCol w:w="1087"/>
        <w:gridCol w:w="1201"/>
      </w:tblGrid>
      <w:tr w:rsidR="002816F3" w:rsidRPr="002816F3" w14:paraId="2900ADEC" w14:textId="77777777" w:rsidTr="006720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835AB6" w14:textId="77777777" w:rsidR="002816F3" w:rsidRPr="002816F3" w:rsidRDefault="002816F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513BBA81" w14:textId="77777777" w:rsidR="002816F3" w:rsidRPr="002816F3" w:rsidRDefault="002816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7B6EBE27" w14:textId="77777777" w:rsidR="002816F3" w:rsidRPr="002816F3" w:rsidRDefault="002816F3" w:rsidP="002816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2816F3">
              <w:rPr>
                <w:rFonts w:eastAsia="Times New Roman"/>
                <w:color w:val="000000"/>
                <w:sz w:val="22"/>
                <w:szCs w:val="22"/>
              </w:rPr>
              <w:t>alveolar stop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/t,d/</w:t>
            </w:r>
          </w:p>
        </w:tc>
        <w:tc>
          <w:tcPr>
            <w:tcW w:w="0" w:type="auto"/>
            <w:gridSpan w:val="2"/>
            <w:noWrap/>
            <w:hideMark/>
          </w:tcPr>
          <w:p w14:paraId="6281CF75" w14:textId="77777777" w:rsidR="002816F3" w:rsidRPr="002816F3" w:rsidRDefault="002816F3" w:rsidP="002816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2816F3">
              <w:rPr>
                <w:rFonts w:eastAsia="Times New Roman"/>
                <w:color w:val="000000"/>
                <w:sz w:val="22"/>
                <w:szCs w:val="22"/>
              </w:rPr>
              <w:t>regressive palatal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/t,d/</w:t>
            </w:r>
          </w:p>
        </w:tc>
      </w:tr>
      <w:tr w:rsidR="002816F3" w:rsidRPr="00F103D7" w14:paraId="552DE425" w14:textId="77777777" w:rsidTr="002816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1A1CF839" w14:textId="77777777" w:rsidR="002816F3" w:rsidRPr="002816F3" w:rsidRDefault="002816F3" w:rsidP="002816F3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586A90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</w:rPr>
              <w:t>Aesthetical features</w:t>
            </w:r>
          </w:p>
        </w:tc>
        <w:tc>
          <w:tcPr>
            <w:tcW w:w="0" w:type="auto"/>
            <w:noWrap/>
            <w:hideMark/>
          </w:tcPr>
          <w:p w14:paraId="646B731A" w14:textId="77777777" w:rsidR="002816F3" w:rsidRPr="002816F3" w:rsidRDefault="00281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2816F3">
              <w:rPr>
                <w:rFonts w:eastAsia="Times New Roman"/>
                <w:color w:val="000000"/>
                <w:sz w:val="22"/>
                <w:szCs w:val="22"/>
              </w:rPr>
              <w:t>pleasant</w:t>
            </w:r>
          </w:p>
        </w:tc>
        <w:tc>
          <w:tcPr>
            <w:tcW w:w="0" w:type="auto"/>
            <w:noWrap/>
            <w:hideMark/>
          </w:tcPr>
          <w:p w14:paraId="092BA8D4" w14:textId="77777777" w:rsidR="002816F3" w:rsidRPr="002816F3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2816F3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2816F3">
              <w:rPr>
                <w:rFonts w:eastAsia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0" w:type="auto"/>
            <w:noWrap/>
            <w:hideMark/>
          </w:tcPr>
          <w:p w14:paraId="6AF89492" w14:textId="77777777" w:rsidR="002816F3" w:rsidRPr="002816F3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2816F3">
              <w:rPr>
                <w:rFonts w:eastAsia="Times New Roman"/>
                <w:color w:val="000000"/>
                <w:sz w:val="22"/>
                <w:szCs w:val="22"/>
              </w:rPr>
              <w:t>62</w:t>
            </w:r>
            <w:r w:rsidR="00F103D7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2816F3">
              <w:rPr>
                <w:rFonts w:eastAsia="Times New Roman"/>
                <w:color w:val="000000"/>
                <w:sz w:val="22"/>
                <w:szCs w:val="22"/>
              </w:rPr>
              <w:t>3%</w:t>
            </w:r>
          </w:p>
        </w:tc>
        <w:tc>
          <w:tcPr>
            <w:tcW w:w="0" w:type="auto"/>
            <w:noWrap/>
            <w:hideMark/>
          </w:tcPr>
          <w:p w14:paraId="5D6890C9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173</w:t>
            </w:r>
          </w:p>
        </w:tc>
        <w:tc>
          <w:tcPr>
            <w:tcW w:w="0" w:type="auto"/>
            <w:noWrap/>
            <w:hideMark/>
          </w:tcPr>
          <w:p w14:paraId="0F8750A8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68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2%</w:t>
            </w:r>
          </w:p>
        </w:tc>
      </w:tr>
      <w:tr w:rsidR="002816F3" w:rsidRPr="00F103D7" w14:paraId="35D291C2" w14:textId="77777777" w:rsidTr="002816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C96323C" w14:textId="77777777" w:rsidR="002816F3" w:rsidRPr="00132F7B" w:rsidRDefault="002816F3" w:rsidP="002816F3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09121CFD" w14:textId="77777777" w:rsidR="002816F3" w:rsidRPr="00132F7B" w:rsidRDefault="00281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beautiful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6EECCB0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158</w:t>
            </w:r>
          </w:p>
        </w:tc>
        <w:tc>
          <w:tcPr>
            <w:tcW w:w="0" w:type="auto"/>
            <w:noWrap/>
            <w:hideMark/>
          </w:tcPr>
          <w:p w14:paraId="622F26F2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52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5F5F5CB" w14:textId="77777777" w:rsidR="002816F3" w:rsidRPr="00132F7B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07E34B76" w14:textId="77777777" w:rsidR="002816F3" w:rsidRPr="00132F7B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61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9%</w:t>
            </w:r>
          </w:p>
        </w:tc>
      </w:tr>
      <w:tr w:rsidR="002816F3" w:rsidRPr="00F103D7" w14:paraId="0B45119F" w14:textId="77777777" w:rsidTr="002816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A2E998A" w14:textId="77777777" w:rsidR="002816F3" w:rsidRPr="00132F7B" w:rsidRDefault="002816F3" w:rsidP="002816F3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8C529B6" w14:textId="77777777" w:rsidR="002816F3" w:rsidRPr="00132F7B" w:rsidRDefault="00281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clear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EDDF824" w14:textId="77777777" w:rsidR="002816F3" w:rsidRPr="00132F7B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314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8572CB" w14:textId="77777777" w:rsidR="002816F3" w:rsidRPr="00132F7B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62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E9196F0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212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025829B7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73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2816F3" w:rsidRPr="00F103D7" w14:paraId="6900A33A" w14:textId="77777777" w:rsidTr="002816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73C1C6D2" w14:textId="77777777" w:rsidR="002816F3" w:rsidRPr="00132F7B" w:rsidRDefault="002816F3" w:rsidP="002816F3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586A90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Rhythm</w:t>
            </w:r>
            <w:r w:rsidRPr="00132F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features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BF550C0" w14:textId="77777777" w:rsidR="002816F3" w:rsidRPr="00132F7B" w:rsidRDefault="00281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quick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7CB03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A41645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65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72949" w14:textId="77777777" w:rsidR="002816F3" w:rsidRPr="00132F7B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BF7B5A6" w14:textId="77777777" w:rsidR="002816F3" w:rsidRPr="00132F7B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62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1%</w:t>
            </w:r>
          </w:p>
        </w:tc>
      </w:tr>
      <w:tr w:rsidR="002816F3" w:rsidRPr="00F103D7" w14:paraId="7066949C" w14:textId="77777777" w:rsidTr="002816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882E713" w14:textId="77777777" w:rsidR="002816F3" w:rsidRPr="00132F7B" w:rsidRDefault="002816F3" w:rsidP="002816F3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30E7992C" w14:textId="77777777" w:rsidR="002816F3" w:rsidRPr="00132F7B" w:rsidRDefault="00BB1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not sung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FEBFB96" w14:textId="77777777" w:rsidR="002816F3" w:rsidRPr="00132F7B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015</w:t>
            </w:r>
          </w:p>
        </w:tc>
        <w:tc>
          <w:tcPr>
            <w:tcW w:w="0" w:type="auto"/>
            <w:noWrap/>
            <w:hideMark/>
          </w:tcPr>
          <w:p w14:paraId="5B1F71B9" w14:textId="77777777" w:rsidR="002816F3" w:rsidRPr="00132F7B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55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8%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05AA3F1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127</w:t>
            </w:r>
          </w:p>
        </w:tc>
        <w:tc>
          <w:tcPr>
            <w:tcW w:w="0" w:type="auto"/>
            <w:noWrap/>
            <w:hideMark/>
          </w:tcPr>
          <w:p w14:paraId="1050374F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52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8%</w:t>
            </w:r>
          </w:p>
        </w:tc>
      </w:tr>
      <w:tr w:rsidR="002816F3" w:rsidRPr="00F103D7" w14:paraId="678F2341" w14:textId="77777777" w:rsidTr="002816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A600661" w14:textId="77777777" w:rsidR="002816F3" w:rsidRPr="00132F7B" w:rsidRDefault="002816F3" w:rsidP="002816F3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586A90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Regiona</w:t>
            </w:r>
            <w:r w:rsidRPr="00132F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l features</w:t>
            </w:r>
          </w:p>
        </w:tc>
        <w:tc>
          <w:tcPr>
            <w:tcW w:w="0" w:type="auto"/>
            <w:noWrap/>
            <w:hideMark/>
          </w:tcPr>
          <w:p w14:paraId="40E18BAF" w14:textId="77777777" w:rsidR="002816F3" w:rsidRPr="00132F7B" w:rsidRDefault="00281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region of residence</w:t>
            </w:r>
          </w:p>
        </w:tc>
        <w:tc>
          <w:tcPr>
            <w:tcW w:w="0" w:type="auto"/>
            <w:noWrap/>
            <w:hideMark/>
          </w:tcPr>
          <w:p w14:paraId="27B88740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126</w:t>
            </w:r>
          </w:p>
        </w:tc>
        <w:tc>
          <w:tcPr>
            <w:tcW w:w="0" w:type="auto"/>
            <w:noWrap/>
            <w:hideMark/>
          </w:tcPr>
          <w:p w14:paraId="6D297172" w14:textId="77777777" w:rsidR="002816F3" w:rsidRPr="00132F7B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68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9%</w:t>
            </w:r>
          </w:p>
        </w:tc>
        <w:tc>
          <w:tcPr>
            <w:tcW w:w="0" w:type="auto"/>
            <w:noWrap/>
            <w:hideMark/>
          </w:tcPr>
          <w:p w14:paraId="69F22264" w14:textId="77777777" w:rsidR="002816F3" w:rsidRPr="00132F7B" w:rsidRDefault="002816F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051</w:t>
            </w:r>
          </w:p>
        </w:tc>
        <w:tc>
          <w:tcPr>
            <w:tcW w:w="0" w:type="auto"/>
            <w:noWrap/>
            <w:hideMark/>
          </w:tcPr>
          <w:p w14:paraId="091E3976" w14:textId="77777777" w:rsidR="002816F3" w:rsidRPr="00132F7B" w:rsidRDefault="002816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74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5%</w:t>
            </w:r>
          </w:p>
        </w:tc>
      </w:tr>
      <w:tr w:rsidR="000C1F9F" w:rsidRPr="00F103D7" w14:paraId="639DA665" w14:textId="77777777" w:rsidTr="001F74F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9486813" w14:textId="77777777" w:rsidR="000C1F9F" w:rsidRPr="000C1F9F" w:rsidRDefault="000C1F9F" w:rsidP="000C1F9F">
            <w:pPr>
              <w:jc w:val="right"/>
              <w:rPr>
                <w:rFonts w:eastAsia="Times New Roman"/>
                <w:b w:val="0"/>
                <w:i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1902" w:type="dxa"/>
            <w:noWrap/>
          </w:tcPr>
          <w:p w14:paraId="69CD9D95" w14:textId="77777777" w:rsidR="000C1F9F" w:rsidRPr="00132F7B" w:rsidRDefault="00BB115C" w:rsidP="00136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C1F9F">
              <w:rPr>
                <w:rFonts w:eastAsia="Times New Roman"/>
                <w:b/>
                <w:i/>
                <w:color w:val="000000"/>
                <w:sz w:val="22"/>
                <w:szCs w:val="22"/>
                <w:shd w:val="clear" w:color="auto" w:fill="FFFFFF"/>
                <w:lang w:val="en-US"/>
              </w:rPr>
              <w:t>M</w:t>
            </w:r>
            <w:r w:rsidR="001F74FC" w:rsidRPr="000C1F9F">
              <w:rPr>
                <w:rFonts w:eastAsia="Times New Roman"/>
                <w:b/>
                <w:i/>
                <w:color w:val="000000"/>
                <w:sz w:val="22"/>
                <w:szCs w:val="22"/>
                <w:shd w:val="clear" w:color="auto" w:fill="FFFFFF"/>
                <w:lang w:val="en-US"/>
              </w:rPr>
              <w:t>ean</w:t>
            </w:r>
          </w:p>
        </w:tc>
        <w:tc>
          <w:tcPr>
            <w:tcW w:w="878" w:type="dxa"/>
            <w:noWrap/>
          </w:tcPr>
          <w:p w14:paraId="10234090" w14:textId="77777777" w:rsidR="000C1F9F" w:rsidRPr="00132F7B" w:rsidRDefault="000C1F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</w:tcPr>
          <w:p w14:paraId="33708937" w14:textId="77777777" w:rsidR="000C1F9F" w:rsidRPr="00132F7B" w:rsidRDefault="001364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61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3%</w:t>
            </w:r>
          </w:p>
        </w:tc>
        <w:tc>
          <w:tcPr>
            <w:tcW w:w="0" w:type="auto"/>
            <w:noWrap/>
          </w:tcPr>
          <w:p w14:paraId="7F4CBF98" w14:textId="77777777" w:rsidR="000C1F9F" w:rsidRPr="00132F7B" w:rsidRDefault="000C1F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</w:tcPr>
          <w:p w14:paraId="3E5F2866" w14:textId="77777777" w:rsidR="000C1F9F" w:rsidRPr="00132F7B" w:rsidRDefault="0013646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65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4%</w:t>
            </w:r>
          </w:p>
        </w:tc>
      </w:tr>
    </w:tbl>
    <w:p w14:paraId="32056CA0" w14:textId="77777777" w:rsidR="00D25924" w:rsidRDefault="00D25924" w:rsidP="006F64F0">
      <w:pPr>
        <w:spacing w:line="360" w:lineRule="auto"/>
        <w:jc w:val="both"/>
        <w:rPr>
          <w:rFonts w:ascii="Times" w:hAnsi="Times"/>
          <w:color w:val="000000"/>
          <w:lang w:val="en-US"/>
        </w:rPr>
      </w:pPr>
    </w:p>
    <w:p w14:paraId="1524FA3D" w14:textId="77777777" w:rsidR="00D25924" w:rsidRDefault="00AB55FC" w:rsidP="006F64F0">
      <w:pPr>
        <w:spacing w:line="360" w:lineRule="auto"/>
        <w:jc w:val="both"/>
        <w:rPr>
          <w:rFonts w:ascii="Times" w:hAnsi="Times"/>
          <w:color w:val="000000"/>
          <w:lang w:val="en-US"/>
        </w:rPr>
      </w:pPr>
      <w:r>
        <w:rPr>
          <w:rFonts w:ascii="Times" w:hAnsi="Times"/>
          <w:color w:val="000000"/>
          <w:lang w:val="en-US"/>
        </w:rPr>
        <w:t>The range in global mean for pro</w:t>
      </w:r>
      <w:r w:rsidR="002816F3">
        <w:rPr>
          <w:rFonts w:ascii="Times" w:hAnsi="Times"/>
          <w:color w:val="000000"/>
          <w:lang w:val="en-US"/>
        </w:rPr>
        <w:t>gressive contexts</w:t>
      </w:r>
      <w:r>
        <w:rPr>
          <w:rFonts w:ascii="Times" w:hAnsi="Times"/>
          <w:color w:val="000000"/>
          <w:lang w:val="en-US"/>
        </w:rPr>
        <w:t xml:space="preserve"> (with </w:t>
      </w:r>
      <w:r w:rsidR="003C4375" w:rsidRPr="00AB55FC">
        <w:rPr>
          <w:rFonts w:ascii="Times" w:hAnsi="Times"/>
          <w:color w:val="000000"/>
          <w:lang w:val="en-US"/>
        </w:rPr>
        <w:t>7 subjects, 36 raters</w:t>
      </w:r>
      <w:r w:rsidR="00B50AA6">
        <w:rPr>
          <w:rFonts w:ascii="Times" w:hAnsi="Times"/>
          <w:color w:val="000000"/>
          <w:lang w:val="en-US"/>
        </w:rPr>
        <w:t>,</w:t>
      </w:r>
      <w:r w:rsidRPr="00AB55FC">
        <w:rPr>
          <w:rFonts w:ascii="Times" w:hAnsi="Times"/>
          <w:color w:val="000000"/>
          <w:lang w:val="en-US"/>
        </w:rPr>
        <w:t xml:space="preserve"> and</w:t>
      </w:r>
      <w:r w:rsidR="003C4375" w:rsidRPr="00AB55FC">
        <w:rPr>
          <w:rFonts w:ascii="Times" w:hAnsi="Times"/>
          <w:color w:val="000000"/>
          <w:lang w:val="en-US"/>
        </w:rPr>
        <w:t xml:space="preserve"> 352 observation for alveolar stops, </w:t>
      </w:r>
      <w:r w:rsidRPr="00AB55FC">
        <w:rPr>
          <w:rFonts w:ascii="Times" w:hAnsi="Times"/>
          <w:color w:val="000000"/>
          <w:lang w:val="en-US"/>
        </w:rPr>
        <w:t>and 5 subjects, 36 raters</w:t>
      </w:r>
      <w:r w:rsidR="00B50AA6">
        <w:rPr>
          <w:rFonts w:ascii="Times" w:hAnsi="Times"/>
          <w:color w:val="000000"/>
          <w:lang w:val="en-US"/>
        </w:rPr>
        <w:t>,</w:t>
      </w:r>
      <w:r w:rsidRPr="00AB55FC">
        <w:rPr>
          <w:rFonts w:ascii="Times" w:hAnsi="Times"/>
          <w:color w:val="000000"/>
          <w:lang w:val="en-US"/>
        </w:rPr>
        <w:t xml:space="preserve"> and</w:t>
      </w:r>
      <w:r w:rsidR="003C4375" w:rsidRPr="00AB55FC">
        <w:rPr>
          <w:rFonts w:ascii="Times" w:hAnsi="Times"/>
          <w:color w:val="000000"/>
          <w:lang w:val="en-US"/>
        </w:rPr>
        <w:t xml:space="preserve"> 180 observations </w:t>
      </w:r>
      <w:r w:rsidR="004E4FFB">
        <w:rPr>
          <w:rFonts w:ascii="Times" w:hAnsi="Times"/>
          <w:color w:val="000000"/>
          <w:lang w:val="en-US"/>
        </w:rPr>
        <w:t>for</w:t>
      </w:r>
      <w:r w:rsidR="003C4375" w:rsidRPr="00AB55FC">
        <w:rPr>
          <w:rFonts w:ascii="Times" w:hAnsi="Times"/>
          <w:color w:val="000000"/>
          <w:lang w:val="en-US"/>
        </w:rPr>
        <w:t xml:space="preserve"> palatal</w:t>
      </w:r>
      <w:r>
        <w:rPr>
          <w:rFonts w:ascii="Times" w:hAnsi="Times"/>
          <w:color w:val="000000"/>
          <w:lang w:val="en-US"/>
        </w:rPr>
        <w:t>)</w:t>
      </w:r>
      <w:r w:rsidR="00536CAF">
        <w:rPr>
          <w:rFonts w:ascii="Times" w:hAnsi="Times"/>
          <w:color w:val="000000"/>
          <w:lang w:val="en-US"/>
        </w:rPr>
        <w:t xml:space="preserve"> </w:t>
      </w:r>
      <w:r>
        <w:rPr>
          <w:rFonts w:ascii="Times" w:hAnsi="Times"/>
          <w:color w:val="000000"/>
          <w:lang w:val="en-US"/>
        </w:rPr>
        <w:t xml:space="preserve">is </w:t>
      </w:r>
      <w:r w:rsidR="00050A4B">
        <w:rPr>
          <w:rFonts w:ascii="Times" w:hAnsi="Times"/>
          <w:color w:val="000000"/>
          <w:lang w:val="en-US"/>
        </w:rPr>
        <w:t>1</w:t>
      </w:r>
      <w:r>
        <w:rPr>
          <w:rFonts w:ascii="Times" w:hAnsi="Times"/>
          <w:color w:val="000000"/>
          <w:lang w:val="en-US"/>
        </w:rPr>
        <w:t>8</w:t>
      </w:r>
      <w:r w:rsidR="00B50AA6">
        <w:rPr>
          <w:rFonts w:ascii="Times" w:hAnsi="Times"/>
          <w:color w:val="000000"/>
          <w:lang w:val="en-US"/>
        </w:rPr>
        <w:t>.</w:t>
      </w:r>
      <w:r>
        <w:rPr>
          <w:rFonts w:ascii="Times" w:hAnsi="Times"/>
          <w:color w:val="000000"/>
          <w:lang w:val="en-US"/>
        </w:rPr>
        <w:t>1</w:t>
      </w:r>
      <w:r w:rsidR="004E4FFB">
        <w:rPr>
          <w:rFonts w:ascii="Times" w:hAnsi="Times"/>
          <w:color w:val="000000"/>
          <w:lang w:val="en-US"/>
        </w:rPr>
        <w:t xml:space="preserve"> (table 2)</w:t>
      </w:r>
      <w:r>
        <w:rPr>
          <w:rFonts w:ascii="Times" w:hAnsi="Times"/>
          <w:color w:val="000000"/>
          <w:lang w:val="en-US"/>
        </w:rPr>
        <w:t xml:space="preserve">, with 639% </w:t>
      </w:r>
      <w:r w:rsidR="00050A4B">
        <w:rPr>
          <w:rFonts w:ascii="Times" w:hAnsi="Times"/>
          <w:color w:val="000000"/>
          <w:lang w:val="en-US"/>
        </w:rPr>
        <w:t>(sd = 0</w:t>
      </w:r>
      <w:r w:rsidR="00F103D7">
        <w:rPr>
          <w:rFonts w:ascii="Times" w:hAnsi="Times"/>
          <w:color w:val="000000"/>
          <w:lang w:val="en-US"/>
        </w:rPr>
        <w:t>.</w:t>
      </w:r>
      <w:r w:rsidR="00050A4B">
        <w:rPr>
          <w:rFonts w:ascii="Times" w:hAnsi="Times"/>
          <w:color w:val="000000"/>
          <w:lang w:val="en-US"/>
        </w:rPr>
        <w:t xml:space="preserve">02) </w:t>
      </w:r>
      <w:r>
        <w:rPr>
          <w:rFonts w:ascii="Times" w:hAnsi="Times"/>
          <w:color w:val="000000"/>
          <w:lang w:val="en-US"/>
        </w:rPr>
        <w:t>for alveolar stop realizations and 4</w:t>
      </w:r>
      <w:r w:rsidR="00050A4B">
        <w:rPr>
          <w:rFonts w:ascii="Times" w:hAnsi="Times"/>
          <w:color w:val="000000"/>
          <w:lang w:val="en-US"/>
        </w:rPr>
        <w:t>5</w:t>
      </w:r>
      <w:r w:rsidR="00F103D7">
        <w:rPr>
          <w:rFonts w:ascii="Times" w:hAnsi="Times"/>
          <w:color w:val="000000"/>
          <w:lang w:val="en-US"/>
        </w:rPr>
        <w:t>.</w:t>
      </w:r>
      <w:r>
        <w:rPr>
          <w:rFonts w:ascii="Times" w:hAnsi="Times"/>
          <w:color w:val="000000"/>
          <w:lang w:val="en-US"/>
        </w:rPr>
        <w:t>3%</w:t>
      </w:r>
      <w:r w:rsidR="00050A4B">
        <w:rPr>
          <w:rFonts w:ascii="Times" w:hAnsi="Times"/>
          <w:color w:val="000000"/>
          <w:lang w:val="en-US"/>
        </w:rPr>
        <w:t xml:space="preserve"> (sd= 0</w:t>
      </w:r>
      <w:r w:rsidR="00F103D7">
        <w:rPr>
          <w:rFonts w:ascii="Times" w:hAnsi="Times"/>
          <w:color w:val="000000"/>
          <w:lang w:val="en-US"/>
        </w:rPr>
        <w:t>.</w:t>
      </w:r>
      <w:r w:rsidR="00050A4B">
        <w:rPr>
          <w:rFonts w:ascii="Times" w:hAnsi="Times"/>
          <w:color w:val="000000"/>
          <w:lang w:val="en-US"/>
        </w:rPr>
        <w:t>14)</w:t>
      </w:r>
      <w:r>
        <w:rPr>
          <w:rFonts w:ascii="Times" w:hAnsi="Times"/>
          <w:color w:val="000000"/>
          <w:lang w:val="en-US"/>
        </w:rPr>
        <w:t xml:space="preserve"> for palatal realizations.</w:t>
      </w:r>
      <w:r w:rsidR="00050A4B">
        <w:rPr>
          <w:rFonts w:ascii="Times" w:hAnsi="Times"/>
          <w:color w:val="000000"/>
          <w:lang w:val="en-US"/>
        </w:rPr>
        <w:t xml:space="preserve"> This result </w:t>
      </w:r>
      <w:r w:rsidR="00F103D7">
        <w:rPr>
          <w:rFonts w:ascii="Times" w:hAnsi="Times"/>
          <w:color w:val="000000"/>
          <w:lang w:val="en-US"/>
        </w:rPr>
        <w:t xml:space="preserve">indicates </w:t>
      </w:r>
      <w:r w:rsidR="00050A4B">
        <w:rPr>
          <w:rFonts w:ascii="Times" w:hAnsi="Times"/>
          <w:color w:val="000000"/>
          <w:lang w:val="en-US"/>
        </w:rPr>
        <w:t xml:space="preserve">that the negative stereotype is perceived by the judges.  </w:t>
      </w:r>
    </w:p>
    <w:p w14:paraId="704642AE" w14:textId="77777777" w:rsidR="006F028F" w:rsidRDefault="006F028F" w:rsidP="005A7DAF">
      <w:pPr>
        <w:spacing w:line="360" w:lineRule="auto"/>
        <w:jc w:val="both"/>
        <w:rPr>
          <w:rFonts w:ascii="Times" w:hAnsi="Times"/>
          <w:color w:val="000000"/>
          <w:lang w:val="en-US"/>
        </w:rPr>
      </w:pPr>
    </w:p>
    <w:p w14:paraId="1D3C7C84" w14:textId="77777777" w:rsidR="00D25924" w:rsidRPr="00536CAF" w:rsidRDefault="005A7DAF" w:rsidP="006F64F0">
      <w:pPr>
        <w:spacing w:line="360" w:lineRule="auto"/>
        <w:jc w:val="both"/>
        <w:rPr>
          <w:rFonts w:ascii="Times" w:hAnsi="Times"/>
          <w:color w:val="000000"/>
          <w:sz w:val="20"/>
          <w:szCs w:val="20"/>
          <w:lang w:val="en-US"/>
        </w:rPr>
      </w:pPr>
      <w:r w:rsidRPr="005A7DAF">
        <w:rPr>
          <w:rFonts w:ascii="Times" w:hAnsi="Times"/>
          <w:b/>
          <w:color w:val="000000"/>
          <w:sz w:val="20"/>
          <w:szCs w:val="20"/>
          <w:lang w:val="en-US"/>
        </w:rPr>
        <w:t xml:space="preserve">Table </w:t>
      </w:r>
      <w:r w:rsidR="00536CAF">
        <w:rPr>
          <w:rFonts w:ascii="Times" w:hAnsi="Times"/>
          <w:b/>
          <w:color w:val="000000"/>
          <w:sz w:val="20"/>
          <w:szCs w:val="20"/>
          <w:lang w:val="en-US"/>
        </w:rPr>
        <w:t>2</w:t>
      </w:r>
      <w:r w:rsidRPr="005A7DAF">
        <w:rPr>
          <w:rFonts w:ascii="Times" w:hAnsi="Times"/>
          <w:b/>
          <w:color w:val="000000"/>
          <w:sz w:val="20"/>
          <w:szCs w:val="20"/>
          <w:lang w:val="en-US"/>
        </w:rPr>
        <w:t xml:space="preserve">: </w:t>
      </w:r>
      <w:r w:rsidRPr="00536CAF">
        <w:rPr>
          <w:rFonts w:ascii="Times" w:hAnsi="Times"/>
          <w:color w:val="000000"/>
          <w:sz w:val="20"/>
          <w:szCs w:val="20"/>
          <w:lang w:val="en-US"/>
        </w:rPr>
        <w:t>Percent</w:t>
      </w:r>
      <w:r w:rsidR="00F103D7">
        <w:rPr>
          <w:rFonts w:ascii="Times" w:hAnsi="Times"/>
          <w:color w:val="000000"/>
          <w:sz w:val="20"/>
          <w:szCs w:val="20"/>
          <w:lang w:val="en-US"/>
        </w:rPr>
        <w:t>age of</w:t>
      </w:r>
      <w:r w:rsidRPr="00536CAF">
        <w:rPr>
          <w:rFonts w:ascii="Times" w:hAnsi="Times"/>
          <w:color w:val="000000"/>
          <w:sz w:val="20"/>
          <w:szCs w:val="20"/>
          <w:lang w:val="en-US"/>
        </w:rPr>
        <w:t xml:space="preserve"> agreement and Kappa coefficient </w:t>
      </w:r>
      <w:r w:rsidR="00F103D7">
        <w:rPr>
          <w:rFonts w:ascii="Times" w:hAnsi="Times"/>
          <w:color w:val="000000"/>
          <w:sz w:val="20"/>
          <w:szCs w:val="20"/>
          <w:lang w:val="en-US"/>
        </w:rPr>
        <w:t>for</w:t>
      </w:r>
      <w:r w:rsidR="00F103D7" w:rsidRPr="00536CAF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r w:rsidRPr="00536CAF">
        <w:rPr>
          <w:rFonts w:ascii="Times" w:hAnsi="Times"/>
          <w:color w:val="000000"/>
          <w:sz w:val="20"/>
          <w:szCs w:val="20"/>
          <w:lang w:val="en-US"/>
        </w:rPr>
        <w:t>progressive context ratings.</w:t>
      </w:r>
    </w:p>
    <w:tbl>
      <w:tblPr>
        <w:tblStyle w:val="TabelaSimples21"/>
        <w:tblW w:w="0" w:type="auto"/>
        <w:tblLayout w:type="fixed"/>
        <w:tblLook w:val="06A0" w:firstRow="1" w:lastRow="0" w:firstColumn="1" w:lastColumn="0" w:noHBand="1" w:noVBand="1"/>
      </w:tblPr>
      <w:tblGrid>
        <w:gridCol w:w="2067"/>
        <w:gridCol w:w="1902"/>
        <w:gridCol w:w="1034"/>
        <w:gridCol w:w="1034"/>
        <w:gridCol w:w="1034"/>
        <w:gridCol w:w="1034"/>
      </w:tblGrid>
      <w:tr w:rsidR="003C4375" w:rsidRPr="00050A4B" w14:paraId="08A5D1F9" w14:textId="77777777" w:rsidTr="006C61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</w:tcPr>
          <w:p w14:paraId="3481A8A0" w14:textId="77777777" w:rsidR="003C4375" w:rsidRPr="003C4375" w:rsidRDefault="003C4375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02" w:type="dxa"/>
            <w:noWrap/>
            <w:hideMark/>
          </w:tcPr>
          <w:p w14:paraId="6D2EBF57" w14:textId="77777777" w:rsidR="003C4375" w:rsidRPr="003C4375" w:rsidRDefault="003C43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68" w:type="dxa"/>
            <w:gridSpan w:val="2"/>
            <w:noWrap/>
            <w:hideMark/>
          </w:tcPr>
          <w:p w14:paraId="356F55CE" w14:textId="77777777" w:rsidR="003C4375" w:rsidRPr="00050A4B" w:rsidRDefault="003C4375" w:rsidP="006C61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alveolar stop</w:t>
            </w:r>
          </w:p>
        </w:tc>
        <w:tc>
          <w:tcPr>
            <w:tcW w:w="2068" w:type="dxa"/>
            <w:gridSpan w:val="2"/>
            <w:noWrap/>
            <w:hideMark/>
          </w:tcPr>
          <w:p w14:paraId="0B3B9A94" w14:textId="77777777" w:rsidR="003C4375" w:rsidRPr="00050A4B" w:rsidRDefault="00AB55FC" w:rsidP="006C61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pro</w:t>
            </w:r>
            <w:r w:rsidR="003C4375"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gressive palatal</w:t>
            </w:r>
          </w:p>
        </w:tc>
      </w:tr>
      <w:tr w:rsidR="003C4375" w:rsidRPr="00F103D7" w14:paraId="4CB027CC" w14:textId="77777777" w:rsidTr="006C61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 w:val="restart"/>
            <w:vAlign w:val="center"/>
          </w:tcPr>
          <w:p w14:paraId="5C74E564" w14:textId="77777777" w:rsidR="003C4375" w:rsidRPr="00050A4B" w:rsidRDefault="003C4375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50A4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Aesthetical features</w:t>
            </w:r>
          </w:p>
        </w:tc>
        <w:tc>
          <w:tcPr>
            <w:tcW w:w="1902" w:type="dxa"/>
            <w:tcBorders>
              <w:right w:val="single" w:sz="4" w:space="0" w:color="auto"/>
            </w:tcBorders>
            <w:noWrap/>
            <w:hideMark/>
          </w:tcPr>
          <w:p w14:paraId="0B91266A" w14:textId="77777777" w:rsidR="003C4375" w:rsidRPr="00050A4B" w:rsidRDefault="00BB1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  <w:r w:rsidR="003C4375"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leasant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7B785D" w14:textId="77777777" w:rsidR="003C4375" w:rsidRPr="00050A4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228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noWrap/>
            <w:hideMark/>
          </w:tcPr>
          <w:p w14:paraId="4DC5690B" w14:textId="77777777" w:rsidR="003C4375" w:rsidRPr="00050A4B" w:rsidRDefault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65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5%</w:t>
            </w:r>
          </w:p>
        </w:tc>
        <w:tc>
          <w:tcPr>
            <w:tcW w:w="1034" w:type="dxa"/>
            <w:noWrap/>
            <w:hideMark/>
          </w:tcPr>
          <w:p w14:paraId="295B9BFF" w14:textId="77777777" w:rsidR="003C4375" w:rsidRPr="00050A4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066</w:t>
            </w:r>
          </w:p>
        </w:tc>
        <w:tc>
          <w:tcPr>
            <w:tcW w:w="1034" w:type="dxa"/>
            <w:noWrap/>
            <w:hideMark/>
          </w:tcPr>
          <w:p w14:paraId="3A7C46AD" w14:textId="77777777" w:rsidR="003C4375" w:rsidRPr="00050A4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39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4%</w:t>
            </w:r>
          </w:p>
        </w:tc>
      </w:tr>
      <w:tr w:rsidR="003C4375" w:rsidRPr="00F103D7" w14:paraId="0C650AF7" w14:textId="77777777" w:rsidTr="006C61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/>
            <w:vAlign w:val="center"/>
          </w:tcPr>
          <w:p w14:paraId="1CF3ABDB" w14:textId="77777777" w:rsidR="003C4375" w:rsidRPr="00050A4B" w:rsidRDefault="003C4375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noWrap/>
            <w:hideMark/>
          </w:tcPr>
          <w:p w14:paraId="4B14B5DE" w14:textId="77777777" w:rsidR="003C4375" w:rsidRPr="00050A4B" w:rsidRDefault="00BB1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B</w:t>
            </w:r>
            <w:r w:rsidR="003C4375"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eautiful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91E029" w14:textId="77777777" w:rsidR="003C4375" w:rsidRPr="00050A4B" w:rsidRDefault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225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noWrap/>
            <w:hideMark/>
          </w:tcPr>
          <w:p w14:paraId="1B516EEC" w14:textId="77777777" w:rsidR="003C4375" w:rsidRPr="00132F7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50A4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7%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noWrap/>
            <w:hideMark/>
          </w:tcPr>
          <w:p w14:paraId="1E19081D" w14:textId="77777777" w:rsidR="003C4375" w:rsidRPr="00132F7B" w:rsidRDefault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059</w:t>
            </w:r>
          </w:p>
        </w:tc>
        <w:tc>
          <w:tcPr>
            <w:tcW w:w="1034" w:type="dxa"/>
            <w:noWrap/>
            <w:hideMark/>
          </w:tcPr>
          <w:p w14:paraId="4158F2BD" w14:textId="77777777" w:rsidR="003C4375" w:rsidRPr="00132F7B" w:rsidRDefault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32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8%</w:t>
            </w:r>
          </w:p>
        </w:tc>
      </w:tr>
      <w:tr w:rsidR="003C4375" w:rsidRPr="00F103D7" w14:paraId="28BE7FC0" w14:textId="77777777" w:rsidTr="006C61C8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/>
            <w:vAlign w:val="center"/>
          </w:tcPr>
          <w:p w14:paraId="1B625217" w14:textId="77777777" w:rsidR="003C4375" w:rsidRPr="00132F7B" w:rsidRDefault="003C4375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noWrap/>
            <w:hideMark/>
          </w:tcPr>
          <w:p w14:paraId="25F40437" w14:textId="77777777" w:rsidR="003C4375" w:rsidRPr="00132F7B" w:rsidRDefault="00BB1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C</w:t>
            </w:r>
            <w:r w:rsidR="003C4375"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lear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26CE0" w14:textId="77777777" w:rsidR="003C4375" w:rsidRPr="00132F7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229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279E5E" w14:textId="77777777" w:rsidR="003C4375" w:rsidRPr="00132F7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67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1%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F389E9" w14:textId="77777777" w:rsidR="003C4375" w:rsidRPr="00132F7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306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noWrap/>
            <w:hideMark/>
          </w:tcPr>
          <w:p w14:paraId="29FEA2F6" w14:textId="77777777" w:rsidR="003C4375" w:rsidRPr="00132F7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43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3%</w:t>
            </w:r>
          </w:p>
        </w:tc>
      </w:tr>
      <w:tr w:rsidR="003C4375" w:rsidRPr="00F103D7" w14:paraId="469D0EAC" w14:textId="77777777" w:rsidTr="006C61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 w:val="restart"/>
            <w:vAlign w:val="center"/>
          </w:tcPr>
          <w:p w14:paraId="2F37AE0F" w14:textId="77777777" w:rsidR="003C4375" w:rsidRPr="00132F7B" w:rsidRDefault="003C4375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586A90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Rhythm</w:t>
            </w:r>
            <w:r w:rsidRPr="00132F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features</w:t>
            </w:r>
          </w:p>
        </w:tc>
        <w:tc>
          <w:tcPr>
            <w:tcW w:w="1902" w:type="dxa"/>
            <w:noWrap/>
            <w:hideMark/>
          </w:tcPr>
          <w:p w14:paraId="061D4FF7" w14:textId="77777777" w:rsidR="003C4375" w:rsidRPr="00132F7B" w:rsidRDefault="00BB1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Q</w:t>
            </w:r>
            <w:r w:rsidR="003C4375"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uick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noWrap/>
            <w:hideMark/>
          </w:tcPr>
          <w:p w14:paraId="2D917A64" w14:textId="77777777" w:rsidR="003C4375" w:rsidRPr="00132F7B" w:rsidRDefault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082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noWrap/>
            <w:hideMark/>
          </w:tcPr>
          <w:p w14:paraId="411128FE" w14:textId="77777777" w:rsidR="003C4375" w:rsidRPr="00132F7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7%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E69DF" w14:textId="77777777" w:rsidR="003C4375" w:rsidRPr="00132F7B" w:rsidRDefault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356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noWrap/>
            <w:hideMark/>
          </w:tcPr>
          <w:p w14:paraId="2310626F" w14:textId="77777777" w:rsidR="003C4375" w:rsidRPr="00132F7B" w:rsidRDefault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72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2%</w:t>
            </w:r>
          </w:p>
        </w:tc>
      </w:tr>
      <w:tr w:rsidR="003C4375" w:rsidRPr="00F103D7" w14:paraId="1B8A688B" w14:textId="77777777" w:rsidTr="006C61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/>
            <w:vAlign w:val="center"/>
          </w:tcPr>
          <w:p w14:paraId="1248A7DE" w14:textId="77777777" w:rsidR="003C4375" w:rsidRPr="00132F7B" w:rsidRDefault="003C4375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02" w:type="dxa"/>
            <w:noWrap/>
            <w:hideMark/>
          </w:tcPr>
          <w:p w14:paraId="085C98CA" w14:textId="77777777" w:rsidR="003C4375" w:rsidRPr="00132F7B" w:rsidRDefault="00BB1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not sung</w:t>
            </w:r>
          </w:p>
        </w:tc>
        <w:tc>
          <w:tcPr>
            <w:tcW w:w="1034" w:type="dxa"/>
            <w:noWrap/>
            <w:hideMark/>
          </w:tcPr>
          <w:p w14:paraId="635E2624" w14:textId="77777777" w:rsidR="003C4375" w:rsidRPr="00132F7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058</w:t>
            </w:r>
          </w:p>
        </w:tc>
        <w:tc>
          <w:tcPr>
            <w:tcW w:w="1034" w:type="dxa"/>
            <w:noWrap/>
            <w:hideMark/>
          </w:tcPr>
          <w:p w14:paraId="2DEA2C17" w14:textId="77777777" w:rsidR="003C4375" w:rsidRPr="00132F7B" w:rsidRDefault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64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3%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noWrap/>
            <w:hideMark/>
          </w:tcPr>
          <w:p w14:paraId="0BAA2F3F" w14:textId="77777777" w:rsidR="003C4375" w:rsidRPr="00132F7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051</w:t>
            </w:r>
          </w:p>
        </w:tc>
        <w:tc>
          <w:tcPr>
            <w:tcW w:w="1034" w:type="dxa"/>
            <w:noWrap/>
            <w:hideMark/>
          </w:tcPr>
          <w:p w14:paraId="1AE342E7" w14:textId="77777777" w:rsidR="003C4375" w:rsidRPr="00132F7B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51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1%</w:t>
            </w:r>
          </w:p>
        </w:tc>
      </w:tr>
      <w:tr w:rsidR="003C4375" w:rsidRPr="00F103D7" w14:paraId="37DE4AC7" w14:textId="77777777" w:rsidTr="006C61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Align w:val="center"/>
          </w:tcPr>
          <w:p w14:paraId="27D9610F" w14:textId="77777777" w:rsidR="003C4375" w:rsidRPr="003C4375" w:rsidRDefault="003C4375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586A90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Regiona</w:t>
            </w:r>
            <w:r w:rsidRPr="00586A90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</w:rPr>
              <w:t>l features</w:t>
            </w:r>
          </w:p>
        </w:tc>
        <w:tc>
          <w:tcPr>
            <w:tcW w:w="1902" w:type="dxa"/>
            <w:noWrap/>
            <w:hideMark/>
          </w:tcPr>
          <w:p w14:paraId="596D37A4" w14:textId="77777777" w:rsidR="003C4375" w:rsidRPr="003C4375" w:rsidRDefault="003C4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3C4375">
              <w:rPr>
                <w:rFonts w:eastAsia="Times New Roman"/>
                <w:color w:val="000000"/>
                <w:sz w:val="22"/>
                <w:szCs w:val="22"/>
              </w:rPr>
              <w:t>region of residence</w:t>
            </w:r>
          </w:p>
        </w:tc>
        <w:tc>
          <w:tcPr>
            <w:tcW w:w="1034" w:type="dxa"/>
            <w:noWrap/>
            <w:hideMark/>
          </w:tcPr>
          <w:p w14:paraId="4DFC7B73" w14:textId="77777777" w:rsidR="003C4375" w:rsidRPr="003C4375" w:rsidRDefault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3C4375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F103D7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3C4375">
              <w:rPr>
                <w:rFonts w:eastAsia="Times New Roman"/>
                <w:color w:val="000000"/>
                <w:sz w:val="22"/>
                <w:szCs w:val="22"/>
              </w:rPr>
              <w:t>076</w:t>
            </w:r>
          </w:p>
        </w:tc>
        <w:tc>
          <w:tcPr>
            <w:tcW w:w="1034" w:type="dxa"/>
            <w:noWrap/>
            <w:hideMark/>
          </w:tcPr>
          <w:p w14:paraId="6A18C1B1" w14:textId="77777777" w:rsidR="003C4375" w:rsidRPr="003C4375" w:rsidRDefault="003C4375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3C4375">
              <w:rPr>
                <w:rFonts w:eastAsia="Times New Roman"/>
                <w:color w:val="000000"/>
                <w:sz w:val="22"/>
                <w:szCs w:val="22"/>
              </w:rPr>
              <w:t>65</w:t>
            </w:r>
            <w:r w:rsidR="00F103D7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3C4375">
              <w:rPr>
                <w:rFonts w:eastAsia="Times New Roman"/>
                <w:color w:val="000000"/>
                <w:sz w:val="22"/>
                <w:szCs w:val="22"/>
              </w:rPr>
              <w:t>1%</w:t>
            </w:r>
          </w:p>
        </w:tc>
        <w:tc>
          <w:tcPr>
            <w:tcW w:w="1034" w:type="dxa"/>
            <w:noWrap/>
            <w:hideMark/>
          </w:tcPr>
          <w:p w14:paraId="52CB981D" w14:textId="77777777" w:rsidR="003C4375" w:rsidRPr="00522A06" w:rsidRDefault="003C4375" w:rsidP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522A06">
              <w:rPr>
                <w:rFonts w:eastAsia="Times New Roman"/>
                <w:i/>
                <w:color w:val="000000"/>
                <w:sz w:val="22"/>
                <w:szCs w:val="22"/>
              </w:rPr>
              <w:t>0</w:t>
            </w:r>
            <w:r w:rsidR="00F103D7" w:rsidRPr="00522A06">
              <w:rPr>
                <w:rFonts w:eastAsia="Times New Roman"/>
                <w:i/>
                <w:color w:val="000000"/>
                <w:sz w:val="22"/>
                <w:szCs w:val="22"/>
              </w:rPr>
              <w:t>.</w:t>
            </w:r>
            <w:r w:rsidRPr="00522A06">
              <w:rPr>
                <w:rFonts w:eastAsia="Times New Roman"/>
                <w:i/>
                <w:color w:val="000000"/>
                <w:sz w:val="22"/>
                <w:szCs w:val="22"/>
              </w:rPr>
              <w:t>025</w:t>
            </w:r>
          </w:p>
        </w:tc>
        <w:tc>
          <w:tcPr>
            <w:tcW w:w="1034" w:type="dxa"/>
            <w:noWrap/>
            <w:hideMark/>
          </w:tcPr>
          <w:p w14:paraId="67977131" w14:textId="77777777" w:rsidR="003C4375" w:rsidRPr="00132F7B" w:rsidRDefault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32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8%</w:t>
            </w:r>
          </w:p>
        </w:tc>
      </w:tr>
      <w:tr w:rsidR="00136463" w:rsidRPr="00F103D7" w14:paraId="5F0D7774" w14:textId="77777777" w:rsidTr="006C61C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Align w:val="center"/>
          </w:tcPr>
          <w:p w14:paraId="65E7964C" w14:textId="77777777" w:rsidR="00136463" w:rsidRPr="00136463" w:rsidRDefault="00136463" w:rsidP="00136463">
            <w:pPr>
              <w:jc w:val="right"/>
              <w:rPr>
                <w:rFonts w:eastAsia="Times New Roman"/>
                <w:b w:val="0"/>
                <w:i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1902" w:type="dxa"/>
            <w:noWrap/>
          </w:tcPr>
          <w:p w14:paraId="007DD1EE" w14:textId="77777777" w:rsidR="00136463" w:rsidRPr="00132F7B" w:rsidRDefault="00BB115C" w:rsidP="00AB5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6463">
              <w:rPr>
                <w:rFonts w:eastAsia="Times New Roman"/>
                <w:b/>
                <w:i/>
                <w:color w:val="000000"/>
                <w:sz w:val="22"/>
                <w:szCs w:val="22"/>
                <w:shd w:val="clear" w:color="auto" w:fill="FFFFFF"/>
                <w:lang w:val="en-US"/>
              </w:rPr>
              <w:t>M</w:t>
            </w:r>
            <w:r w:rsidR="00AB55FC" w:rsidRPr="00136463">
              <w:rPr>
                <w:rFonts w:eastAsia="Times New Roman"/>
                <w:b/>
                <w:i/>
                <w:color w:val="000000"/>
                <w:sz w:val="22"/>
                <w:szCs w:val="22"/>
                <w:shd w:val="clear" w:color="auto" w:fill="FFFFFF"/>
                <w:lang w:val="en-US"/>
              </w:rPr>
              <w:t>ean</w:t>
            </w:r>
          </w:p>
        </w:tc>
        <w:tc>
          <w:tcPr>
            <w:tcW w:w="1034" w:type="dxa"/>
            <w:noWrap/>
          </w:tcPr>
          <w:p w14:paraId="75EB55A6" w14:textId="77777777" w:rsidR="00136463" w:rsidRPr="00132F7B" w:rsidRDefault="001364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34" w:type="dxa"/>
            <w:noWrap/>
          </w:tcPr>
          <w:p w14:paraId="6041B85E" w14:textId="77777777" w:rsidR="00136463" w:rsidRPr="00132F7B" w:rsidRDefault="001364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63</w:t>
            </w:r>
            <w:r w:rsidR="00F103D7"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9%</w:t>
            </w:r>
          </w:p>
        </w:tc>
        <w:tc>
          <w:tcPr>
            <w:tcW w:w="1034" w:type="dxa"/>
            <w:noWrap/>
          </w:tcPr>
          <w:p w14:paraId="544AC54A" w14:textId="77777777" w:rsidR="00136463" w:rsidRPr="00132F7B" w:rsidRDefault="00136463" w:rsidP="003C43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34" w:type="dxa"/>
            <w:noWrap/>
          </w:tcPr>
          <w:p w14:paraId="537F8B3D" w14:textId="77777777" w:rsidR="00136463" w:rsidRPr="00132F7B" w:rsidRDefault="00136463" w:rsidP="00F103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4</w:t>
            </w:r>
            <w:r w:rsidR="00050A4B"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</w:t>
            </w:r>
            <w:r w:rsidR="00F103D7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3%</w:t>
            </w:r>
          </w:p>
        </w:tc>
      </w:tr>
    </w:tbl>
    <w:p w14:paraId="22AC843E" w14:textId="77777777" w:rsidR="00D25924" w:rsidRDefault="00AB55FC" w:rsidP="006F64F0">
      <w:pPr>
        <w:spacing w:line="360" w:lineRule="auto"/>
        <w:jc w:val="both"/>
        <w:rPr>
          <w:rFonts w:eastAsia="Times New Roman"/>
          <w:color w:val="000000"/>
          <w:sz w:val="22"/>
          <w:szCs w:val="22"/>
          <w:lang w:val="en-US"/>
        </w:rPr>
      </w:pPr>
      <w:r>
        <w:rPr>
          <w:rFonts w:eastAsia="Times New Roman"/>
          <w:color w:val="000000"/>
          <w:sz w:val="22"/>
          <w:szCs w:val="22"/>
          <w:lang w:val="en-US"/>
        </w:rPr>
        <w:t>(</w:t>
      </w:r>
      <w:r w:rsidRPr="003C4375">
        <w:rPr>
          <w:rFonts w:eastAsia="Times New Roman"/>
          <w:i/>
          <w:color w:val="000000"/>
          <w:sz w:val="22"/>
          <w:szCs w:val="22"/>
          <w:lang w:val="en-US"/>
        </w:rPr>
        <w:t xml:space="preserve">italics </w:t>
      </w:r>
      <w:r w:rsidRPr="00AB55FC">
        <w:rPr>
          <w:rFonts w:eastAsia="Times New Roman"/>
          <w:color w:val="000000"/>
          <w:sz w:val="22"/>
          <w:szCs w:val="22"/>
          <w:lang w:val="en-US"/>
        </w:rPr>
        <w:t>means</w:t>
      </w:r>
      <w:r>
        <w:rPr>
          <w:rFonts w:eastAsia="Times New Roman"/>
          <w:color w:val="000000"/>
          <w:sz w:val="22"/>
          <w:szCs w:val="22"/>
          <w:lang w:val="en-US"/>
        </w:rPr>
        <w:t xml:space="preserve"> p &gt; 0.05</w:t>
      </w:r>
      <w:r w:rsidRPr="003C4375">
        <w:rPr>
          <w:rFonts w:eastAsia="Times New Roman"/>
          <w:color w:val="000000"/>
          <w:sz w:val="22"/>
          <w:szCs w:val="22"/>
          <w:lang w:val="en-US"/>
        </w:rPr>
        <w:t>)</w:t>
      </w:r>
    </w:p>
    <w:p w14:paraId="4F5A15F7" w14:textId="77777777" w:rsidR="00050A4B" w:rsidRDefault="00050A4B" w:rsidP="006F64F0">
      <w:pPr>
        <w:spacing w:line="360" w:lineRule="auto"/>
        <w:jc w:val="both"/>
        <w:rPr>
          <w:rFonts w:ascii="Times" w:hAnsi="Times"/>
          <w:color w:val="000000"/>
          <w:lang w:val="en-US"/>
        </w:rPr>
      </w:pPr>
    </w:p>
    <w:p w14:paraId="4E097D98" w14:textId="77777777" w:rsidR="00050A4B" w:rsidRDefault="00050A4B" w:rsidP="006F64F0">
      <w:pPr>
        <w:spacing w:line="360" w:lineRule="auto"/>
        <w:jc w:val="both"/>
        <w:rPr>
          <w:rFonts w:ascii="Times" w:hAnsi="Times"/>
          <w:color w:val="000000"/>
          <w:lang w:val="en-US"/>
        </w:rPr>
      </w:pPr>
      <w:r>
        <w:rPr>
          <w:rFonts w:ascii="Times" w:hAnsi="Times"/>
          <w:color w:val="000000"/>
          <w:lang w:val="en-US"/>
        </w:rPr>
        <w:lastRenderedPageBreak/>
        <w:t xml:space="preserve">Kappa coefficient shows that in this pairwise, </w:t>
      </w:r>
      <w:r w:rsidR="004E4FFB">
        <w:rPr>
          <w:rFonts w:ascii="Times" w:hAnsi="Times"/>
          <w:color w:val="000000"/>
          <w:lang w:val="en-US"/>
        </w:rPr>
        <w:t xml:space="preserve">the </w:t>
      </w:r>
      <w:r>
        <w:rPr>
          <w:rFonts w:ascii="Times" w:hAnsi="Times"/>
          <w:color w:val="000000"/>
          <w:lang w:val="en-US"/>
        </w:rPr>
        <w:t xml:space="preserve">aesthetical feature “beautiful” and </w:t>
      </w:r>
      <w:r w:rsidR="004E4FFB">
        <w:rPr>
          <w:rFonts w:ascii="Times" w:hAnsi="Times"/>
          <w:color w:val="000000"/>
          <w:lang w:val="en-US"/>
        </w:rPr>
        <w:t xml:space="preserve">the </w:t>
      </w:r>
      <w:r>
        <w:rPr>
          <w:rFonts w:ascii="Times" w:hAnsi="Times"/>
          <w:color w:val="000000"/>
          <w:lang w:val="en-US"/>
        </w:rPr>
        <w:t>rhythm feature “quick” present minimum agreement</w:t>
      </w:r>
      <w:r w:rsidR="00F103D7">
        <w:rPr>
          <w:rFonts w:ascii="Times" w:hAnsi="Times"/>
          <w:color w:val="000000"/>
          <w:lang w:val="en-US"/>
        </w:rPr>
        <w:t xml:space="preserve"> </w:t>
      </w:r>
      <w:r w:rsidR="00F103D7">
        <w:rPr>
          <w:rFonts w:ascii="proxima-nova" w:eastAsia="Times New Roman" w:hAnsi="proxima-nova"/>
          <w:color w:val="000000"/>
          <w:lang w:val="en-US"/>
        </w:rPr>
        <w:t>for palatal realization,</w:t>
      </w:r>
      <w:r>
        <w:rPr>
          <w:rFonts w:ascii="Times" w:hAnsi="Times"/>
          <w:color w:val="000000"/>
          <w:lang w:val="en-US"/>
        </w:rPr>
        <w:t xml:space="preserve"> </w:t>
      </w:r>
      <w:r>
        <w:rPr>
          <w:rFonts w:ascii="proxima-nova" w:eastAsia="Times New Roman" w:hAnsi="proxima-nova"/>
          <w:color w:val="000000"/>
          <w:lang w:val="en-US"/>
        </w:rPr>
        <w:t>b</w:t>
      </w:r>
      <w:r w:rsidRPr="00330F90">
        <w:rPr>
          <w:rFonts w:ascii="proxima-nova" w:eastAsia="Times New Roman" w:hAnsi="proxima-nova"/>
          <w:color w:val="000000"/>
          <w:lang w:val="en-US"/>
        </w:rPr>
        <w:t xml:space="preserve">ased on the guidelines from Landis </w:t>
      </w:r>
      <w:r>
        <w:rPr>
          <w:rFonts w:ascii="proxima-nova" w:eastAsia="Times New Roman" w:hAnsi="proxima-nova"/>
          <w:color w:val="000000"/>
          <w:lang w:val="en-US"/>
        </w:rPr>
        <w:t>and</w:t>
      </w:r>
      <w:r w:rsidRPr="00330F90">
        <w:rPr>
          <w:rFonts w:ascii="proxima-nova" w:eastAsia="Times New Roman" w:hAnsi="proxima-nova"/>
          <w:color w:val="000000"/>
          <w:lang w:val="en-US"/>
        </w:rPr>
        <w:t xml:space="preserve"> Koch (1977)</w:t>
      </w:r>
      <w:r w:rsidR="00F103D7">
        <w:rPr>
          <w:rFonts w:ascii="proxima-nova" w:eastAsia="Times New Roman" w:hAnsi="proxima-nova"/>
          <w:color w:val="000000"/>
          <w:lang w:val="en-US"/>
        </w:rPr>
        <w:t>.</w:t>
      </w:r>
      <w:r>
        <w:rPr>
          <w:rFonts w:ascii="proxima-nova" w:eastAsia="Times New Roman" w:hAnsi="proxima-nova"/>
          <w:color w:val="000000"/>
          <w:lang w:val="en-US"/>
        </w:rPr>
        <w:t xml:space="preserve"> </w:t>
      </w:r>
      <w:r w:rsidR="00F103D7">
        <w:rPr>
          <w:rFonts w:ascii="proxima-nova" w:eastAsia="Times New Roman" w:hAnsi="proxima-nova"/>
          <w:color w:val="000000"/>
          <w:lang w:val="en-US"/>
        </w:rPr>
        <w:t>F</w:t>
      </w:r>
      <w:r>
        <w:rPr>
          <w:rFonts w:ascii="proxima-nova" w:eastAsia="Times New Roman" w:hAnsi="proxima-nova"/>
          <w:color w:val="000000"/>
          <w:lang w:val="en-US"/>
        </w:rPr>
        <w:t xml:space="preserve">or alveolar stop realization, the </w:t>
      </w:r>
      <w:r>
        <w:rPr>
          <w:rFonts w:ascii="Times" w:hAnsi="Times"/>
          <w:color w:val="000000"/>
          <w:lang w:val="en-US"/>
        </w:rPr>
        <w:t>rhythm feature “quick”</w:t>
      </w:r>
      <w:r w:rsidR="00F103D7">
        <w:rPr>
          <w:rFonts w:ascii="Times" w:hAnsi="Times"/>
          <w:color w:val="000000"/>
          <w:lang w:val="en-US"/>
        </w:rPr>
        <w:t xml:space="preserve"> also</w:t>
      </w:r>
      <w:r>
        <w:rPr>
          <w:rFonts w:ascii="Times" w:hAnsi="Times"/>
          <w:color w:val="000000"/>
          <w:lang w:val="en-US"/>
        </w:rPr>
        <w:t xml:space="preserve"> present</w:t>
      </w:r>
      <w:r w:rsidR="004E4FFB">
        <w:rPr>
          <w:rFonts w:ascii="Times" w:hAnsi="Times"/>
          <w:color w:val="000000"/>
          <w:lang w:val="en-US"/>
        </w:rPr>
        <w:t>s</w:t>
      </w:r>
      <w:r>
        <w:rPr>
          <w:rFonts w:ascii="Times" w:hAnsi="Times"/>
          <w:color w:val="000000"/>
          <w:lang w:val="en-US"/>
        </w:rPr>
        <w:t xml:space="preserve"> minimum agreement, as well </w:t>
      </w:r>
      <w:r w:rsidR="00F103D7">
        <w:rPr>
          <w:rFonts w:ascii="Times" w:hAnsi="Times"/>
          <w:color w:val="000000"/>
          <w:lang w:val="en-US"/>
        </w:rPr>
        <w:t xml:space="preserve">as </w:t>
      </w:r>
      <w:r>
        <w:rPr>
          <w:rFonts w:ascii="Times" w:hAnsi="Times"/>
          <w:color w:val="000000"/>
          <w:lang w:val="en-US"/>
        </w:rPr>
        <w:t>the aesthetical features “pleasant”</w:t>
      </w:r>
      <w:r w:rsidR="0085301E">
        <w:rPr>
          <w:rFonts w:ascii="Times" w:hAnsi="Times"/>
          <w:color w:val="000000"/>
          <w:lang w:val="en-US"/>
        </w:rPr>
        <w:t xml:space="preserve"> </w:t>
      </w:r>
      <w:r>
        <w:rPr>
          <w:rFonts w:ascii="Times" w:hAnsi="Times"/>
          <w:color w:val="000000"/>
          <w:lang w:val="en-US"/>
        </w:rPr>
        <w:t xml:space="preserve">and “beautiful”. </w:t>
      </w:r>
    </w:p>
    <w:p w14:paraId="5D241A64" w14:textId="77777777" w:rsidR="00050A4B" w:rsidRPr="00050A4B" w:rsidRDefault="004E4FFB" w:rsidP="00050A4B">
      <w:pPr>
        <w:spacing w:line="360" w:lineRule="auto"/>
        <w:jc w:val="both"/>
        <w:rPr>
          <w:rFonts w:ascii="proxima-nova" w:eastAsia="Times New Roman" w:hAnsi="proxima-nova"/>
          <w:color w:val="000000"/>
          <w:lang w:val="en-US"/>
        </w:rPr>
      </w:pPr>
      <w:r>
        <w:rPr>
          <w:rFonts w:ascii="proxima-nova" w:eastAsia="Times New Roman" w:hAnsi="proxima-nova"/>
          <w:color w:val="000000"/>
          <w:lang w:val="en-US"/>
        </w:rPr>
        <w:t>In all other features</w:t>
      </w:r>
      <w:r w:rsidR="00050A4B" w:rsidRPr="00050A4B">
        <w:rPr>
          <w:rFonts w:ascii="proxima-nova" w:eastAsia="Times New Roman" w:hAnsi="proxima-nova"/>
          <w:color w:val="000000"/>
          <w:lang w:val="en-US"/>
        </w:rPr>
        <w:t xml:space="preserve"> in both contexts (progressive and regressive)</w:t>
      </w:r>
      <w:r w:rsidR="00F103D7">
        <w:rPr>
          <w:rFonts w:ascii="proxima-nova" w:eastAsia="Times New Roman" w:hAnsi="proxima-nova"/>
          <w:color w:val="000000"/>
          <w:lang w:val="en-US"/>
        </w:rPr>
        <w:t>,</w:t>
      </w:r>
      <w:r w:rsidR="00050A4B" w:rsidRPr="00050A4B">
        <w:rPr>
          <w:rFonts w:ascii="proxima-nova" w:eastAsia="Times New Roman" w:hAnsi="proxima-nova"/>
          <w:color w:val="000000"/>
          <w:lang w:val="en-US"/>
        </w:rPr>
        <w:t xml:space="preserve"> the Kappa coefficient points to 0</w:t>
      </w:r>
      <w:r w:rsidR="00BB115C">
        <w:rPr>
          <w:rFonts w:ascii="proxima-nova" w:eastAsia="Times New Roman" w:hAnsi="proxima-nova"/>
          <w:color w:val="000000"/>
          <w:lang w:val="en-US"/>
        </w:rPr>
        <w:t>. This</w:t>
      </w:r>
      <w:r w:rsidR="00110863">
        <w:rPr>
          <w:rFonts w:ascii="proxima-nova" w:eastAsia="Times New Roman" w:hAnsi="proxima-nova"/>
          <w:color w:val="000000"/>
          <w:lang w:val="en-US"/>
        </w:rPr>
        <w:t xml:space="preserve"> </w:t>
      </w:r>
      <w:r w:rsidR="00050A4B" w:rsidRPr="00050A4B">
        <w:rPr>
          <w:rFonts w:ascii="proxima-nova" w:eastAsia="Times New Roman" w:hAnsi="proxima-nova"/>
          <w:color w:val="000000"/>
          <w:lang w:val="en-US"/>
        </w:rPr>
        <w:t>indicates</w:t>
      </w:r>
      <w:r w:rsidR="00BB115C">
        <w:rPr>
          <w:rFonts w:ascii="proxima-nova" w:eastAsia="Times New Roman" w:hAnsi="proxima-nova"/>
          <w:color w:val="000000"/>
          <w:lang w:val="en-US"/>
        </w:rPr>
        <w:t xml:space="preserve"> that the</w:t>
      </w:r>
      <w:r w:rsidR="00050A4B" w:rsidRPr="00050A4B">
        <w:rPr>
          <w:rFonts w:ascii="proxima-nova" w:eastAsia="Times New Roman" w:hAnsi="proxima-nova"/>
          <w:color w:val="000000"/>
          <w:lang w:val="en-US"/>
        </w:rPr>
        <w:t xml:space="preserve"> agreement </w:t>
      </w:r>
      <w:r w:rsidR="00BB115C">
        <w:rPr>
          <w:rFonts w:ascii="proxima-nova" w:eastAsia="Times New Roman" w:hAnsi="proxima-nova"/>
          <w:color w:val="000000"/>
          <w:lang w:val="en-US"/>
        </w:rPr>
        <w:t xml:space="preserve">is not </w:t>
      </w:r>
      <w:r w:rsidR="00050A4B" w:rsidRPr="00050A4B">
        <w:rPr>
          <w:rFonts w:ascii="proxima-nova" w:eastAsia="Times New Roman" w:hAnsi="proxima-nova"/>
          <w:color w:val="000000"/>
          <w:lang w:val="en-US"/>
        </w:rPr>
        <w:t>better than chance. Negative values indicate</w:t>
      </w:r>
      <w:r w:rsidR="00BB115C">
        <w:rPr>
          <w:rFonts w:ascii="proxima-nova" w:eastAsia="Times New Roman" w:hAnsi="proxima-nova"/>
          <w:color w:val="000000"/>
          <w:lang w:val="en-US"/>
        </w:rPr>
        <w:t xml:space="preserve"> that </w:t>
      </w:r>
      <w:r w:rsidR="00110863">
        <w:rPr>
          <w:rFonts w:ascii="proxima-nova" w:eastAsia="Times New Roman" w:hAnsi="proxima-nova"/>
          <w:color w:val="000000"/>
          <w:lang w:val="en-US"/>
        </w:rPr>
        <w:t>agreement</w:t>
      </w:r>
      <w:r w:rsidR="00BB115C">
        <w:rPr>
          <w:rFonts w:ascii="proxima-nova" w:eastAsia="Times New Roman" w:hAnsi="proxima-nova"/>
          <w:color w:val="000000"/>
          <w:lang w:val="en-US"/>
        </w:rPr>
        <w:t xml:space="preserve"> is worse than chance (0.5)</w:t>
      </w:r>
      <w:r w:rsidR="00050A4B" w:rsidRPr="00050A4B">
        <w:rPr>
          <w:rFonts w:ascii="proxima-nova" w:eastAsia="Times New Roman" w:hAnsi="proxima-nova"/>
          <w:color w:val="000000"/>
          <w:lang w:val="en-US"/>
        </w:rPr>
        <w:t xml:space="preserve">. </w:t>
      </w:r>
      <w:r w:rsidR="00522A06">
        <w:rPr>
          <w:rFonts w:ascii="proxima-nova" w:eastAsia="Times New Roman" w:hAnsi="proxima-nova"/>
          <w:color w:val="000000"/>
          <w:lang w:val="en-US"/>
        </w:rPr>
        <w:t>Toward a sociolinguistic approach, it</w:t>
      </w:r>
      <w:r w:rsidR="00050A4B" w:rsidRPr="00050A4B">
        <w:rPr>
          <w:rFonts w:ascii="proxima-nova" w:eastAsia="Times New Roman" w:hAnsi="proxima-nova"/>
          <w:color w:val="000000"/>
          <w:lang w:val="en-US"/>
        </w:rPr>
        <w:t xml:space="preserve"> suggests that there is no sensibility in the community for this variation process. </w:t>
      </w:r>
    </w:p>
    <w:p w14:paraId="4D1556ED" w14:textId="77777777" w:rsidR="00050A4B" w:rsidRDefault="00050A4B" w:rsidP="00050A4B">
      <w:pPr>
        <w:spacing w:line="360" w:lineRule="auto"/>
        <w:jc w:val="both"/>
        <w:rPr>
          <w:rFonts w:ascii="proxima-nova" w:eastAsia="Times New Roman" w:hAnsi="proxima-nova"/>
          <w:color w:val="000000"/>
          <w:lang w:val="en-US"/>
        </w:rPr>
      </w:pPr>
      <w:r w:rsidRPr="00050A4B">
        <w:rPr>
          <w:rFonts w:ascii="proxima-nova" w:eastAsia="Times New Roman" w:hAnsi="proxima-nova"/>
          <w:color w:val="000000"/>
          <w:lang w:val="en-US"/>
        </w:rPr>
        <w:t>Besides</w:t>
      </w:r>
      <w:r w:rsidR="00BB115C">
        <w:rPr>
          <w:rFonts w:ascii="proxima-nova" w:eastAsia="Times New Roman" w:hAnsi="proxima-nova"/>
          <w:color w:val="000000"/>
          <w:lang w:val="en-US"/>
        </w:rPr>
        <w:t>,</w:t>
      </w:r>
      <w:r w:rsidRPr="00050A4B">
        <w:rPr>
          <w:rFonts w:ascii="proxima-nova" w:eastAsia="Times New Roman" w:hAnsi="proxima-nova"/>
          <w:color w:val="000000"/>
          <w:lang w:val="en-US"/>
        </w:rPr>
        <w:t xml:space="preserve"> </w:t>
      </w:r>
      <w:r w:rsidR="00522A06">
        <w:rPr>
          <w:rFonts w:ascii="proxima-nova" w:eastAsia="Times New Roman" w:hAnsi="proxima-nova"/>
          <w:color w:val="000000"/>
          <w:lang w:val="en-US"/>
        </w:rPr>
        <w:t xml:space="preserve">the </w:t>
      </w:r>
      <w:r w:rsidRPr="00050A4B">
        <w:rPr>
          <w:rFonts w:ascii="proxima-nova" w:eastAsia="Times New Roman" w:hAnsi="proxima-nova"/>
          <w:color w:val="000000"/>
          <w:lang w:val="en-US"/>
        </w:rPr>
        <w:t>percent</w:t>
      </w:r>
      <w:r w:rsidR="00522A06">
        <w:rPr>
          <w:rFonts w:ascii="proxima-nova" w:eastAsia="Times New Roman" w:hAnsi="proxima-nova"/>
          <w:color w:val="000000"/>
          <w:lang w:val="en-US"/>
        </w:rPr>
        <w:t>age</w:t>
      </w:r>
      <w:r w:rsidRPr="00050A4B">
        <w:rPr>
          <w:rFonts w:ascii="proxima-nova" w:eastAsia="Times New Roman" w:hAnsi="proxima-nova"/>
          <w:color w:val="000000"/>
          <w:lang w:val="en-US"/>
        </w:rPr>
        <w:t xml:space="preserve"> agreement &gt; 50%, the k =0 or </w:t>
      </w:r>
      <w:r w:rsidR="00522A06">
        <w:rPr>
          <w:rFonts w:ascii="proxima-nova" w:eastAsia="Times New Roman" w:hAnsi="proxima-nova"/>
          <w:color w:val="000000"/>
          <w:lang w:val="en-US"/>
        </w:rPr>
        <w:t>near</w:t>
      </w:r>
      <w:r w:rsidR="00522A06" w:rsidRPr="00050A4B">
        <w:rPr>
          <w:rFonts w:ascii="proxima-nova" w:eastAsia="Times New Roman" w:hAnsi="proxima-nova"/>
          <w:color w:val="000000"/>
          <w:lang w:val="en-US"/>
        </w:rPr>
        <w:t xml:space="preserve"> </w:t>
      </w:r>
      <w:r w:rsidRPr="00050A4B">
        <w:rPr>
          <w:rFonts w:ascii="proxima-nova" w:eastAsia="Times New Roman" w:hAnsi="proxima-nova"/>
          <w:color w:val="000000"/>
          <w:lang w:val="en-US"/>
        </w:rPr>
        <w:t xml:space="preserve">0 </w:t>
      </w:r>
      <w:r w:rsidR="00522A06">
        <w:rPr>
          <w:rFonts w:ascii="proxima-nova" w:eastAsia="Times New Roman" w:hAnsi="proxima-nova"/>
          <w:color w:val="000000"/>
          <w:lang w:val="en-US"/>
        </w:rPr>
        <w:t>may</w:t>
      </w:r>
      <w:r w:rsidR="00522A06" w:rsidRPr="00050A4B">
        <w:rPr>
          <w:rFonts w:ascii="proxima-nova" w:eastAsia="Times New Roman" w:hAnsi="proxima-nova"/>
          <w:color w:val="000000"/>
          <w:lang w:val="en-US"/>
        </w:rPr>
        <w:t xml:space="preserve"> </w:t>
      </w:r>
      <w:r w:rsidRPr="00050A4B">
        <w:rPr>
          <w:rFonts w:ascii="proxima-nova" w:eastAsia="Times New Roman" w:hAnsi="proxima-nova"/>
          <w:color w:val="000000"/>
          <w:lang w:val="en-US"/>
        </w:rPr>
        <w:t xml:space="preserve">indicate that the positive or negative values of the variables </w:t>
      </w:r>
      <w:r w:rsidR="00522A06">
        <w:rPr>
          <w:rFonts w:ascii="proxima-nova" w:eastAsia="Times New Roman" w:hAnsi="proxima-nova"/>
          <w:color w:val="000000"/>
          <w:lang w:val="en-US"/>
        </w:rPr>
        <w:t>are</w:t>
      </w:r>
      <w:r w:rsidR="00522A06" w:rsidRPr="00050A4B">
        <w:rPr>
          <w:rFonts w:ascii="proxima-nova" w:eastAsia="Times New Roman" w:hAnsi="proxima-nova"/>
          <w:color w:val="000000"/>
          <w:lang w:val="en-US"/>
        </w:rPr>
        <w:t xml:space="preserve"> </w:t>
      </w:r>
      <w:r w:rsidRPr="00050A4B">
        <w:rPr>
          <w:rFonts w:ascii="proxima-nova" w:eastAsia="Times New Roman" w:hAnsi="proxima-nova"/>
          <w:color w:val="000000"/>
          <w:lang w:val="en-US"/>
        </w:rPr>
        <w:t>not well detected by the raters (</w:t>
      </w:r>
      <w:r w:rsidR="00522A06">
        <w:rPr>
          <w:rFonts w:ascii="proxima-nova" w:eastAsia="Times New Roman" w:hAnsi="proxima-nova"/>
          <w:color w:val="000000"/>
          <w:lang w:val="en-US"/>
        </w:rPr>
        <w:t>what may be extended to the</w:t>
      </w:r>
      <w:r w:rsidRPr="00050A4B">
        <w:rPr>
          <w:rFonts w:ascii="proxima-nova" w:eastAsia="Times New Roman" w:hAnsi="proxima-nova"/>
          <w:color w:val="000000"/>
          <w:lang w:val="en-US"/>
        </w:rPr>
        <w:t xml:space="preserve"> community), or that the raters in the sample are heteroge</w:t>
      </w:r>
      <w:r>
        <w:rPr>
          <w:rFonts w:ascii="proxima-nova" w:eastAsia="Times New Roman" w:hAnsi="proxima-nova"/>
          <w:color w:val="000000"/>
          <w:lang w:val="en-US"/>
        </w:rPr>
        <w:t>ne</w:t>
      </w:r>
      <w:r w:rsidRPr="00050A4B">
        <w:rPr>
          <w:rFonts w:ascii="proxima-nova" w:eastAsia="Times New Roman" w:hAnsi="proxima-nova"/>
          <w:color w:val="000000"/>
          <w:lang w:val="en-US"/>
        </w:rPr>
        <w:t xml:space="preserve">ous. </w:t>
      </w:r>
    </w:p>
    <w:p w14:paraId="46B4B1D1" w14:textId="77777777" w:rsidR="005A7DAF" w:rsidRDefault="005A7DAF" w:rsidP="005A7DAF">
      <w:pPr>
        <w:spacing w:line="360" w:lineRule="auto"/>
        <w:jc w:val="both"/>
        <w:rPr>
          <w:rFonts w:ascii="proxima-nova" w:eastAsia="Times New Roman" w:hAnsi="proxima-nova"/>
          <w:color w:val="000000"/>
          <w:lang w:val="en-US"/>
        </w:rPr>
      </w:pPr>
      <w:r>
        <w:rPr>
          <w:rFonts w:ascii="proxima-nova" w:eastAsia="Times New Roman" w:hAnsi="proxima-nova"/>
          <w:color w:val="000000"/>
          <w:lang w:val="en-US"/>
        </w:rPr>
        <w:t>Sex/ge</w:t>
      </w:r>
      <w:r w:rsidR="00050A4B">
        <w:rPr>
          <w:rFonts w:ascii="proxima-nova" w:eastAsia="Times New Roman" w:hAnsi="proxima-nova"/>
          <w:color w:val="000000"/>
          <w:lang w:val="en-US"/>
        </w:rPr>
        <w:t xml:space="preserve">nder </w:t>
      </w:r>
      <w:r>
        <w:rPr>
          <w:rFonts w:ascii="proxima-nova" w:eastAsia="Times New Roman" w:hAnsi="proxima-nova"/>
          <w:color w:val="000000"/>
          <w:lang w:val="en-US"/>
        </w:rPr>
        <w:t xml:space="preserve">is </w:t>
      </w:r>
      <w:r w:rsidR="00522A06">
        <w:rPr>
          <w:rFonts w:ascii="proxima-nova" w:eastAsia="Times New Roman" w:hAnsi="proxima-nova"/>
          <w:color w:val="000000"/>
          <w:lang w:val="en-US"/>
        </w:rPr>
        <w:t xml:space="preserve">the </w:t>
      </w:r>
      <w:r>
        <w:rPr>
          <w:rFonts w:ascii="proxima-nova" w:eastAsia="Times New Roman" w:hAnsi="proxima-nova"/>
          <w:color w:val="000000"/>
          <w:lang w:val="en-US"/>
        </w:rPr>
        <w:t>sociodemographic feature stratified in the sample</w:t>
      </w:r>
      <w:r w:rsidR="00522A06">
        <w:rPr>
          <w:rFonts w:ascii="proxima-nova" w:eastAsia="Times New Roman" w:hAnsi="proxima-nova"/>
          <w:color w:val="000000"/>
          <w:lang w:val="en-US"/>
        </w:rPr>
        <w:t>. The</w:t>
      </w:r>
      <w:r>
        <w:rPr>
          <w:rFonts w:ascii="proxima-nova" w:eastAsia="Times New Roman" w:hAnsi="proxima-nova"/>
          <w:color w:val="000000"/>
          <w:lang w:val="en-US"/>
        </w:rPr>
        <w:t xml:space="preserve"> next tables present the results separate</w:t>
      </w:r>
      <w:r w:rsidR="00522A06">
        <w:rPr>
          <w:rFonts w:ascii="proxima-nova" w:eastAsia="Times New Roman" w:hAnsi="proxima-nova"/>
          <w:color w:val="000000"/>
          <w:lang w:val="en-US"/>
        </w:rPr>
        <w:t>d</w:t>
      </w:r>
      <w:r>
        <w:rPr>
          <w:rFonts w:ascii="proxima-nova" w:eastAsia="Times New Roman" w:hAnsi="proxima-nova"/>
          <w:color w:val="000000"/>
          <w:lang w:val="en-US"/>
        </w:rPr>
        <w:t xml:space="preserve"> by linguistic context (regressive and progressive) and by sex/gender. </w:t>
      </w:r>
    </w:p>
    <w:p w14:paraId="1D167219" w14:textId="77777777" w:rsidR="005A7DAF" w:rsidRPr="005A7DAF" w:rsidRDefault="005A7DAF" w:rsidP="005A7DAF">
      <w:pPr>
        <w:spacing w:line="360" w:lineRule="auto"/>
        <w:jc w:val="both"/>
        <w:rPr>
          <w:rFonts w:ascii="proxima-nova" w:eastAsia="Times New Roman" w:hAnsi="proxima-nova"/>
          <w:color w:val="000000"/>
          <w:lang w:val="en-US"/>
        </w:rPr>
      </w:pPr>
    </w:p>
    <w:p w14:paraId="0123F464" w14:textId="77777777" w:rsidR="005A7DAF" w:rsidRPr="005A7DAF" w:rsidRDefault="005A7DAF" w:rsidP="005A7DAF">
      <w:pPr>
        <w:jc w:val="both"/>
        <w:rPr>
          <w:rFonts w:ascii="Times" w:hAnsi="Times"/>
          <w:color w:val="000000"/>
          <w:sz w:val="20"/>
          <w:szCs w:val="20"/>
          <w:lang w:val="en-US"/>
        </w:rPr>
      </w:pPr>
      <w:r w:rsidRPr="005A7DAF">
        <w:rPr>
          <w:rFonts w:ascii="Times" w:hAnsi="Times"/>
          <w:b/>
          <w:color w:val="000000"/>
          <w:sz w:val="20"/>
          <w:szCs w:val="20"/>
          <w:lang w:val="en-US"/>
        </w:rPr>
        <w:t xml:space="preserve">Table </w:t>
      </w:r>
      <w:r w:rsidR="00536CAF">
        <w:rPr>
          <w:rFonts w:ascii="Times" w:hAnsi="Times"/>
          <w:b/>
          <w:color w:val="000000"/>
          <w:sz w:val="20"/>
          <w:szCs w:val="20"/>
          <w:lang w:val="en-US"/>
        </w:rPr>
        <w:t>3</w:t>
      </w:r>
      <w:r w:rsidRPr="005A7DAF">
        <w:rPr>
          <w:rFonts w:ascii="Times" w:hAnsi="Times"/>
          <w:color w:val="000000"/>
          <w:sz w:val="20"/>
          <w:szCs w:val="20"/>
          <w:lang w:val="en-US"/>
        </w:rPr>
        <w:t>: Percent</w:t>
      </w:r>
      <w:r w:rsidR="00522A06">
        <w:rPr>
          <w:rFonts w:ascii="Times" w:hAnsi="Times"/>
          <w:color w:val="000000"/>
          <w:sz w:val="20"/>
          <w:szCs w:val="20"/>
          <w:lang w:val="en-US"/>
        </w:rPr>
        <w:t>age of</w:t>
      </w:r>
      <w:r w:rsidRPr="005A7DAF">
        <w:rPr>
          <w:rFonts w:ascii="Times" w:hAnsi="Times"/>
          <w:color w:val="000000"/>
          <w:sz w:val="20"/>
          <w:szCs w:val="20"/>
          <w:lang w:val="en-US"/>
        </w:rPr>
        <w:t xml:space="preserve"> agreement and Kappa coefficient </w:t>
      </w:r>
      <w:r w:rsidR="00522A06">
        <w:rPr>
          <w:rFonts w:ascii="Times" w:hAnsi="Times"/>
          <w:color w:val="000000"/>
          <w:sz w:val="20"/>
          <w:szCs w:val="20"/>
          <w:lang w:val="en-US"/>
        </w:rPr>
        <w:t>for</w:t>
      </w:r>
      <w:r w:rsidR="00522A06" w:rsidRPr="005A7DAF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r w:rsidRPr="005A7DAF">
        <w:rPr>
          <w:rFonts w:ascii="Times" w:hAnsi="Times"/>
          <w:color w:val="000000"/>
          <w:sz w:val="20"/>
          <w:szCs w:val="20"/>
          <w:lang w:val="en-US"/>
        </w:rPr>
        <w:t>regressive context ratings and sex/gender raters.</w:t>
      </w:r>
    </w:p>
    <w:tbl>
      <w:tblPr>
        <w:tblStyle w:val="TabelaSimples21"/>
        <w:tblW w:w="0" w:type="auto"/>
        <w:tblLook w:val="06A0" w:firstRow="1" w:lastRow="0" w:firstColumn="1" w:lastColumn="0" w:noHBand="1" w:noVBand="1"/>
      </w:tblPr>
      <w:tblGrid>
        <w:gridCol w:w="1255"/>
        <w:gridCol w:w="1826"/>
        <w:gridCol w:w="711"/>
        <w:gridCol w:w="785"/>
        <w:gridCol w:w="711"/>
        <w:gridCol w:w="785"/>
        <w:gridCol w:w="711"/>
        <w:gridCol w:w="785"/>
        <w:gridCol w:w="711"/>
        <w:gridCol w:w="785"/>
      </w:tblGrid>
      <w:tr w:rsidR="005A7DAF" w:rsidRPr="006C61C8" w14:paraId="50D68F0F" w14:textId="77777777" w:rsidTr="00F07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63427E" w14:textId="77777777" w:rsidR="005A7DAF" w:rsidRPr="00171741" w:rsidRDefault="005A7DAF" w:rsidP="00F0710C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26" w:type="dxa"/>
          </w:tcPr>
          <w:p w14:paraId="09FAD563" w14:textId="77777777" w:rsidR="005A7DAF" w:rsidRPr="00171741" w:rsidRDefault="005A7DAF" w:rsidP="00F071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992" w:type="dxa"/>
            <w:gridSpan w:val="4"/>
            <w:noWrap/>
            <w:hideMark/>
          </w:tcPr>
          <w:p w14:paraId="76D8EE55" w14:textId="77777777" w:rsidR="005A7DAF" w:rsidRPr="006C61C8" w:rsidRDefault="005A7DAF" w:rsidP="00F07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alveolar stop</w:t>
            </w:r>
          </w:p>
        </w:tc>
        <w:tc>
          <w:tcPr>
            <w:tcW w:w="0" w:type="auto"/>
            <w:gridSpan w:val="4"/>
            <w:noWrap/>
            <w:hideMark/>
          </w:tcPr>
          <w:p w14:paraId="7B3C3BFF" w14:textId="77777777" w:rsidR="005A7DAF" w:rsidRPr="006C61C8" w:rsidRDefault="005A7DAF" w:rsidP="00F07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regressive palatal</w:t>
            </w:r>
          </w:p>
        </w:tc>
      </w:tr>
      <w:tr w:rsidR="005A7DAF" w:rsidRPr="006C61C8" w14:paraId="6BB36871" w14:textId="77777777" w:rsidTr="00F071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3B222B" w14:textId="77777777" w:rsidR="005A7DAF" w:rsidRPr="006C61C8" w:rsidRDefault="005A7DAF" w:rsidP="00F0710C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</w:tcPr>
          <w:p w14:paraId="419A9ECB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96" w:type="dxa"/>
            <w:gridSpan w:val="2"/>
            <w:noWrap/>
            <w:hideMark/>
          </w:tcPr>
          <w:p w14:paraId="63CA9D0C" w14:textId="77777777" w:rsidR="005A7DAF" w:rsidRPr="006C61C8" w:rsidRDefault="005A7DAF" w:rsidP="00F07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men</w:t>
            </w:r>
          </w:p>
        </w:tc>
        <w:tc>
          <w:tcPr>
            <w:tcW w:w="0" w:type="auto"/>
            <w:gridSpan w:val="2"/>
            <w:noWrap/>
            <w:hideMark/>
          </w:tcPr>
          <w:p w14:paraId="6EF7C440" w14:textId="77777777" w:rsidR="005A7DAF" w:rsidRPr="006C61C8" w:rsidRDefault="005A7DAF" w:rsidP="00F07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women</w:t>
            </w:r>
          </w:p>
        </w:tc>
        <w:tc>
          <w:tcPr>
            <w:tcW w:w="0" w:type="auto"/>
            <w:gridSpan w:val="2"/>
            <w:noWrap/>
            <w:hideMark/>
          </w:tcPr>
          <w:p w14:paraId="3230C4DC" w14:textId="77777777" w:rsidR="005A7DAF" w:rsidRPr="006C61C8" w:rsidRDefault="00CF6304" w:rsidP="00F07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M</w:t>
            </w:r>
            <w:r w:rsidR="005A7DAF" w:rsidRPr="006C61C8">
              <w:rPr>
                <w:rFonts w:eastAsia="Times New Roman"/>
                <w:color w:val="000000"/>
                <w:sz w:val="22"/>
                <w:szCs w:val="22"/>
              </w:rPr>
              <w:t>en</w:t>
            </w:r>
          </w:p>
        </w:tc>
        <w:tc>
          <w:tcPr>
            <w:tcW w:w="0" w:type="auto"/>
            <w:gridSpan w:val="2"/>
            <w:noWrap/>
            <w:hideMark/>
          </w:tcPr>
          <w:p w14:paraId="13FCFE45" w14:textId="77777777" w:rsidR="005A7DAF" w:rsidRPr="006C61C8" w:rsidRDefault="005A7DAF" w:rsidP="00F07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women</w:t>
            </w:r>
          </w:p>
        </w:tc>
      </w:tr>
      <w:tr w:rsidR="005A7DAF" w:rsidRPr="006C61C8" w14:paraId="6E3BE329" w14:textId="77777777" w:rsidTr="00F071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 w:val="restart"/>
            <w:vAlign w:val="center"/>
          </w:tcPr>
          <w:p w14:paraId="5CBAACE9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5A7DAF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Aesthetical features</w:t>
            </w:r>
          </w:p>
        </w:tc>
        <w:tc>
          <w:tcPr>
            <w:tcW w:w="1826" w:type="dxa"/>
          </w:tcPr>
          <w:p w14:paraId="00885C36" w14:textId="77777777" w:rsidR="005A7DAF" w:rsidRPr="004121A9" w:rsidRDefault="00BB115C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4121A9"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="00132F7B" w:rsidRPr="004121A9">
              <w:rPr>
                <w:rFonts w:eastAsia="Times New Roman"/>
                <w:color w:val="000000"/>
                <w:sz w:val="20"/>
                <w:szCs w:val="20"/>
              </w:rPr>
              <w:t>leasant</w:t>
            </w:r>
          </w:p>
        </w:tc>
        <w:tc>
          <w:tcPr>
            <w:tcW w:w="711" w:type="dxa"/>
            <w:noWrap/>
            <w:hideMark/>
          </w:tcPr>
          <w:p w14:paraId="0A4636DF" w14:textId="77777777" w:rsidR="005A7DAF" w:rsidRPr="006C61C8" w:rsidRDefault="005A7DAF" w:rsidP="00522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086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2B3C5C8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58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5B7548D" w14:textId="77777777" w:rsidR="005A7DAF" w:rsidRPr="006C61C8" w:rsidRDefault="005A7DAF" w:rsidP="00522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65335A92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61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8%</w:t>
            </w:r>
          </w:p>
        </w:tc>
        <w:tc>
          <w:tcPr>
            <w:tcW w:w="0" w:type="auto"/>
            <w:noWrap/>
            <w:hideMark/>
          </w:tcPr>
          <w:p w14:paraId="7E267976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50EAFAF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61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F76A451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458A85CD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74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2%</w:t>
            </w:r>
          </w:p>
        </w:tc>
      </w:tr>
      <w:tr w:rsidR="005A7DAF" w:rsidRPr="006C61C8" w14:paraId="5C4A1BAF" w14:textId="77777777" w:rsidTr="00F071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  <w:vAlign w:val="center"/>
          </w:tcPr>
          <w:p w14:paraId="0A8685FF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826" w:type="dxa"/>
          </w:tcPr>
          <w:p w14:paraId="65CF42E7" w14:textId="77777777" w:rsidR="005A7DAF" w:rsidRPr="004121A9" w:rsidRDefault="00BB115C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4121A9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 w:rsidR="00132F7B" w:rsidRPr="004121A9">
              <w:rPr>
                <w:rFonts w:eastAsia="Times New Roman"/>
                <w:color w:val="000000"/>
                <w:sz w:val="20"/>
                <w:szCs w:val="20"/>
              </w:rPr>
              <w:t>eautiful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noWrap/>
            <w:hideMark/>
          </w:tcPr>
          <w:p w14:paraId="5B468BC1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3C6C6446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50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5%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54FA042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AC3BABF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54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5%</w:t>
            </w:r>
          </w:p>
        </w:tc>
        <w:tc>
          <w:tcPr>
            <w:tcW w:w="0" w:type="auto"/>
            <w:noWrap/>
            <w:hideMark/>
          </w:tcPr>
          <w:p w14:paraId="41E0291F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071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F966E4A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55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6%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911F987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19E986C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68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2%</w:t>
            </w:r>
          </w:p>
        </w:tc>
      </w:tr>
      <w:tr w:rsidR="005A7DAF" w:rsidRPr="006C61C8" w14:paraId="024D32C9" w14:textId="77777777" w:rsidTr="00F071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  <w:vAlign w:val="center"/>
          </w:tcPr>
          <w:p w14:paraId="2214E81C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14:paraId="1719445B" w14:textId="77777777" w:rsidR="005A7DAF" w:rsidRPr="004121A9" w:rsidRDefault="00BB115C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4121A9"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="00132F7B" w:rsidRPr="004121A9">
              <w:rPr>
                <w:rFonts w:eastAsia="Times New Roman"/>
                <w:color w:val="000000"/>
                <w:sz w:val="20"/>
                <w:szCs w:val="20"/>
              </w:rPr>
              <w:t>lear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003CB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7E4714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64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79BD48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0D5F4608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61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1%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B0E5057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F2CCC43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71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7%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A4D1B9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020E8692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74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2%</w:t>
            </w:r>
          </w:p>
        </w:tc>
      </w:tr>
      <w:tr w:rsidR="005A7DAF" w:rsidRPr="00CF7B75" w14:paraId="434A82E3" w14:textId="77777777" w:rsidTr="00F071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 w:val="restart"/>
            <w:vAlign w:val="center"/>
          </w:tcPr>
          <w:p w14:paraId="66A1EEC9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5A7DAF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val="en-US"/>
              </w:rPr>
              <w:t>Rhythm</w:t>
            </w:r>
            <w:r w:rsidRPr="005A7DAF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 xml:space="preserve"> features</w:t>
            </w:r>
          </w:p>
        </w:tc>
        <w:tc>
          <w:tcPr>
            <w:tcW w:w="1826" w:type="dxa"/>
          </w:tcPr>
          <w:p w14:paraId="6D527479" w14:textId="77777777" w:rsidR="005A7DAF" w:rsidRPr="004121A9" w:rsidRDefault="00BB115C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4121A9">
              <w:rPr>
                <w:rFonts w:eastAsia="Times New Roman"/>
                <w:color w:val="000000"/>
                <w:sz w:val="20"/>
                <w:szCs w:val="20"/>
              </w:rPr>
              <w:t>Q</w:t>
            </w:r>
            <w:r w:rsidR="00132F7B" w:rsidRPr="004121A9">
              <w:rPr>
                <w:rFonts w:eastAsia="Times New Roman"/>
                <w:color w:val="000000"/>
                <w:sz w:val="20"/>
                <w:szCs w:val="20"/>
              </w:rPr>
              <w:t>uick</w:t>
            </w:r>
          </w:p>
        </w:tc>
        <w:tc>
          <w:tcPr>
            <w:tcW w:w="711" w:type="dxa"/>
            <w:tcBorders>
              <w:top w:val="single" w:sz="4" w:space="0" w:color="auto"/>
            </w:tcBorders>
            <w:noWrap/>
            <w:hideMark/>
          </w:tcPr>
          <w:p w14:paraId="0F4B27E4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14618E3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66</w:t>
            </w:r>
            <w:r w:rsidR="00522A06"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2%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5AC1D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219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187A5F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65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B844D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392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AF4621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67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7%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236C0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316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019B70FE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56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6%</w:t>
            </w:r>
          </w:p>
        </w:tc>
      </w:tr>
      <w:tr w:rsidR="005A7DAF" w:rsidRPr="00CF7B75" w14:paraId="7FF759DF" w14:textId="77777777" w:rsidTr="00F071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  <w:vAlign w:val="center"/>
          </w:tcPr>
          <w:p w14:paraId="1C8C044D" w14:textId="77777777" w:rsidR="005A7DAF" w:rsidRPr="00132F7B" w:rsidRDefault="005A7DAF" w:rsidP="00F0710C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26" w:type="dxa"/>
          </w:tcPr>
          <w:p w14:paraId="428DC801" w14:textId="77777777" w:rsidR="005A7DAF" w:rsidRPr="00132F7B" w:rsidRDefault="00BB115C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not sung</w:t>
            </w:r>
          </w:p>
        </w:tc>
        <w:tc>
          <w:tcPr>
            <w:tcW w:w="711" w:type="dxa"/>
            <w:noWrap/>
            <w:hideMark/>
          </w:tcPr>
          <w:p w14:paraId="543E9385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  <w:t>0</w:t>
            </w:r>
            <w:r w:rsidR="00522A06" w:rsidRPr="00132F7B"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  <w:t>003</w:t>
            </w:r>
          </w:p>
        </w:tc>
        <w:tc>
          <w:tcPr>
            <w:tcW w:w="0" w:type="auto"/>
            <w:noWrap/>
            <w:hideMark/>
          </w:tcPr>
          <w:p w14:paraId="7FAE4841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63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6%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C16D7E1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  <w:t>0</w:t>
            </w:r>
            <w:r w:rsidR="00522A06"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  <w:t>008</w:t>
            </w:r>
          </w:p>
        </w:tc>
        <w:tc>
          <w:tcPr>
            <w:tcW w:w="0" w:type="auto"/>
            <w:noWrap/>
            <w:hideMark/>
          </w:tcPr>
          <w:p w14:paraId="7364ACB9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48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8433B2D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149</w:t>
            </w:r>
          </w:p>
        </w:tc>
        <w:tc>
          <w:tcPr>
            <w:tcW w:w="0" w:type="auto"/>
            <w:noWrap/>
            <w:hideMark/>
          </w:tcPr>
          <w:p w14:paraId="464224DC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61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1%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28CDAF8" w14:textId="77777777" w:rsidR="005A7DAF" w:rsidRPr="00132F7B" w:rsidRDefault="005A7DAF" w:rsidP="00522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148</w:t>
            </w:r>
          </w:p>
        </w:tc>
        <w:tc>
          <w:tcPr>
            <w:tcW w:w="0" w:type="auto"/>
            <w:noWrap/>
            <w:hideMark/>
          </w:tcPr>
          <w:p w14:paraId="20B94E23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44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4%</w:t>
            </w:r>
          </w:p>
        </w:tc>
      </w:tr>
      <w:tr w:rsidR="005A7DAF" w:rsidRPr="00CF7B75" w14:paraId="001C70BA" w14:textId="77777777" w:rsidTr="005A7DAF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4F3FB2F3" w14:textId="77777777" w:rsidR="005A7DAF" w:rsidRPr="00132F7B" w:rsidRDefault="005A7DAF" w:rsidP="00F0710C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5A7DAF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val="en-US"/>
              </w:rPr>
              <w:t>Regiona</w:t>
            </w:r>
            <w:r w:rsidRPr="00132F7B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val="en-US"/>
              </w:rPr>
              <w:t>l features</w:t>
            </w:r>
          </w:p>
        </w:tc>
        <w:tc>
          <w:tcPr>
            <w:tcW w:w="1826" w:type="dxa"/>
          </w:tcPr>
          <w:p w14:paraId="59C106B1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2F7B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region of residence</w:t>
            </w:r>
          </w:p>
        </w:tc>
        <w:tc>
          <w:tcPr>
            <w:tcW w:w="711" w:type="dxa"/>
            <w:noWrap/>
            <w:hideMark/>
          </w:tcPr>
          <w:p w14:paraId="5D2A9C26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126</w:t>
            </w:r>
          </w:p>
        </w:tc>
        <w:tc>
          <w:tcPr>
            <w:tcW w:w="0" w:type="auto"/>
            <w:noWrap/>
            <w:hideMark/>
          </w:tcPr>
          <w:p w14:paraId="46B55491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66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7%</w:t>
            </w:r>
          </w:p>
        </w:tc>
        <w:tc>
          <w:tcPr>
            <w:tcW w:w="0" w:type="auto"/>
            <w:noWrap/>
            <w:hideMark/>
          </w:tcPr>
          <w:p w14:paraId="357A14B2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142</w:t>
            </w:r>
          </w:p>
        </w:tc>
        <w:tc>
          <w:tcPr>
            <w:tcW w:w="0" w:type="auto"/>
            <w:noWrap/>
            <w:hideMark/>
          </w:tcPr>
          <w:p w14:paraId="2778B839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52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5%</w:t>
            </w:r>
          </w:p>
        </w:tc>
        <w:tc>
          <w:tcPr>
            <w:tcW w:w="0" w:type="auto"/>
            <w:noWrap/>
            <w:hideMark/>
          </w:tcPr>
          <w:p w14:paraId="5D402817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  <w:t>0</w:t>
            </w:r>
            <w:r w:rsidR="00522A06"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  <w:t>040</w:t>
            </w:r>
          </w:p>
        </w:tc>
        <w:tc>
          <w:tcPr>
            <w:tcW w:w="0" w:type="auto"/>
            <w:noWrap/>
            <w:hideMark/>
          </w:tcPr>
          <w:p w14:paraId="014EDBD7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77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8%</w:t>
            </w:r>
          </w:p>
        </w:tc>
        <w:tc>
          <w:tcPr>
            <w:tcW w:w="0" w:type="auto"/>
            <w:noWrap/>
            <w:hideMark/>
          </w:tcPr>
          <w:p w14:paraId="495486A5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0050</w:t>
            </w:r>
          </w:p>
        </w:tc>
        <w:tc>
          <w:tcPr>
            <w:tcW w:w="0" w:type="auto"/>
            <w:noWrap/>
            <w:hideMark/>
          </w:tcPr>
          <w:p w14:paraId="4ABE42FB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71</w:t>
            </w:r>
            <w:r w:rsidR="00522A06">
              <w:rPr>
                <w:rFonts w:eastAsia="Times New Roman"/>
                <w:color w:val="000000"/>
                <w:sz w:val="22"/>
                <w:szCs w:val="22"/>
                <w:lang w:val="en-US"/>
              </w:rPr>
              <w:t>.</w:t>
            </w:r>
            <w:r w:rsidRPr="00132F7B">
              <w:rPr>
                <w:rFonts w:eastAsia="Times New Roman"/>
                <w:color w:val="000000"/>
                <w:sz w:val="22"/>
                <w:szCs w:val="22"/>
                <w:lang w:val="en-US"/>
              </w:rPr>
              <w:t>2%</w:t>
            </w:r>
          </w:p>
        </w:tc>
      </w:tr>
      <w:tr w:rsidR="005A7DAF" w:rsidRPr="00CF7B75" w14:paraId="2063EF29" w14:textId="77777777" w:rsidTr="005A7DAF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5E1D455E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826" w:type="dxa"/>
          </w:tcPr>
          <w:p w14:paraId="23FB1107" w14:textId="77777777" w:rsidR="005A7DAF" w:rsidRPr="00132F7B" w:rsidRDefault="00BB115C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32F7B">
              <w:rPr>
                <w:rFonts w:eastAsia="Times New Roman"/>
                <w:color w:val="000000"/>
                <w:sz w:val="20"/>
                <w:szCs w:val="20"/>
                <w:lang w:val="en-US"/>
              </w:rPr>
              <w:t>M</w:t>
            </w:r>
            <w:r w:rsidR="005A7DAF" w:rsidRPr="00132F7B">
              <w:rPr>
                <w:rFonts w:eastAsia="Times New Roman"/>
                <w:color w:val="000000"/>
                <w:sz w:val="20"/>
                <w:szCs w:val="20"/>
                <w:lang w:val="en-US"/>
              </w:rPr>
              <w:t>ean</w:t>
            </w:r>
          </w:p>
        </w:tc>
        <w:tc>
          <w:tcPr>
            <w:tcW w:w="711" w:type="dxa"/>
            <w:noWrap/>
          </w:tcPr>
          <w:p w14:paraId="71C8EE4A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</w:tcPr>
          <w:p w14:paraId="446A884A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</w:tcPr>
          <w:p w14:paraId="45FB5F04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</w:tcPr>
          <w:p w14:paraId="5778F804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</w:tcPr>
          <w:p w14:paraId="56CF89F1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</w:tcPr>
          <w:p w14:paraId="72EBD03E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</w:tcPr>
          <w:p w14:paraId="5BA0D7BA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noWrap/>
          </w:tcPr>
          <w:p w14:paraId="4480E87D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34DAB304" w14:textId="77777777" w:rsidR="005A7DAF" w:rsidRDefault="005A7DAF" w:rsidP="005A7DAF">
      <w:pPr>
        <w:spacing w:line="360" w:lineRule="auto"/>
        <w:jc w:val="both"/>
        <w:rPr>
          <w:rFonts w:eastAsia="Times New Roman"/>
          <w:color w:val="000000"/>
          <w:sz w:val="22"/>
          <w:szCs w:val="22"/>
          <w:lang w:val="en-US"/>
        </w:rPr>
      </w:pPr>
      <w:r>
        <w:rPr>
          <w:rFonts w:eastAsia="Times New Roman"/>
          <w:color w:val="000000"/>
          <w:sz w:val="22"/>
          <w:szCs w:val="22"/>
          <w:lang w:val="en-US"/>
        </w:rPr>
        <w:t>(</w:t>
      </w:r>
      <w:r w:rsidRPr="003C4375">
        <w:rPr>
          <w:rFonts w:eastAsia="Times New Roman"/>
          <w:i/>
          <w:color w:val="000000"/>
          <w:sz w:val="22"/>
          <w:szCs w:val="22"/>
          <w:lang w:val="en-US"/>
        </w:rPr>
        <w:t xml:space="preserve">italics </w:t>
      </w:r>
      <w:r w:rsidRPr="00AB55FC">
        <w:rPr>
          <w:rFonts w:eastAsia="Times New Roman"/>
          <w:color w:val="000000"/>
          <w:sz w:val="22"/>
          <w:szCs w:val="22"/>
          <w:lang w:val="en-US"/>
        </w:rPr>
        <w:t>means</w:t>
      </w:r>
      <w:r>
        <w:rPr>
          <w:rFonts w:eastAsia="Times New Roman"/>
          <w:color w:val="000000"/>
          <w:sz w:val="22"/>
          <w:szCs w:val="22"/>
          <w:lang w:val="en-US"/>
        </w:rPr>
        <w:t xml:space="preserve"> p &gt; 0.05</w:t>
      </w:r>
      <w:r w:rsidRPr="003C4375">
        <w:rPr>
          <w:rFonts w:eastAsia="Times New Roman"/>
          <w:color w:val="000000"/>
          <w:sz w:val="22"/>
          <w:szCs w:val="22"/>
          <w:lang w:val="en-US"/>
        </w:rPr>
        <w:t>)</w:t>
      </w:r>
    </w:p>
    <w:p w14:paraId="45125FFE" w14:textId="77777777" w:rsidR="005A7DAF" w:rsidRDefault="005A7DAF" w:rsidP="005A7DAF">
      <w:pPr>
        <w:spacing w:line="360" w:lineRule="auto"/>
        <w:jc w:val="both"/>
        <w:rPr>
          <w:rFonts w:ascii="Times" w:hAnsi="Times"/>
          <w:color w:val="000000"/>
          <w:lang w:val="en-US"/>
        </w:rPr>
      </w:pPr>
    </w:p>
    <w:p w14:paraId="6CF96E4F" w14:textId="77777777" w:rsidR="005A7DAF" w:rsidRPr="005A7DAF" w:rsidRDefault="005A7DAF" w:rsidP="005A7DAF">
      <w:pPr>
        <w:jc w:val="both"/>
        <w:rPr>
          <w:rFonts w:ascii="Times" w:hAnsi="Times"/>
          <w:b/>
          <w:color w:val="000000"/>
          <w:sz w:val="20"/>
          <w:szCs w:val="20"/>
          <w:lang w:val="en-US"/>
        </w:rPr>
      </w:pPr>
      <w:r w:rsidRPr="005A7DAF">
        <w:rPr>
          <w:rFonts w:ascii="Times" w:hAnsi="Times"/>
          <w:b/>
          <w:color w:val="000000"/>
          <w:sz w:val="20"/>
          <w:szCs w:val="20"/>
          <w:lang w:val="en-US"/>
        </w:rPr>
        <w:t xml:space="preserve">Table </w:t>
      </w:r>
      <w:r w:rsidR="00536CAF">
        <w:rPr>
          <w:rFonts w:ascii="Times" w:hAnsi="Times"/>
          <w:b/>
          <w:color w:val="000000"/>
          <w:sz w:val="20"/>
          <w:szCs w:val="20"/>
          <w:lang w:val="en-US"/>
        </w:rPr>
        <w:t>4</w:t>
      </w:r>
      <w:r w:rsidRPr="005A7DAF">
        <w:rPr>
          <w:rFonts w:ascii="Times" w:hAnsi="Times"/>
          <w:b/>
          <w:color w:val="000000"/>
          <w:sz w:val="20"/>
          <w:szCs w:val="20"/>
          <w:lang w:val="en-US"/>
        </w:rPr>
        <w:t>: Percent</w:t>
      </w:r>
      <w:r w:rsidR="00896663">
        <w:rPr>
          <w:rFonts w:ascii="Times" w:hAnsi="Times"/>
          <w:b/>
          <w:color w:val="000000"/>
          <w:sz w:val="20"/>
          <w:szCs w:val="20"/>
          <w:lang w:val="en-US"/>
        </w:rPr>
        <w:t>age of</w:t>
      </w:r>
      <w:r w:rsidRPr="005A7DAF">
        <w:rPr>
          <w:rFonts w:ascii="Times" w:hAnsi="Times"/>
          <w:b/>
          <w:color w:val="000000"/>
          <w:sz w:val="20"/>
          <w:szCs w:val="20"/>
          <w:lang w:val="en-US"/>
        </w:rPr>
        <w:t xml:space="preserve"> agreement and Kappa coefficient </w:t>
      </w:r>
      <w:r w:rsidR="00896663">
        <w:rPr>
          <w:rFonts w:ascii="Times" w:hAnsi="Times"/>
          <w:b/>
          <w:color w:val="000000"/>
          <w:sz w:val="20"/>
          <w:szCs w:val="20"/>
          <w:lang w:val="en-US"/>
        </w:rPr>
        <w:t>for</w:t>
      </w:r>
      <w:r w:rsidR="00896663" w:rsidRPr="005A7DAF">
        <w:rPr>
          <w:rFonts w:ascii="Times" w:hAnsi="Times"/>
          <w:b/>
          <w:color w:val="000000"/>
          <w:sz w:val="20"/>
          <w:szCs w:val="20"/>
          <w:lang w:val="en-US"/>
        </w:rPr>
        <w:t xml:space="preserve"> </w:t>
      </w:r>
      <w:r w:rsidRPr="005A7DAF">
        <w:rPr>
          <w:rFonts w:ascii="Times" w:hAnsi="Times"/>
          <w:b/>
          <w:color w:val="000000"/>
          <w:sz w:val="20"/>
          <w:szCs w:val="20"/>
          <w:lang w:val="en-US"/>
        </w:rPr>
        <w:t>regressive context ratings and sex/gender raters.</w:t>
      </w:r>
    </w:p>
    <w:tbl>
      <w:tblPr>
        <w:tblStyle w:val="TabelaSimples21"/>
        <w:tblW w:w="5000" w:type="pct"/>
        <w:tblLook w:val="06A0" w:firstRow="1" w:lastRow="0" w:firstColumn="1" w:lastColumn="0" w:noHBand="1" w:noVBand="1"/>
      </w:tblPr>
      <w:tblGrid>
        <w:gridCol w:w="972"/>
        <w:gridCol w:w="1618"/>
        <w:gridCol w:w="38"/>
        <w:gridCol w:w="973"/>
        <w:gridCol w:w="804"/>
        <w:gridCol w:w="728"/>
        <w:gridCol w:w="841"/>
        <w:gridCol w:w="859"/>
        <w:gridCol w:w="804"/>
        <w:gridCol w:w="859"/>
        <w:gridCol w:w="785"/>
      </w:tblGrid>
      <w:tr w:rsidR="00132F7B" w14:paraId="001A13C4" w14:textId="77777777" w:rsidTr="00132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pct"/>
          </w:tcPr>
          <w:p w14:paraId="3809C123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2" w:type="pct"/>
          </w:tcPr>
          <w:p w14:paraId="6943400B" w14:textId="77777777" w:rsidR="005A7DAF" w:rsidRPr="005A7DAF" w:rsidRDefault="005A7DAF" w:rsidP="00F071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23" w:type="pct"/>
            <w:gridSpan w:val="5"/>
            <w:noWrap/>
            <w:hideMark/>
          </w:tcPr>
          <w:p w14:paraId="53FCC827" w14:textId="77777777" w:rsidR="005A7DAF" w:rsidRPr="006C61C8" w:rsidRDefault="005A7DAF" w:rsidP="00F07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alveolar stop</w:t>
            </w:r>
          </w:p>
        </w:tc>
        <w:tc>
          <w:tcPr>
            <w:tcW w:w="1782" w:type="pct"/>
            <w:gridSpan w:val="4"/>
            <w:noWrap/>
            <w:hideMark/>
          </w:tcPr>
          <w:p w14:paraId="23975810" w14:textId="77777777" w:rsidR="005A7DAF" w:rsidRPr="006C61C8" w:rsidRDefault="005A7DAF" w:rsidP="00F07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pro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gressive palatal</w:t>
            </w:r>
          </w:p>
        </w:tc>
      </w:tr>
      <w:tr w:rsidR="00132F7B" w14:paraId="54437A7E" w14:textId="77777777" w:rsidTr="00132F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pct"/>
          </w:tcPr>
          <w:p w14:paraId="0374F14A" w14:textId="77777777" w:rsidR="005A7DAF" w:rsidRPr="006C61C8" w:rsidRDefault="005A7DAF" w:rsidP="00F0710C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  <w:gridSpan w:val="2"/>
          </w:tcPr>
          <w:p w14:paraId="3859685F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2"/>
            <w:noWrap/>
            <w:hideMark/>
          </w:tcPr>
          <w:p w14:paraId="5905C71C" w14:textId="77777777" w:rsidR="005A7DAF" w:rsidRPr="006C61C8" w:rsidRDefault="00896663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M</w:t>
            </w:r>
            <w:r w:rsidR="005A7DAF" w:rsidRPr="006C61C8">
              <w:rPr>
                <w:rFonts w:eastAsia="Times New Roman"/>
                <w:color w:val="000000"/>
                <w:sz w:val="22"/>
                <w:szCs w:val="22"/>
              </w:rPr>
              <w:t>en</w:t>
            </w:r>
          </w:p>
        </w:tc>
        <w:tc>
          <w:tcPr>
            <w:tcW w:w="844" w:type="pct"/>
            <w:gridSpan w:val="2"/>
            <w:noWrap/>
            <w:hideMark/>
          </w:tcPr>
          <w:p w14:paraId="4DB45284" w14:textId="77777777" w:rsidR="005A7DAF" w:rsidRPr="006C61C8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women</w:t>
            </w:r>
          </w:p>
        </w:tc>
        <w:tc>
          <w:tcPr>
            <w:tcW w:w="896" w:type="pct"/>
            <w:gridSpan w:val="2"/>
            <w:noWrap/>
            <w:hideMark/>
          </w:tcPr>
          <w:p w14:paraId="19CE6786" w14:textId="77777777" w:rsidR="005A7DAF" w:rsidRPr="006C61C8" w:rsidRDefault="00CF6304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M</w:t>
            </w:r>
            <w:r w:rsidR="005A7DAF" w:rsidRPr="006C61C8">
              <w:rPr>
                <w:rFonts w:eastAsia="Times New Roman"/>
                <w:color w:val="000000"/>
                <w:sz w:val="22"/>
                <w:szCs w:val="22"/>
              </w:rPr>
              <w:t>en</w:t>
            </w:r>
          </w:p>
        </w:tc>
        <w:tc>
          <w:tcPr>
            <w:tcW w:w="886" w:type="pct"/>
            <w:gridSpan w:val="2"/>
            <w:noWrap/>
            <w:hideMark/>
          </w:tcPr>
          <w:p w14:paraId="1E6643CB" w14:textId="77777777" w:rsidR="005A7DAF" w:rsidRPr="006C61C8" w:rsidRDefault="00110863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W</w:t>
            </w:r>
            <w:r w:rsidR="005A7DAF">
              <w:rPr>
                <w:rFonts w:eastAsia="Times New Roman"/>
                <w:color w:val="000000"/>
                <w:sz w:val="22"/>
                <w:szCs w:val="22"/>
              </w:rPr>
              <w:t>omen</w:t>
            </w:r>
          </w:p>
        </w:tc>
      </w:tr>
      <w:tr w:rsidR="00132F7B" w14:paraId="11E13FE1" w14:textId="77777777" w:rsidTr="00132F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pct"/>
            <w:vMerge w:val="restart"/>
            <w:vAlign w:val="center"/>
          </w:tcPr>
          <w:p w14:paraId="3BBF1302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5A7DAF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Aesthetical features</w:t>
            </w:r>
          </w:p>
        </w:tc>
        <w:tc>
          <w:tcPr>
            <w:tcW w:w="893" w:type="pct"/>
            <w:gridSpan w:val="2"/>
            <w:tcBorders>
              <w:right w:val="single" w:sz="4" w:space="0" w:color="auto"/>
            </w:tcBorders>
          </w:tcPr>
          <w:p w14:paraId="2C490866" w14:textId="77777777" w:rsidR="005A7DAF" w:rsidRPr="004121A9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4121A9">
              <w:rPr>
                <w:rFonts w:eastAsia="Times New Roman"/>
                <w:color w:val="000000"/>
                <w:sz w:val="20"/>
                <w:szCs w:val="20"/>
              </w:rPr>
              <w:t>pleasant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3EE46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433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68B644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63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5%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252971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452" w:type="pct"/>
            <w:tcBorders>
              <w:left w:val="single" w:sz="4" w:space="0" w:color="auto"/>
            </w:tcBorders>
            <w:noWrap/>
            <w:hideMark/>
          </w:tcPr>
          <w:p w14:paraId="75B3AC9D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67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5%</w:t>
            </w:r>
          </w:p>
        </w:tc>
        <w:tc>
          <w:tcPr>
            <w:tcW w:w="463" w:type="pct"/>
            <w:noWrap/>
            <w:hideMark/>
          </w:tcPr>
          <w:p w14:paraId="08F1F7B4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i/>
                <w:color w:val="000000"/>
                <w:sz w:val="22"/>
                <w:szCs w:val="22"/>
              </w:rPr>
              <w:t>.</w:t>
            </w: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023</w:t>
            </w:r>
          </w:p>
        </w:tc>
        <w:tc>
          <w:tcPr>
            <w:tcW w:w="433" w:type="pct"/>
            <w:noWrap/>
            <w:hideMark/>
          </w:tcPr>
          <w:p w14:paraId="45B860D3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43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3%</w:t>
            </w:r>
          </w:p>
        </w:tc>
        <w:tc>
          <w:tcPr>
            <w:tcW w:w="463" w:type="pct"/>
            <w:noWrap/>
            <w:hideMark/>
          </w:tcPr>
          <w:p w14:paraId="4D674D7A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081</w:t>
            </w:r>
          </w:p>
        </w:tc>
        <w:tc>
          <w:tcPr>
            <w:tcW w:w="423" w:type="pct"/>
            <w:noWrap/>
            <w:hideMark/>
          </w:tcPr>
          <w:p w14:paraId="0F141E76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35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6%</w:t>
            </w:r>
          </w:p>
        </w:tc>
      </w:tr>
      <w:tr w:rsidR="00132F7B" w14:paraId="0E6FAB88" w14:textId="77777777" w:rsidTr="00132F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pct"/>
            <w:vMerge/>
            <w:vAlign w:val="center"/>
          </w:tcPr>
          <w:p w14:paraId="095C5842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gridSpan w:val="2"/>
          </w:tcPr>
          <w:p w14:paraId="36B29453" w14:textId="77777777" w:rsidR="005A7DAF" w:rsidRPr="004121A9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4121A9">
              <w:rPr>
                <w:rFonts w:eastAsia="Times New Roman"/>
                <w:color w:val="000000"/>
                <w:sz w:val="20"/>
                <w:szCs w:val="20"/>
              </w:rPr>
              <w:t>beautiful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F0FE67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675CB5D8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57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9%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B90631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452" w:type="pct"/>
            <w:tcBorders>
              <w:left w:val="single" w:sz="4" w:space="0" w:color="auto"/>
            </w:tcBorders>
            <w:noWrap/>
            <w:hideMark/>
          </w:tcPr>
          <w:p w14:paraId="572F8720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63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5%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noWrap/>
            <w:hideMark/>
          </w:tcPr>
          <w:p w14:paraId="555FC418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 -0</w:t>
            </w:r>
            <w:r w:rsidR="00132F7B">
              <w:rPr>
                <w:rFonts w:eastAsia="Times New Roman"/>
                <w:i/>
                <w:color w:val="000000"/>
                <w:sz w:val="22"/>
                <w:szCs w:val="22"/>
              </w:rPr>
              <w:t>.</w:t>
            </w: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035</w:t>
            </w:r>
          </w:p>
        </w:tc>
        <w:tc>
          <w:tcPr>
            <w:tcW w:w="433" w:type="pct"/>
            <w:noWrap/>
            <w:hideMark/>
          </w:tcPr>
          <w:p w14:paraId="55F2B505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32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2%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noWrap/>
            <w:hideMark/>
          </w:tcPr>
          <w:p w14:paraId="5B1754A9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423" w:type="pct"/>
            <w:noWrap/>
            <w:hideMark/>
          </w:tcPr>
          <w:p w14:paraId="2917BB0D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33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3%</w:t>
            </w:r>
          </w:p>
        </w:tc>
      </w:tr>
      <w:tr w:rsidR="00132F7B" w14:paraId="1E4DB3D7" w14:textId="77777777" w:rsidTr="00132F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pct"/>
            <w:vMerge/>
            <w:vAlign w:val="center"/>
          </w:tcPr>
          <w:p w14:paraId="6D1430A8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gridSpan w:val="2"/>
            <w:tcBorders>
              <w:right w:val="single" w:sz="4" w:space="0" w:color="auto"/>
            </w:tcBorders>
          </w:tcPr>
          <w:p w14:paraId="3A9B9C56" w14:textId="77777777" w:rsidR="005A7DAF" w:rsidRPr="004121A9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4121A9">
              <w:rPr>
                <w:rFonts w:eastAsia="Times New Roman"/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95A18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433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D92362B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68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3%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34D561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EAC833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65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9%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00F1DD4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433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F80490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43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8%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noWrap/>
            <w:hideMark/>
          </w:tcPr>
          <w:p w14:paraId="6BD3EB24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423" w:type="pct"/>
            <w:tcBorders>
              <w:left w:val="single" w:sz="4" w:space="0" w:color="auto"/>
            </w:tcBorders>
            <w:noWrap/>
            <w:hideMark/>
          </w:tcPr>
          <w:p w14:paraId="3BF0C1F5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38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9%</w:t>
            </w:r>
          </w:p>
        </w:tc>
      </w:tr>
      <w:tr w:rsidR="00132F7B" w14:paraId="3F2BE4F4" w14:textId="77777777" w:rsidTr="00132F7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pct"/>
            <w:vMerge w:val="restart"/>
            <w:vAlign w:val="center"/>
          </w:tcPr>
          <w:p w14:paraId="25F8FECC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5A7DAF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val="en-US"/>
              </w:rPr>
              <w:t>Rhythm</w:t>
            </w:r>
            <w:r w:rsidRPr="005A7DAF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 xml:space="preserve"> features</w:t>
            </w:r>
          </w:p>
        </w:tc>
        <w:tc>
          <w:tcPr>
            <w:tcW w:w="893" w:type="pct"/>
            <w:gridSpan w:val="2"/>
          </w:tcPr>
          <w:p w14:paraId="5C539AB8" w14:textId="77777777" w:rsidR="005A7DAF" w:rsidRPr="004121A9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4121A9">
              <w:rPr>
                <w:rFonts w:eastAsia="Times New Roman"/>
                <w:color w:val="000000"/>
                <w:sz w:val="20"/>
                <w:szCs w:val="20"/>
              </w:rPr>
              <w:t>quick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hideMark/>
          </w:tcPr>
          <w:p w14:paraId="0E63710B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 -0</w:t>
            </w:r>
            <w:r w:rsidR="00132F7B">
              <w:rPr>
                <w:rFonts w:eastAsia="Times New Roman"/>
                <w:i/>
                <w:color w:val="000000"/>
                <w:sz w:val="22"/>
                <w:szCs w:val="22"/>
              </w:rPr>
              <w:t>.</w:t>
            </w: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0002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17F47190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56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3%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56E7E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5C8EB3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65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1%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B21F9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433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CB32918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74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4%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C5D2D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423" w:type="pct"/>
            <w:tcBorders>
              <w:left w:val="single" w:sz="4" w:space="0" w:color="auto"/>
            </w:tcBorders>
            <w:noWrap/>
            <w:hideMark/>
          </w:tcPr>
          <w:p w14:paraId="66CF70EB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70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0%</w:t>
            </w:r>
          </w:p>
        </w:tc>
      </w:tr>
      <w:tr w:rsidR="00132F7B" w14:paraId="5384D36A" w14:textId="77777777" w:rsidTr="00132F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pct"/>
            <w:vMerge/>
            <w:vAlign w:val="center"/>
          </w:tcPr>
          <w:p w14:paraId="11FB289B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pct"/>
            <w:gridSpan w:val="2"/>
          </w:tcPr>
          <w:p w14:paraId="6B516C1E" w14:textId="77777777" w:rsidR="005A7DAF" w:rsidRPr="004121A9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4121A9">
              <w:rPr>
                <w:rFonts w:eastAsia="Times New Roman"/>
                <w:color w:val="000000"/>
                <w:sz w:val="20"/>
                <w:szCs w:val="20"/>
              </w:rPr>
              <w:t>unsinging</w:t>
            </w:r>
          </w:p>
        </w:tc>
        <w:tc>
          <w:tcPr>
            <w:tcW w:w="524" w:type="pct"/>
            <w:noWrap/>
            <w:hideMark/>
          </w:tcPr>
          <w:p w14:paraId="2DADA260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i/>
                <w:color w:val="000000"/>
                <w:sz w:val="22"/>
                <w:szCs w:val="22"/>
              </w:rPr>
              <w:t>.</w:t>
            </w: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042</w:t>
            </w:r>
          </w:p>
        </w:tc>
        <w:tc>
          <w:tcPr>
            <w:tcW w:w="433" w:type="pct"/>
            <w:noWrap/>
            <w:hideMark/>
          </w:tcPr>
          <w:p w14:paraId="793B10DE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8%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14:paraId="6A03063D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067</w:t>
            </w:r>
          </w:p>
        </w:tc>
        <w:tc>
          <w:tcPr>
            <w:tcW w:w="452" w:type="pct"/>
            <w:noWrap/>
            <w:hideMark/>
          </w:tcPr>
          <w:p w14:paraId="11133A17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58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7%</w:t>
            </w:r>
          </w:p>
        </w:tc>
        <w:tc>
          <w:tcPr>
            <w:tcW w:w="463" w:type="pct"/>
            <w:tcBorders>
              <w:top w:val="single" w:sz="4" w:space="0" w:color="auto"/>
            </w:tcBorders>
            <w:noWrap/>
            <w:hideMark/>
          </w:tcPr>
          <w:p w14:paraId="29A8355C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i/>
                <w:color w:val="000000"/>
                <w:sz w:val="22"/>
                <w:szCs w:val="22"/>
              </w:rPr>
              <w:t>.</w:t>
            </w: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016</w:t>
            </w:r>
          </w:p>
        </w:tc>
        <w:tc>
          <w:tcPr>
            <w:tcW w:w="433" w:type="pct"/>
            <w:noWrap/>
            <w:hideMark/>
          </w:tcPr>
          <w:p w14:paraId="3513DC52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48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9%</w:t>
            </w:r>
          </w:p>
        </w:tc>
        <w:tc>
          <w:tcPr>
            <w:tcW w:w="463" w:type="pct"/>
            <w:tcBorders>
              <w:top w:val="single" w:sz="4" w:space="0" w:color="auto"/>
            </w:tcBorders>
            <w:noWrap/>
            <w:hideMark/>
          </w:tcPr>
          <w:p w14:paraId="55F7FDB8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i/>
                <w:color w:val="000000"/>
                <w:sz w:val="22"/>
                <w:szCs w:val="22"/>
              </w:rPr>
              <w:t>.</w:t>
            </w: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039</w:t>
            </w:r>
          </w:p>
        </w:tc>
        <w:tc>
          <w:tcPr>
            <w:tcW w:w="423" w:type="pct"/>
            <w:noWrap/>
            <w:hideMark/>
          </w:tcPr>
          <w:p w14:paraId="25CD6412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53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3%</w:t>
            </w:r>
          </w:p>
        </w:tc>
      </w:tr>
      <w:tr w:rsidR="00132F7B" w14:paraId="0B5380B0" w14:textId="77777777" w:rsidTr="00132F7B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pct"/>
            <w:vAlign w:val="center"/>
          </w:tcPr>
          <w:p w14:paraId="29AF7149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5A7DAF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val="en-US"/>
              </w:rPr>
              <w:t>Regiona</w:t>
            </w:r>
            <w:r w:rsidRPr="005A7DAF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l features</w:t>
            </w:r>
          </w:p>
        </w:tc>
        <w:tc>
          <w:tcPr>
            <w:tcW w:w="893" w:type="pct"/>
            <w:gridSpan w:val="2"/>
          </w:tcPr>
          <w:p w14:paraId="4A99C6F3" w14:textId="77777777" w:rsidR="005A7DAF" w:rsidRPr="00132F7B" w:rsidRDefault="005A7DAF" w:rsidP="00F07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</w:rPr>
            </w:pPr>
            <w:r w:rsidRPr="00132F7B">
              <w:rPr>
                <w:rFonts w:eastAsia="Times New Roman"/>
                <w:color w:val="000000"/>
                <w:sz w:val="18"/>
                <w:szCs w:val="18"/>
              </w:rPr>
              <w:t>region of residence</w:t>
            </w:r>
          </w:p>
        </w:tc>
        <w:tc>
          <w:tcPr>
            <w:tcW w:w="524" w:type="pct"/>
            <w:noWrap/>
            <w:hideMark/>
          </w:tcPr>
          <w:p w14:paraId="0872326B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i/>
                <w:color w:val="000000"/>
                <w:sz w:val="22"/>
                <w:szCs w:val="22"/>
              </w:rPr>
              <w:t>.</w:t>
            </w: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058</w:t>
            </w:r>
          </w:p>
        </w:tc>
        <w:tc>
          <w:tcPr>
            <w:tcW w:w="433" w:type="pct"/>
            <w:noWrap/>
            <w:hideMark/>
          </w:tcPr>
          <w:p w14:paraId="2004FA0E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392" w:type="pct"/>
            <w:noWrap/>
            <w:hideMark/>
          </w:tcPr>
          <w:p w14:paraId="79F9B3FD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070</w:t>
            </w:r>
          </w:p>
        </w:tc>
        <w:tc>
          <w:tcPr>
            <w:tcW w:w="452" w:type="pct"/>
            <w:noWrap/>
            <w:hideMark/>
          </w:tcPr>
          <w:p w14:paraId="7B7AE6FE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61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1%</w:t>
            </w:r>
          </w:p>
        </w:tc>
        <w:tc>
          <w:tcPr>
            <w:tcW w:w="463" w:type="pct"/>
            <w:noWrap/>
            <w:hideMark/>
          </w:tcPr>
          <w:p w14:paraId="34FCA8AB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</w:t>
            </w:r>
            <w:r w:rsidR="00132F7B">
              <w:rPr>
                <w:rFonts w:eastAsia="Times New Roman"/>
                <w:i/>
                <w:color w:val="000000"/>
                <w:sz w:val="22"/>
                <w:szCs w:val="22"/>
              </w:rPr>
              <w:t>.</w:t>
            </w: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060</w:t>
            </w:r>
          </w:p>
        </w:tc>
        <w:tc>
          <w:tcPr>
            <w:tcW w:w="433" w:type="pct"/>
            <w:noWrap/>
            <w:hideMark/>
          </w:tcPr>
          <w:p w14:paraId="5BDF6E7A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37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8%</w:t>
            </w:r>
          </w:p>
        </w:tc>
        <w:tc>
          <w:tcPr>
            <w:tcW w:w="463" w:type="pct"/>
            <w:noWrap/>
            <w:hideMark/>
          </w:tcPr>
          <w:p w14:paraId="259E2DAA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 -0</w:t>
            </w:r>
            <w:r w:rsidR="00132F7B">
              <w:rPr>
                <w:rFonts w:eastAsia="Times New Roman"/>
                <w:i/>
                <w:color w:val="000000"/>
                <w:sz w:val="22"/>
                <w:szCs w:val="22"/>
              </w:rPr>
              <w:t>.</w:t>
            </w:r>
            <w:r w:rsidRPr="004121A9">
              <w:rPr>
                <w:rFonts w:eastAsia="Times New Roman"/>
                <w:i/>
                <w:color w:val="000000"/>
                <w:sz w:val="22"/>
                <w:szCs w:val="22"/>
              </w:rPr>
              <w:t>032</w:t>
            </w:r>
          </w:p>
        </w:tc>
        <w:tc>
          <w:tcPr>
            <w:tcW w:w="423" w:type="pct"/>
            <w:noWrap/>
            <w:hideMark/>
          </w:tcPr>
          <w:p w14:paraId="404AA973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6C61C8">
              <w:rPr>
                <w:rFonts w:eastAsia="Times New Roman"/>
                <w:color w:val="000000"/>
                <w:sz w:val="22"/>
                <w:szCs w:val="22"/>
              </w:rPr>
              <w:t>27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6C61C8">
              <w:rPr>
                <w:rFonts w:eastAsia="Times New Roman"/>
                <w:color w:val="000000"/>
                <w:sz w:val="22"/>
                <w:szCs w:val="22"/>
              </w:rPr>
              <w:t>8%</w:t>
            </w:r>
          </w:p>
        </w:tc>
      </w:tr>
      <w:tr w:rsidR="00132F7B" w14:paraId="0E3DB254" w14:textId="77777777" w:rsidTr="00132F7B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pct"/>
            <w:vAlign w:val="center"/>
          </w:tcPr>
          <w:p w14:paraId="1D7CA699" w14:textId="77777777" w:rsidR="005A7DAF" w:rsidRPr="005A7DAF" w:rsidRDefault="005A7DAF" w:rsidP="00F0710C">
            <w:pPr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893" w:type="pct"/>
            <w:gridSpan w:val="2"/>
          </w:tcPr>
          <w:p w14:paraId="520FFA12" w14:textId="77777777" w:rsidR="005A7DAF" w:rsidRPr="004121A9" w:rsidRDefault="00896663" w:rsidP="00896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524" w:type="pct"/>
            <w:noWrap/>
          </w:tcPr>
          <w:p w14:paraId="49F9711C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33" w:type="pct"/>
            <w:noWrap/>
          </w:tcPr>
          <w:p w14:paraId="01752095" w14:textId="77777777" w:rsidR="005A7DAF" w:rsidRPr="006C61C8" w:rsidRDefault="00D353B7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61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5%</w:t>
            </w:r>
          </w:p>
        </w:tc>
        <w:tc>
          <w:tcPr>
            <w:tcW w:w="392" w:type="pct"/>
            <w:noWrap/>
          </w:tcPr>
          <w:p w14:paraId="056FACB4" w14:textId="77777777" w:rsidR="005A7DAF" w:rsidRPr="006C61C8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52" w:type="pct"/>
            <w:noWrap/>
          </w:tcPr>
          <w:p w14:paraId="28412E30" w14:textId="77777777" w:rsidR="005A7DAF" w:rsidRPr="006C61C8" w:rsidRDefault="00D353B7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57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2%</w:t>
            </w:r>
          </w:p>
        </w:tc>
        <w:tc>
          <w:tcPr>
            <w:tcW w:w="463" w:type="pct"/>
            <w:noWrap/>
          </w:tcPr>
          <w:p w14:paraId="6795C0A2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33" w:type="pct"/>
            <w:noWrap/>
          </w:tcPr>
          <w:p w14:paraId="770BF58E" w14:textId="77777777" w:rsidR="005A7DAF" w:rsidRPr="006C61C8" w:rsidRDefault="00D353B7" w:rsidP="00D353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65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8%</w:t>
            </w:r>
          </w:p>
        </w:tc>
        <w:tc>
          <w:tcPr>
            <w:tcW w:w="463" w:type="pct"/>
            <w:noWrap/>
          </w:tcPr>
          <w:p w14:paraId="20D843EC" w14:textId="77777777" w:rsidR="005A7DAF" w:rsidRPr="004121A9" w:rsidRDefault="005A7DAF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23" w:type="pct"/>
            <w:noWrap/>
          </w:tcPr>
          <w:p w14:paraId="23B2679D" w14:textId="77777777" w:rsidR="005A7DAF" w:rsidRPr="006C61C8" w:rsidRDefault="00D353B7" w:rsidP="00F071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64</w:t>
            </w:r>
            <w:r w:rsidR="00132F7B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8%</w:t>
            </w:r>
          </w:p>
        </w:tc>
      </w:tr>
    </w:tbl>
    <w:p w14:paraId="6FEEEE25" w14:textId="77777777" w:rsidR="005A7DAF" w:rsidRDefault="005A7DAF" w:rsidP="005A7DAF">
      <w:pPr>
        <w:spacing w:line="360" w:lineRule="auto"/>
        <w:jc w:val="both"/>
        <w:rPr>
          <w:rFonts w:eastAsia="Times New Roman"/>
          <w:color w:val="000000"/>
          <w:sz w:val="22"/>
          <w:szCs w:val="22"/>
          <w:lang w:val="en-US"/>
        </w:rPr>
      </w:pPr>
      <w:r>
        <w:rPr>
          <w:rFonts w:eastAsia="Times New Roman"/>
          <w:color w:val="000000"/>
          <w:sz w:val="22"/>
          <w:szCs w:val="22"/>
          <w:lang w:val="en-US"/>
        </w:rPr>
        <w:t>(</w:t>
      </w:r>
      <w:r w:rsidRPr="003C4375">
        <w:rPr>
          <w:rFonts w:eastAsia="Times New Roman"/>
          <w:i/>
          <w:color w:val="000000"/>
          <w:sz w:val="22"/>
          <w:szCs w:val="22"/>
          <w:lang w:val="en-US"/>
        </w:rPr>
        <w:t xml:space="preserve">italics </w:t>
      </w:r>
      <w:r w:rsidRPr="00AB55FC">
        <w:rPr>
          <w:rFonts w:eastAsia="Times New Roman"/>
          <w:color w:val="000000"/>
          <w:sz w:val="22"/>
          <w:szCs w:val="22"/>
          <w:lang w:val="en-US"/>
        </w:rPr>
        <w:t>means</w:t>
      </w:r>
      <w:r>
        <w:rPr>
          <w:rFonts w:eastAsia="Times New Roman"/>
          <w:color w:val="000000"/>
          <w:sz w:val="22"/>
          <w:szCs w:val="22"/>
          <w:lang w:val="en-US"/>
        </w:rPr>
        <w:t xml:space="preserve"> p &gt; 0.05</w:t>
      </w:r>
      <w:r w:rsidRPr="003C4375">
        <w:rPr>
          <w:rFonts w:eastAsia="Times New Roman"/>
          <w:color w:val="000000"/>
          <w:sz w:val="22"/>
          <w:szCs w:val="22"/>
          <w:lang w:val="en-US"/>
        </w:rPr>
        <w:t>)</w:t>
      </w:r>
    </w:p>
    <w:p w14:paraId="3C32F309" w14:textId="77777777" w:rsidR="00BE3BCC" w:rsidRDefault="00BE3BCC" w:rsidP="005A7DAF">
      <w:pPr>
        <w:spacing w:line="360" w:lineRule="auto"/>
        <w:jc w:val="both"/>
        <w:rPr>
          <w:rFonts w:eastAsia="Times New Roman"/>
          <w:color w:val="000000"/>
          <w:sz w:val="22"/>
          <w:szCs w:val="22"/>
          <w:lang w:val="en-US"/>
        </w:rPr>
      </w:pPr>
    </w:p>
    <w:p w14:paraId="09A261D6" w14:textId="77777777" w:rsidR="005A7DAF" w:rsidRDefault="00536CAF" w:rsidP="00BE3BCC">
      <w:pPr>
        <w:spacing w:line="360" w:lineRule="auto"/>
        <w:jc w:val="both"/>
        <w:rPr>
          <w:rFonts w:eastAsia="Times New Roman"/>
          <w:color w:val="000000"/>
          <w:shd w:val="clear" w:color="auto" w:fill="FFFFFF"/>
          <w:lang w:val="en-US"/>
        </w:rPr>
      </w:pPr>
      <w:r>
        <w:rPr>
          <w:rFonts w:eastAsia="Times New Roman"/>
          <w:color w:val="000000"/>
          <w:shd w:val="clear" w:color="auto" w:fill="FFFFFF"/>
          <w:lang w:val="en-US"/>
        </w:rPr>
        <w:t>Table</w:t>
      </w:r>
      <w:r w:rsidR="00896663">
        <w:rPr>
          <w:rFonts w:eastAsia="Times New Roman"/>
          <w:color w:val="000000"/>
          <w:shd w:val="clear" w:color="auto" w:fill="FFFFFF"/>
          <w:lang w:val="en-US"/>
        </w:rPr>
        <w:t>s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 3 and 4 present the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 xml:space="preserve"> same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 results </w:t>
      </w:r>
      <w:r w:rsidR="00896663">
        <w:rPr>
          <w:rFonts w:eastAsia="Times New Roman"/>
          <w:color w:val="000000"/>
          <w:shd w:val="clear" w:color="auto" w:fill="FFFFFF"/>
          <w:lang w:val="en-US"/>
        </w:rPr>
        <w:t xml:space="preserve">as </w:t>
      </w:r>
      <w:r>
        <w:rPr>
          <w:rFonts w:eastAsia="Times New Roman"/>
          <w:color w:val="000000"/>
          <w:shd w:val="clear" w:color="auto" w:fill="FFFFFF"/>
          <w:lang w:val="en-US"/>
        </w:rPr>
        <w:t>table</w:t>
      </w:r>
      <w:r w:rsidR="00896663">
        <w:rPr>
          <w:rFonts w:eastAsia="Times New Roman"/>
          <w:color w:val="000000"/>
          <w:shd w:val="clear" w:color="auto" w:fill="FFFFFF"/>
          <w:lang w:val="en-US"/>
        </w:rPr>
        <w:t>s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 1 and 2, respectively, outspread by sex/gender.</w:t>
      </w:r>
      <w:r w:rsidR="00BE3BCC">
        <w:rPr>
          <w:rFonts w:eastAsia="Times New Roman"/>
          <w:color w:val="000000"/>
          <w:shd w:val="clear" w:color="auto" w:fill="FFFFFF"/>
          <w:lang w:val="en-US"/>
        </w:rPr>
        <w:t xml:space="preserve"> In the regressive context, there </w:t>
      </w:r>
      <w:r w:rsidR="00BE3BCC" w:rsidRPr="00BE3BCC">
        <w:rPr>
          <w:rFonts w:ascii="proxima-nova" w:eastAsia="Times New Roman" w:hAnsi="proxima-nova"/>
          <w:color w:val="000000"/>
          <w:lang w:val="en-US"/>
        </w:rPr>
        <w:t>are</w:t>
      </w:r>
      <w:r w:rsidR="00BE3BCC">
        <w:rPr>
          <w:rFonts w:eastAsia="Times New Roman"/>
          <w:color w:val="000000"/>
          <w:shd w:val="clear" w:color="auto" w:fill="FFFFFF"/>
          <w:lang w:val="en-US"/>
        </w:rPr>
        <w:t xml:space="preserve"> 11 subjects and 18 raters for each realization</w:t>
      </w:r>
      <w:r w:rsidR="00BB115C">
        <w:rPr>
          <w:rFonts w:eastAsia="Times New Roman"/>
          <w:color w:val="000000"/>
          <w:shd w:val="clear" w:color="auto" w:fill="FFFFFF"/>
          <w:lang w:val="en-US"/>
        </w:rPr>
        <w:t>.</w:t>
      </w:r>
      <w:r w:rsidR="00BE3BCC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="00BB115C">
        <w:rPr>
          <w:rFonts w:eastAsia="Times New Roman"/>
          <w:color w:val="000000"/>
          <w:shd w:val="clear" w:color="auto" w:fill="FFFFFF"/>
          <w:lang w:val="en-US"/>
        </w:rPr>
        <w:t>I</w:t>
      </w:r>
      <w:r w:rsidR="00BE3BCC">
        <w:rPr>
          <w:rFonts w:eastAsia="Times New Roman"/>
          <w:color w:val="000000"/>
          <w:shd w:val="clear" w:color="auto" w:fill="FFFFFF"/>
          <w:lang w:val="en-US"/>
        </w:rPr>
        <w:t>n progressive context, there are 5 subjects and 18 raters for palatal realization</w:t>
      </w:r>
      <w:r w:rsidR="00BB115C">
        <w:rPr>
          <w:rFonts w:eastAsia="Times New Roman"/>
          <w:color w:val="000000"/>
          <w:shd w:val="clear" w:color="auto" w:fill="FFFFFF"/>
          <w:lang w:val="en-US"/>
        </w:rPr>
        <w:t>,</w:t>
      </w:r>
      <w:r w:rsidR="00BE3BCC">
        <w:rPr>
          <w:rFonts w:eastAsia="Times New Roman"/>
          <w:color w:val="000000"/>
          <w:shd w:val="clear" w:color="auto" w:fill="FFFFFF"/>
          <w:lang w:val="en-US"/>
        </w:rPr>
        <w:t xml:space="preserve"> and 7 subjects and 18 raters for alveolar stop realizations; the number of raters is half of the previous</w:t>
      </w:r>
      <w:r w:rsidR="00132F7B">
        <w:rPr>
          <w:rFonts w:eastAsia="Times New Roman"/>
          <w:color w:val="000000"/>
          <w:shd w:val="clear" w:color="auto" w:fill="FFFFFF"/>
          <w:lang w:val="en-US"/>
        </w:rPr>
        <w:t xml:space="preserve"> sample (tables 1 and 2)</w:t>
      </w:r>
      <w:r w:rsidR="00BE3BCC">
        <w:rPr>
          <w:rFonts w:eastAsia="Times New Roman"/>
          <w:color w:val="000000"/>
          <w:shd w:val="clear" w:color="auto" w:fill="FFFFFF"/>
          <w:lang w:val="en-US"/>
        </w:rPr>
        <w:t xml:space="preserve">. </w:t>
      </w:r>
    </w:p>
    <w:p w14:paraId="358FFFBF" w14:textId="77777777" w:rsidR="00662D80" w:rsidRDefault="00662D80" w:rsidP="00BE3BCC">
      <w:pPr>
        <w:spacing w:line="360" w:lineRule="auto"/>
        <w:jc w:val="both"/>
        <w:rPr>
          <w:rFonts w:eastAsia="Times New Roman"/>
          <w:color w:val="000000"/>
          <w:shd w:val="clear" w:color="auto" w:fill="FFFFFF"/>
          <w:lang w:val="en-US"/>
        </w:rPr>
      </w:pPr>
      <w:r>
        <w:rPr>
          <w:rFonts w:eastAsia="Times New Roman"/>
          <w:color w:val="000000"/>
          <w:shd w:val="clear" w:color="auto" w:fill="FFFFFF"/>
          <w:lang w:val="en-US"/>
        </w:rPr>
        <w:t>In</w:t>
      </w:r>
      <w:r w:rsidR="00D353B7">
        <w:rPr>
          <w:rFonts w:eastAsia="Times New Roman"/>
          <w:color w:val="000000"/>
          <w:shd w:val="clear" w:color="auto" w:fill="FFFFFF"/>
          <w:lang w:val="en-US"/>
        </w:rPr>
        <w:t xml:space="preserve"> regressive context, the mean</w:t>
      </w:r>
      <w:r w:rsidR="00896663">
        <w:rPr>
          <w:rFonts w:eastAsia="Times New Roman"/>
          <w:color w:val="000000"/>
          <w:shd w:val="clear" w:color="auto" w:fill="FFFFFF"/>
          <w:lang w:val="en-US"/>
        </w:rPr>
        <w:t xml:space="preserve"> of the</w:t>
      </w:r>
      <w:r w:rsidR="00D353B7">
        <w:rPr>
          <w:rFonts w:eastAsia="Times New Roman"/>
          <w:color w:val="000000"/>
          <w:shd w:val="clear" w:color="auto" w:fill="FFFFFF"/>
          <w:lang w:val="en-US"/>
        </w:rPr>
        <w:t xml:space="preserve"> range </w:t>
      </w:r>
      <w:r>
        <w:rPr>
          <w:rFonts w:eastAsia="Times New Roman"/>
          <w:color w:val="000000"/>
          <w:shd w:val="clear" w:color="auto" w:fill="FFFFFF"/>
          <w:lang w:val="en-US"/>
        </w:rPr>
        <w:t>between alveolar stop and palatal realization for women judges (7</w:t>
      </w:r>
      <w:r w:rsidR="00896663">
        <w:rPr>
          <w:rFonts w:eastAsia="Times New Roman"/>
          <w:color w:val="000000"/>
          <w:shd w:val="clear" w:color="auto" w:fill="FFFFFF"/>
          <w:lang w:val="en-US"/>
        </w:rPr>
        <w:t>.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6) is </w:t>
      </w:r>
      <w:r w:rsidR="00896663">
        <w:rPr>
          <w:rFonts w:eastAsia="Times New Roman"/>
          <w:color w:val="000000"/>
          <w:shd w:val="clear" w:color="auto" w:fill="FFFFFF"/>
          <w:lang w:val="en-US"/>
        </w:rPr>
        <w:t xml:space="preserve">higher </w:t>
      </w:r>
      <w:r>
        <w:rPr>
          <w:rFonts w:eastAsia="Times New Roman"/>
          <w:color w:val="000000"/>
          <w:shd w:val="clear" w:color="auto" w:fill="FFFFFF"/>
          <w:lang w:val="en-US"/>
        </w:rPr>
        <w:t>tha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>n that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 for men judges (4</w:t>
      </w:r>
      <w:r w:rsidR="00896663">
        <w:rPr>
          <w:rFonts w:eastAsia="Times New Roman"/>
          <w:color w:val="000000"/>
          <w:shd w:val="clear" w:color="auto" w:fill="FFFFFF"/>
          <w:lang w:val="en-US"/>
        </w:rPr>
        <w:t>.</w:t>
      </w:r>
      <w:r>
        <w:rPr>
          <w:rFonts w:eastAsia="Times New Roman"/>
          <w:color w:val="000000"/>
          <w:shd w:val="clear" w:color="auto" w:fill="FFFFFF"/>
          <w:lang w:val="en-US"/>
        </w:rPr>
        <w:t>3). Women judges present more features with minimal agreement (all the aesthetical features and the rhythm feature “quick”</w:t>
      </w:r>
      <w:r w:rsidR="00105113">
        <w:rPr>
          <w:rFonts w:eastAsia="Times New Roman"/>
          <w:color w:val="000000"/>
          <w:shd w:val="clear" w:color="auto" w:fill="FFFFFF"/>
          <w:lang w:val="en-US"/>
        </w:rPr>
        <w:t>, for both realizations</w:t>
      </w:r>
      <w:r>
        <w:rPr>
          <w:rFonts w:eastAsia="Times New Roman"/>
          <w:color w:val="000000"/>
          <w:shd w:val="clear" w:color="auto" w:fill="FFFFFF"/>
          <w:lang w:val="en-US"/>
        </w:rPr>
        <w:t>)</w:t>
      </w:r>
      <w:r w:rsidR="00105113">
        <w:rPr>
          <w:rFonts w:eastAsia="Times New Roman"/>
          <w:color w:val="000000"/>
          <w:shd w:val="clear" w:color="auto" w:fill="FFFFFF"/>
          <w:lang w:val="en-US"/>
        </w:rPr>
        <w:t xml:space="preserve">. Men judges present minimal agreement only in the aesthetical feature “clear”, for alveolar stop realization, and 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 xml:space="preserve">in the </w:t>
      </w:r>
      <w:r w:rsidR="00105113">
        <w:rPr>
          <w:rFonts w:eastAsia="Times New Roman"/>
          <w:color w:val="000000"/>
          <w:shd w:val="clear" w:color="auto" w:fill="FFFFFF"/>
          <w:lang w:val="en-US"/>
        </w:rPr>
        <w:t>rhythm feature “quick”</w:t>
      </w:r>
      <w:r w:rsidR="00132F7B">
        <w:rPr>
          <w:rFonts w:eastAsia="Times New Roman"/>
          <w:color w:val="000000"/>
          <w:shd w:val="clear" w:color="auto" w:fill="FFFFFF"/>
          <w:lang w:val="en-US"/>
        </w:rPr>
        <w:t>, for palatal realization</w:t>
      </w:r>
      <w:r w:rsidR="00105113">
        <w:rPr>
          <w:rFonts w:eastAsia="Times New Roman"/>
          <w:color w:val="000000"/>
          <w:shd w:val="clear" w:color="auto" w:fill="FFFFFF"/>
          <w:lang w:val="en-US"/>
        </w:rPr>
        <w:t xml:space="preserve">. </w:t>
      </w:r>
    </w:p>
    <w:p w14:paraId="70531448" w14:textId="77777777" w:rsidR="00105113" w:rsidRDefault="00105113" w:rsidP="00BE3BCC">
      <w:pPr>
        <w:spacing w:line="360" w:lineRule="auto"/>
        <w:jc w:val="both"/>
        <w:rPr>
          <w:rFonts w:eastAsia="Times New Roman"/>
          <w:color w:val="000000"/>
          <w:shd w:val="clear" w:color="auto" w:fill="FFFFFF"/>
          <w:lang w:val="en-US"/>
        </w:rPr>
      </w:pPr>
      <w:r>
        <w:rPr>
          <w:rFonts w:eastAsia="Times New Roman"/>
          <w:color w:val="000000"/>
          <w:shd w:val="clear" w:color="auto" w:fill="FFFFFF"/>
          <w:lang w:val="en-US"/>
        </w:rPr>
        <w:t xml:space="preserve">In progressive context, </w:t>
      </w:r>
      <w:r w:rsidR="0085301E">
        <w:rPr>
          <w:rFonts w:eastAsia="Times New Roman"/>
          <w:color w:val="000000"/>
          <w:shd w:val="clear" w:color="auto" w:fill="FFFFFF"/>
          <w:lang w:val="en-US"/>
        </w:rPr>
        <w:t>again, the mean range for women judges (20</w:t>
      </w:r>
      <w:r w:rsidR="00896663">
        <w:rPr>
          <w:rFonts w:eastAsia="Times New Roman"/>
          <w:color w:val="000000"/>
          <w:shd w:val="clear" w:color="auto" w:fill="FFFFFF"/>
          <w:lang w:val="en-US"/>
        </w:rPr>
        <w:t>.</w:t>
      </w:r>
      <w:r w:rsidR="0085301E">
        <w:rPr>
          <w:rFonts w:eastAsia="Times New Roman"/>
          <w:color w:val="000000"/>
          <w:shd w:val="clear" w:color="auto" w:fill="FFFFFF"/>
          <w:lang w:val="en-US"/>
        </w:rPr>
        <w:t xml:space="preserve">5) is </w:t>
      </w:r>
      <w:r w:rsidR="00896663">
        <w:rPr>
          <w:rFonts w:eastAsia="Times New Roman"/>
          <w:color w:val="000000"/>
          <w:shd w:val="clear" w:color="auto" w:fill="FFFFFF"/>
          <w:lang w:val="en-US"/>
        </w:rPr>
        <w:t xml:space="preserve">higher 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>than</w:t>
      </w:r>
      <w:r w:rsidR="0085301E">
        <w:rPr>
          <w:rFonts w:eastAsia="Times New Roman"/>
          <w:color w:val="000000"/>
          <w:shd w:val="clear" w:color="auto" w:fill="FFFFFF"/>
          <w:lang w:val="en-US"/>
        </w:rPr>
        <w:t xml:space="preserve"> that for men judges (17</w:t>
      </w:r>
      <w:r w:rsidR="00896663">
        <w:rPr>
          <w:rFonts w:eastAsia="Times New Roman"/>
          <w:color w:val="000000"/>
          <w:shd w:val="clear" w:color="auto" w:fill="FFFFFF"/>
          <w:lang w:val="en-US"/>
        </w:rPr>
        <w:t>.</w:t>
      </w:r>
      <w:r w:rsidR="0085301E">
        <w:rPr>
          <w:rFonts w:eastAsia="Times New Roman"/>
          <w:color w:val="000000"/>
          <w:shd w:val="clear" w:color="auto" w:fill="FFFFFF"/>
          <w:lang w:val="en-US"/>
        </w:rPr>
        <w:t>4).</w:t>
      </w:r>
    </w:p>
    <w:p w14:paraId="3E3DFC73" w14:textId="77777777" w:rsidR="0085301E" w:rsidRPr="0085301E" w:rsidRDefault="0085301E" w:rsidP="00BE3BCC">
      <w:pPr>
        <w:spacing w:line="360" w:lineRule="auto"/>
        <w:jc w:val="both"/>
        <w:rPr>
          <w:rFonts w:eastAsia="Times New Roman"/>
          <w:b/>
          <w:color w:val="000000"/>
          <w:shd w:val="clear" w:color="auto" w:fill="FFFFFF"/>
          <w:lang w:val="en-US"/>
        </w:rPr>
      </w:pPr>
      <w:r>
        <w:rPr>
          <w:rFonts w:eastAsia="Times New Roman"/>
          <w:color w:val="000000"/>
          <w:shd w:val="clear" w:color="auto" w:fill="FFFFFF"/>
          <w:lang w:val="en-US"/>
        </w:rPr>
        <w:t xml:space="preserve">In this context, the realizations have a strong difference about the social value: while the alveolar stop is the non-marked realization, neutral, the palatal realization is a 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 xml:space="preserve">negative 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stereotype. </w:t>
      </w:r>
      <w:r w:rsidR="00896663">
        <w:rPr>
          <w:rFonts w:eastAsia="Times New Roman"/>
          <w:color w:val="000000"/>
          <w:shd w:val="clear" w:color="auto" w:fill="FFFFFF"/>
          <w:lang w:val="en-US"/>
        </w:rPr>
        <w:t>It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 is in this realization that the Kappa coefficients for men and women are convergent in the limit between the minimal and weak agreement regarding the </w:t>
      </w:r>
      <w:r>
        <w:rPr>
          <w:rFonts w:ascii="Times" w:hAnsi="Times"/>
          <w:color w:val="000000"/>
          <w:lang w:val="en-US"/>
        </w:rPr>
        <w:t xml:space="preserve">aesthetical feature “clear” and </w:t>
      </w:r>
      <w:r w:rsidR="004E4FFB">
        <w:rPr>
          <w:rFonts w:ascii="Times" w:hAnsi="Times"/>
          <w:color w:val="000000"/>
          <w:lang w:val="en-US"/>
        </w:rPr>
        <w:t xml:space="preserve">the </w:t>
      </w:r>
      <w:r>
        <w:rPr>
          <w:rFonts w:ascii="Times" w:hAnsi="Times"/>
          <w:color w:val="000000"/>
          <w:lang w:val="en-US"/>
        </w:rPr>
        <w:t>rhythm feature “quick”. For the alveolar stop realization in progressive context</w:t>
      </w:r>
      <w:r w:rsidR="004E4FFB">
        <w:rPr>
          <w:rFonts w:ascii="Times" w:hAnsi="Times"/>
          <w:color w:val="000000"/>
          <w:lang w:val="en-US"/>
        </w:rPr>
        <w:t>,</w:t>
      </w:r>
      <w:r>
        <w:rPr>
          <w:rFonts w:ascii="Times" w:hAnsi="Times"/>
          <w:color w:val="000000"/>
          <w:lang w:val="en-US"/>
        </w:rPr>
        <w:t xml:space="preserve"> </w:t>
      </w:r>
      <w:r w:rsidR="00E44E18">
        <w:rPr>
          <w:rFonts w:ascii="Times" w:hAnsi="Times"/>
          <w:color w:val="000000"/>
          <w:lang w:val="en-US"/>
        </w:rPr>
        <w:t>women</w:t>
      </w:r>
      <w:r w:rsidR="00896663">
        <w:rPr>
          <w:rFonts w:ascii="Times" w:hAnsi="Times"/>
          <w:color w:val="000000"/>
          <w:lang w:val="en-US"/>
        </w:rPr>
        <w:t xml:space="preserve"> </w:t>
      </w:r>
      <w:r>
        <w:rPr>
          <w:rFonts w:ascii="Times" w:hAnsi="Times"/>
          <w:color w:val="000000"/>
          <w:lang w:val="en-US"/>
        </w:rPr>
        <w:t xml:space="preserve">raters present the same pattern shown in regressive context; the same cannot said about the </w:t>
      </w:r>
      <w:r w:rsidR="00E44E18">
        <w:rPr>
          <w:rFonts w:ascii="Times" w:hAnsi="Times"/>
          <w:color w:val="000000"/>
          <w:lang w:val="en-US"/>
        </w:rPr>
        <w:t>men</w:t>
      </w:r>
      <w:r w:rsidR="00896663">
        <w:rPr>
          <w:rFonts w:ascii="Times" w:hAnsi="Times"/>
          <w:color w:val="000000"/>
          <w:lang w:val="en-US"/>
        </w:rPr>
        <w:t xml:space="preserve"> </w:t>
      </w:r>
      <w:r>
        <w:rPr>
          <w:rFonts w:ascii="Times" w:hAnsi="Times"/>
          <w:color w:val="000000"/>
          <w:lang w:val="en-US"/>
        </w:rPr>
        <w:t xml:space="preserve">raters. </w:t>
      </w:r>
    </w:p>
    <w:p w14:paraId="6B0AB000" w14:textId="77777777" w:rsidR="004F3411" w:rsidRDefault="00BE3BCC" w:rsidP="00BE3BCC">
      <w:pPr>
        <w:spacing w:line="360" w:lineRule="auto"/>
        <w:jc w:val="both"/>
        <w:rPr>
          <w:rFonts w:eastAsia="Times New Roman"/>
          <w:color w:val="000000"/>
          <w:shd w:val="clear" w:color="auto" w:fill="FFFFFF"/>
          <w:lang w:val="en-US"/>
        </w:rPr>
      </w:pPr>
      <w:r>
        <w:rPr>
          <w:rFonts w:ascii="proxima-nova" w:eastAsia="Times New Roman" w:hAnsi="proxima-nova"/>
          <w:color w:val="000000"/>
          <w:lang w:val="en-US"/>
        </w:rPr>
        <w:t>When the raters are separated, negative Kappa coefficients appear (</w:t>
      </w:r>
      <w:r w:rsidR="00CF7B75">
        <w:rPr>
          <w:rFonts w:ascii="proxima-nova" w:eastAsia="Times New Roman" w:hAnsi="proxima-nova"/>
          <w:color w:val="000000"/>
          <w:lang w:val="en-US"/>
        </w:rPr>
        <w:t>despite not being significant</w:t>
      </w:r>
      <w:r>
        <w:rPr>
          <w:rFonts w:ascii="proxima-nova" w:eastAsia="Times New Roman" w:hAnsi="proxima-nova"/>
          <w:color w:val="000000"/>
          <w:lang w:val="en-US"/>
        </w:rPr>
        <w:t>; italic values in tables are p &gt; 0</w:t>
      </w:r>
      <w:r w:rsidR="00CF7B75">
        <w:rPr>
          <w:rFonts w:ascii="proxima-nova" w:eastAsia="Times New Roman" w:hAnsi="proxima-nova"/>
          <w:color w:val="000000"/>
          <w:lang w:val="en-US"/>
        </w:rPr>
        <w:t>.</w:t>
      </w:r>
      <w:r>
        <w:rPr>
          <w:rFonts w:ascii="proxima-nova" w:eastAsia="Times New Roman" w:hAnsi="proxima-nova"/>
          <w:color w:val="000000"/>
          <w:lang w:val="en-US"/>
        </w:rPr>
        <w:t xml:space="preserve">05). According </w:t>
      </w:r>
      <w:r w:rsidR="00CF7B75">
        <w:rPr>
          <w:rFonts w:ascii="proxima-nova" w:eastAsia="Times New Roman" w:hAnsi="proxima-nova"/>
          <w:color w:val="000000"/>
          <w:lang w:val="en-US"/>
        </w:rPr>
        <w:t xml:space="preserve">to </w:t>
      </w:r>
      <w:r>
        <w:rPr>
          <w:rFonts w:ascii="proxima-nova" w:eastAsia="Times New Roman" w:hAnsi="proxima-nova"/>
          <w:color w:val="000000"/>
          <w:lang w:val="en-US"/>
        </w:rPr>
        <w:t xml:space="preserve">Landis and Koch (1977), </w:t>
      </w:r>
      <w:r w:rsidRPr="00BE3BCC">
        <w:rPr>
          <w:rFonts w:eastAsia="Times New Roman"/>
          <w:color w:val="000000"/>
          <w:shd w:val="clear" w:color="auto" w:fill="FFFFFF"/>
          <w:lang w:val="en-US"/>
        </w:rPr>
        <w:t>a</w:t>
      </w:r>
      <w:r w:rsidR="004F3411" w:rsidRPr="00BE3BCC">
        <w:rPr>
          <w:rFonts w:eastAsia="Times New Roman"/>
          <w:color w:val="000000"/>
          <w:shd w:val="clear" w:color="auto" w:fill="FFFFFF"/>
          <w:lang w:val="en-US"/>
        </w:rPr>
        <w:t xml:space="preserve"> small negative Kappa 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coefficient </w:t>
      </w:r>
      <w:r w:rsidR="004F3411" w:rsidRPr="00BE3BCC">
        <w:rPr>
          <w:rFonts w:eastAsia="Times New Roman"/>
          <w:color w:val="000000"/>
          <w:shd w:val="clear" w:color="auto" w:fill="FFFFFF"/>
          <w:lang w:val="en-US"/>
        </w:rPr>
        <w:t>should be interpreted as indicating no agreement.</w:t>
      </w:r>
    </w:p>
    <w:p w14:paraId="140EE33E" w14:textId="07133AA2" w:rsidR="0066333A" w:rsidRPr="0066333A" w:rsidRDefault="0066333A" w:rsidP="0066333A">
      <w:pPr>
        <w:spacing w:line="360" w:lineRule="auto"/>
        <w:jc w:val="both"/>
        <w:rPr>
          <w:rFonts w:eastAsia="Times New Roman"/>
          <w:color w:val="000000"/>
          <w:shd w:val="clear" w:color="auto" w:fill="FFFFFF"/>
          <w:lang w:val="en-US"/>
        </w:rPr>
      </w:pPr>
      <w:r>
        <w:rPr>
          <w:rFonts w:eastAsia="Times New Roman"/>
          <w:color w:val="000000"/>
          <w:shd w:val="clear" w:color="auto" w:fill="FFFFFF"/>
          <w:lang w:val="en-US"/>
        </w:rPr>
        <w:t xml:space="preserve">No agreement seems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 xml:space="preserve">to be 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the conclusion about these findings. </w:t>
      </w:r>
      <w:r w:rsidR="0085301E">
        <w:rPr>
          <w:rFonts w:eastAsia="Times New Roman"/>
          <w:color w:val="000000"/>
          <w:shd w:val="clear" w:color="auto" w:fill="FFFFFF"/>
          <w:lang w:val="en-US"/>
        </w:rPr>
        <w:t>The range of agreement inter-</w:t>
      </w:r>
      <w:r w:rsidR="001F74FC">
        <w:rPr>
          <w:rFonts w:eastAsia="Times New Roman"/>
          <w:color w:val="000000"/>
          <w:shd w:val="clear" w:color="auto" w:fill="FFFFFF"/>
          <w:lang w:val="en-US"/>
        </w:rPr>
        <w:t>rater</w:t>
      </w:r>
      <w:r w:rsidR="0085301E">
        <w:rPr>
          <w:rFonts w:eastAsia="Times New Roman"/>
          <w:color w:val="000000"/>
          <w:shd w:val="clear" w:color="auto" w:fill="FFFFFF"/>
          <w:lang w:val="en-US"/>
        </w:rPr>
        <w:t>s (&lt;0 – 0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>.</w:t>
      </w:r>
      <w:r w:rsidR="0085301E">
        <w:rPr>
          <w:rFonts w:eastAsia="Times New Roman"/>
          <w:color w:val="000000"/>
          <w:shd w:val="clear" w:color="auto" w:fill="FFFFFF"/>
          <w:lang w:val="en-US"/>
        </w:rPr>
        <w:t>40)</w:t>
      </w:r>
      <w:r w:rsidR="001F74FC">
        <w:rPr>
          <w:rFonts w:eastAsia="Times New Roman"/>
          <w:color w:val="000000"/>
          <w:shd w:val="clear" w:color="auto" w:fill="FFFFFF"/>
          <w:lang w:val="en-US"/>
        </w:rPr>
        <w:t xml:space="preserve"> reaches the begin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>ning</w:t>
      </w:r>
      <w:r w:rsidR="001F74FC">
        <w:rPr>
          <w:rFonts w:eastAsia="Times New Roman"/>
          <w:color w:val="000000"/>
          <w:shd w:val="clear" w:color="auto" w:fill="FFFFFF"/>
          <w:lang w:val="en-US"/>
        </w:rPr>
        <w:t xml:space="preserve"> of </w:t>
      </w:r>
      <w:r w:rsidR="0085301E">
        <w:rPr>
          <w:rFonts w:eastAsia="Times New Roman"/>
          <w:color w:val="000000"/>
          <w:shd w:val="clear" w:color="auto" w:fill="FFFFFF"/>
          <w:lang w:val="en-US"/>
        </w:rPr>
        <w:t>weak</w:t>
      </w:r>
      <w:r w:rsidR="001F74FC">
        <w:rPr>
          <w:rFonts w:eastAsia="Times New Roman"/>
          <w:color w:val="000000"/>
          <w:shd w:val="clear" w:color="auto" w:fill="FFFFFF"/>
          <w:lang w:val="en-US"/>
        </w:rPr>
        <w:t xml:space="preserve"> agreement</w:t>
      </w:r>
      <w:r w:rsidR="0085301E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>
        <w:rPr>
          <w:rFonts w:eastAsia="Times New Roman"/>
          <w:color w:val="000000"/>
          <w:shd w:val="clear" w:color="auto" w:fill="FFFFFF"/>
          <w:lang w:val="en-US"/>
        </w:rPr>
        <w:t>a</w:t>
      </w:r>
      <w:r w:rsidR="0085301E" w:rsidRPr="0066333A">
        <w:rPr>
          <w:rFonts w:eastAsia="Times New Roman"/>
          <w:color w:val="000000"/>
          <w:shd w:val="clear" w:color="auto" w:fill="FFFFFF"/>
          <w:lang w:val="en-US"/>
        </w:rPr>
        <w:t>ccording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 xml:space="preserve"> to</w:t>
      </w:r>
      <w:r w:rsidR="0085301E" w:rsidRPr="0066333A">
        <w:rPr>
          <w:rFonts w:eastAsia="Times New Roman"/>
          <w:color w:val="000000"/>
          <w:shd w:val="clear" w:color="auto" w:fill="FFFFFF"/>
          <w:lang w:val="en-US"/>
        </w:rPr>
        <w:t xml:space="preserve"> Landis and Koch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>’s</w:t>
      </w:r>
      <w:r w:rsidR="0085301E" w:rsidRPr="0066333A">
        <w:rPr>
          <w:rFonts w:eastAsia="Times New Roman"/>
          <w:color w:val="000000"/>
          <w:shd w:val="clear" w:color="auto" w:fill="FFFFFF"/>
          <w:lang w:val="en-US"/>
        </w:rPr>
        <w:t xml:space="preserve"> (1977) scale. The r</w:t>
      </w:r>
      <w:r w:rsidR="00050A4B" w:rsidRPr="0066333A">
        <w:rPr>
          <w:rFonts w:eastAsia="Times New Roman"/>
          <w:color w:val="000000"/>
          <w:shd w:val="clear" w:color="auto" w:fill="FFFFFF"/>
          <w:lang w:val="en-US"/>
        </w:rPr>
        <w:t xml:space="preserve">ange between the 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>contexts</w:t>
      </w:r>
      <w:r w:rsidR="00E44E18">
        <w:rPr>
          <w:rFonts w:eastAsia="Times New Roman"/>
          <w:color w:val="000000"/>
          <w:shd w:val="clear" w:color="auto" w:fill="FFFFFF"/>
          <w:lang w:val="en-US"/>
        </w:rPr>
        <w:t xml:space="preserve"> varies</w:t>
      </w:r>
      <w:r w:rsidR="0085301E" w:rsidRPr="0066333A">
        <w:rPr>
          <w:rFonts w:eastAsia="Times New Roman"/>
          <w:color w:val="000000"/>
          <w:shd w:val="clear" w:color="auto" w:fill="FFFFFF"/>
          <w:lang w:val="en-US"/>
        </w:rPr>
        <w:t xml:space="preserve"> and allow</w:t>
      </w:r>
      <w:r w:rsidR="00E44E18">
        <w:rPr>
          <w:rFonts w:eastAsia="Times New Roman"/>
          <w:color w:val="000000"/>
          <w:shd w:val="clear" w:color="auto" w:fill="FFFFFF"/>
          <w:lang w:val="en-US"/>
        </w:rPr>
        <w:t>s</w:t>
      </w:r>
      <w:r w:rsidR="0085301E" w:rsidRPr="0066333A">
        <w:rPr>
          <w:rFonts w:eastAsia="Times New Roman"/>
          <w:color w:val="000000"/>
          <w:shd w:val="clear" w:color="auto" w:fill="FFFFFF"/>
          <w:lang w:val="en-US"/>
        </w:rPr>
        <w:t xml:space="preserve"> us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 xml:space="preserve">to </w:t>
      </w:r>
      <w:r w:rsidR="0085301E" w:rsidRPr="0066333A">
        <w:rPr>
          <w:rFonts w:eastAsia="Times New Roman"/>
          <w:color w:val="000000"/>
          <w:shd w:val="clear" w:color="auto" w:fill="FFFFFF"/>
          <w:lang w:val="en-US"/>
        </w:rPr>
        <w:t xml:space="preserve">make some hypothesis about the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>relation</w:t>
      </w:r>
      <w:r w:rsidR="00CF7B75" w:rsidRPr="0066333A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="0085301E" w:rsidRPr="0066333A">
        <w:rPr>
          <w:rFonts w:eastAsia="Times New Roman"/>
          <w:color w:val="000000"/>
          <w:shd w:val="clear" w:color="auto" w:fill="FFFFFF"/>
          <w:lang w:val="en-US"/>
        </w:rPr>
        <w:t xml:space="preserve">between the size and the homogeneity of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 xml:space="preserve">the </w:t>
      </w:r>
      <w:r w:rsidR="0085301E" w:rsidRPr="0066333A">
        <w:rPr>
          <w:rFonts w:eastAsia="Times New Roman"/>
          <w:color w:val="000000"/>
          <w:shd w:val="clear" w:color="auto" w:fill="FFFFFF"/>
          <w:lang w:val="en-US"/>
        </w:rPr>
        <w:t xml:space="preserve">sample: </w:t>
      </w:r>
      <w:r w:rsidRPr="0066333A">
        <w:rPr>
          <w:rFonts w:eastAsia="Times New Roman"/>
          <w:color w:val="000000"/>
          <w:shd w:val="clear" w:color="auto" w:fill="FFFFFF"/>
          <w:lang w:val="en-US"/>
        </w:rPr>
        <w:t>l</w:t>
      </w:r>
      <w:r w:rsidR="00050A4B" w:rsidRPr="0066333A">
        <w:rPr>
          <w:rFonts w:eastAsia="Times New Roman"/>
          <w:color w:val="000000"/>
          <w:shd w:val="clear" w:color="auto" w:fill="FFFFFF"/>
          <w:lang w:val="en-US"/>
        </w:rPr>
        <w:t xml:space="preserve">ess raters = more range? </w:t>
      </w:r>
      <w:r w:rsidRPr="0066333A">
        <w:rPr>
          <w:rFonts w:eastAsia="Times New Roman"/>
          <w:color w:val="000000"/>
          <w:shd w:val="clear" w:color="auto" w:fill="FFFFFF"/>
          <w:lang w:val="en-US"/>
        </w:rPr>
        <w:t>o</w:t>
      </w:r>
      <w:r w:rsidR="00050A4B" w:rsidRPr="0066333A">
        <w:rPr>
          <w:rFonts w:eastAsia="Times New Roman"/>
          <w:color w:val="000000"/>
          <w:shd w:val="clear" w:color="auto" w:fill="FFFFFF"/>
          <w:lang w:val="en-US"/>
        </w:rPr>
        <w:t xml:space="preserve">r </w:t>
      </w:r>
      <w:r w:rsidRPr="0066333A">
        <w:rPr>
          <w:rFonts w:eastAsia="Times New Roman"/>
          <w:color w:val="000000"/>
          <w:shd w:val="clear" w:color="auto" w:fill="FFFFFF"/>
          <w:lang w:val="en-US"/>
        </w:rPr>
        <w:t>s</w:t>
      </w:r>
      <w:r w:rsidR="00050A4B" w:rsidRPr="0066333A">
        <w:rPr>
          <w:rFonts w:eastAsia="Times New Roman"/>
          <w:color w:val="000000"/>
          <w:shd w:val="clear" w:color="auto" w:fill="FFFFFF"/>
          <w:lang w:val="en-US"/>
        </w:rPr>
        <w:t>ame group = more agreement?</w:t>
      </w:r>
      <w:r w:rsidRPr="0066333A">
        <w:rPr>
          <w:rFonts w:eastAsia="Times New Roman"/>
          <w:color w:val="000000"/>
          <w:shd w:val="clear" w:color="auto" w:fill="FFFFFF"/>
          <w:lang w:val="en-US"/>
        </w:rPr>
        <w:t xml:space="preserve"> These questions 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>must</w:t>
      </w:r>
      <w:r w:rsidRPr="0066333A">
        <w:rPr>
          <w:rFonts w:eastAsia="Times New Roman"/>
          <w:color w:val="000000"/>
          <w:shd w:val="clear" w:color="auto" w:fill="FFFFFF"/>
          <w:lang w:val="en-US"/>
        </w:rPr>
        <w:t xml:space="preserve"> be explained 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>concerning</w:t>
      </w:r>
      <w:r w:rsidRPr="0066333A">
        <w:rPr>
          <w:rFonts w:eastAsia="Times New Roman"/>
          <w:color w:val="000000"/>
          <w:shd w:val="clear" w:color="auto" w:fill="FFFFFF"/>
          <w:lang w:val="en-US"/>
        </w:rPr>
        <w:t xml:space="preserve"> the s</w:t>
      </w:r>
      <w:r w:rsidR="00050A4B" w:rsidRPr="0066333A">
        <w:rPr>
          <w:rFonts w:eastAsia="Times New Roman"/>
          <w:color w:val="000000"/>
          <w:shd w:val="clear" w:color="auto" w:fill="FFFFFF"/>
          <w:lang w:val="en-US"/>
        </w:rPr>
        <w:t xml:space="preserve">ample size effect: how many raters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 xml:space="preserve">there </w:t>
      </w:r>
      <w:r w:rsidR="00050A4B" w:rsidRPr="0066333A">
        <w:rPr>
          <w:rFonts w:eastAsia="Times New Roman"/>
          <w:color w:val="000000"/>
          <w:shd w:val="clear" w:color="auto" w:fill="FFFFFF"/>
          <w:lang w:val="en-US"/>
        </w:rPr>
        <w:t>must be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 xml:space="preserve"> in</w:t>
      </w:r>
      <w:r w:rsidR="00050A4B" w:rsidRPr="0066333A">
        <w:rPr>
          <w:rFonts w:eastAsia="Times New Roman"/>
          <w:color w:val="000000"/>
          <w:shd w:val="clear" w:color="auto" w:fill="FFFFFF"/>
          <w:lang w:val="en-US"/>
        </w:rPr>
        <w:t xml:space="preserve"> a perception study in Sociolinguistics?</w:t>
      </w:r>
      <w:r w:rsidRPr="0066333A">
        <w:rPr>
          <w:rFonts w:eastAsia="Times New Roman"/>
          <w:color w:val="000000"/>
          <w:shd w:val="clear" w:color="auto" w:fill="FFFFFF"/>
          <w:lang w:val="en-US"/>
        </w:rPr>
        <w:t xml:space="preserve"> Following LeBreton; Senter (2008), to calculate inter-rater agreement or reliability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>,</w:t>
      </w:r>
      <w:r w:rsidRPr="0066333A">
        <w:rPr>
          <w:rFonts w:eastAsia="Times New Roman"/>
          <w:color w:val="000000"/>
          <w:shd w:val="clear" w:color="auto" w:fill="FFFFFF"/>
          <w:lang w:val="en-US"/>
        </w:rPr>
        <w:t xml:space="preserve"> a sample with 10 judges is enough.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 xml:space="preserve">Nevertheless, </w:t>
      </w:r>
      <w:r w:rsidR="00D4684F">
        <w:rPr>
          <w:rFonts w:eastAsia="Times New Roman"/>
          <w:color w:val="000000"/>
          <w:shd w:val="clear" w:color="auto" w:fill="FFFFFF"/>
          <w:lang w:val="en-US"/>
        </w:rPr>
        <w:t>for sociolinguistic approach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>e</w:t>
      </w:r>
      <w:r w:rsidR="00D4684F">
        <w:rPr>
          <w:rFonts w:eastAsia="Times New Roman"/>
          <w:color w:val="000000"/>
          <w:shd w:val="clear" w:color="auto" w:fill="FFFFFF"/>
          <w:lang w:val="en-US"/>
        </w:rPr>
        <w:t xml:space="preserve">s it is not clearly 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 xml:space="preserve">yet </w:t>
      </w:r>
      <w:r w:rsidR="00D4684F">
        <w:rPr>
          <w:rFonts w:eastAsia="Times New Roman"/>
          <w:color w:val="000000"/>
          <w:shd w:val="clear" w:color="auto" w:fill="FFFFFF"/>
          <w:lang w:val="en-US"/>
        </w:rPr>
        <w:t>(</w:t>
      </w:r>
      <w:r w:rsidR="006F028F">
        <w:rPr>
          <w:rFonts w:eastAsia="Times New Roman"/>
          <w:color w:val="000000"/>
          <w:shd w:val="clear" w:color="auto" w:fill="FFFFFF"/>
          <w:lang w:val="en-US"/>
        </w:rPr>
        <w:t xml:space="preserve">XXXXXX, </w:t>
      </w:r>
      <w:r w:rsidR="00D4684F" w:rsidRPr="006F028F">
        <w:rPr>
          <w:rFonts w:eastAsia="Times New Roman"/>
          <w:color w:val="000000"/>
          <w:shd w:val="clear" w:color="auto" w:fill="FFFFFF"/>
          <w:lang w:val="en-US"/>
        </w:rPr>
        <w:t>201</w:t>
      </w:r>
      <w:r w:rsidR="00B114DC" w:rsidRPr="006F028F">
        <w:rPr>
          <w:rFonts w:eastAsia="Times New Roman"/>
          <w:color w:val="000000"/>
          <w:shd w:val="clear" w:color="auto" w:fill="FFFFFF"/>
          <w:lang w:val="en-US"/>
        </w:rPr>
        <w:t>7</w:t>
      </w:r>
      <w:r w:rsidR="00D4684F" w:rsidRPr="006F028F">
        <w:rPr>
          <w:rFonts w:eastAsia="Times New Roman"/>
          <w:color w:val="000000"/>
          <w:shd w:val="clear" w:color="auto" w:fill="FFFFFF"/>
          <w:lang w:val="en-US"/>
        </w:rPr>
        <w:t>).</w:t>
      </w:r>
    </w:p>
    <w:p w14:paraId="1A308317" w14:textId="77777777" w:rsidR="0066333A" w:rsidRDefault="00CF7B75" w:rsidP="0066333A">
      <w:pPr>
        <w:spacing w:line="360" w:lineRule="auto"/>
        <w:jc w:val="both"/>
        <w:rPr>
          <w:rFonts w:eastAsia="Times New Roman"/>
          <w:color w:val="000000"/>
          <w:shd w:val="clear" w:color="auto" w:fill="FFFFFF"/>
          <w:lang w:val="en-US"/>
        </w:rPr>
      </w:pPr>
      <w:r>
        <w:rPr>
          <w:rFonts w:eastAsia="Times New Roman"/>
          <w:color w:val="000000"/>
          <w:shd w:val="clear" w:color="auto" w:fill="FFFFFF"/>
          <w:lang w:val="en-US"/>
        </w:rPr>
        <w:lastRenderedPageBreak/>
        <w:t>May the direction</w:t>
      </w:r>
      <w:r w:rsidR="00050A4B" w:rsidRPr="0066333A">
        <w:rPr>
          <w:rFonts w:eastAsia="Times New Roman"/>
          <w:color w:val="000000"/>
          <w:shd w:val="clear" w:color="auto" w:fill="FFFFFF"/>
          <w:lang w:val="en-US"/>
        </w:rPr>
        <w:t xml:space="preserve"> and strength of the </w:t>
      </w:r>
      <w:r>
        <w:rPr>
          <w:rFonts w:eastAsia="Times New Roman"/>
          <w:color w:val="000000"/>
          <w:shd w:val="clear" w:color="auto" w:fill="FFFFFF"/>
          <w:lang w:val="en-US"/>
        </w:rPr>
        <w:t>(dis)agreement</w:t>
      </w:r>
      <w:r w:rsidR="00050A4B" w:rsidRPr="0066333A">
        <w:rPr>
          <w:rFonts w:eastAsia="Times New Roman"/>
          <w:color w:val="000000"/>
          <w:shd w:val="clear" w:color="auto" w:fill="FFFFFF"/>
          <w:lang w:val="en-US"/>
        </w:rPr>
        <w:t xml:space="preserve"> show directions of variation? If the linguistic change is in the community, the pattern of the judges should </w:t>
      </w:r>
      <w:r>
        <w:rPr>
          <w:rFonts w:eastAsia="Times New Roman"/>
          <w:color w:val="000000"/>
          <w:shd w:val="clear" w:color="auto" w:fill="FFFFFF"/>
          <w:lang w:val="en-US"/>
        </w:rPr>
        <w:t>agree</w:t>
      </w:r>
      <w:r w:rsidR="00E44E18">
        <w:rPr>
          <w:rFonts w:eastAsia="Times New Roman"/>
          <w:color w:val="000000"/>
          <w:shd w:val="clear" w:color="auto" w:fill="FFFFFF"/>
          <w:lang w:val="en-US"/>
        </w:rPr>
        <w:t>, but that does not always happen.</w:t>
      </w:r>
      <w:r w:rsidR="0066333A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</w:p>
    <w:p w14:paraId="5221BA5C" w14:textId="77777777" w:rsidR="0066333A" w:rsidRPr="0066333A" w:rsidRDefault="0066333A" w:rsidP="0066333A">
      <w:pPr>
        <w:spacing w:line="360" w:lineRule="auto"/>
        <w:jc w:val="both"/>
        <w:rPr>
          <w:rFonts w:eastAsia="Times New Roman"/>
          <w:color w:val="000000"/>
          <w:shd w:val="clear" w:color="auto" w:fill="FFFFFF"/>
          <w:lang w:val="en-US"/>
        </w:rPr>
      </w:pPr>
      <w:r>
        <w:rPr>
          <w:rFonts w:eastAsia="Times New Roman"/>
          <w:color w:val="000000"/>
          <w:shd w:val="clear" w:color="auto" w:fill="FFFFFF"/>
          <w:lang w:val="en-US"/>
        </w:rPr>
        <w:t>Kappa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statistic in perception studies is a tool 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>to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 observe </w:t>
      </w:r>
      <w:r w:rsidRPr="0066333A">
        <w:rPr>
          <w:rFonts w:eastAsia="Times New Roman"/>
          <w:color w:val="000000"/>
          <w:shd w:val="clear" w:color="auto" w:fill="FFFFFF"/>
          <w:lang w:val="en-US"/>
        </w:rPr>
        <w:t xml:space="preserve">whether there is non-homogeneous agreement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>among</w:t>
      </w:r>
      <w:r w:rsidR="00CF7B75" w:rsidRPr="0066333A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Pr="0066333A">
        <w:rPr>
          <w:rFonts w:eastAsia="Times New Roman"/>
          <w:color w:val="000000"/>
          <w:shd w:val="clear" w:color="auto" w:fill="FFFFFF"/>
          <w:lang w:val="en-US"/>
        </w:rPr>
        <w:t xml:space="preserve">different groups of raters. 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It is especially important before a </w:t>
      </w:r>
      <w:r w:rsidRPr="0066333A">
        <w:rPr>
          <w:rFonts w:eastAsia="Times New Roman"/>
          <w:color w:val="000000"/>
          <w:shd w:val="clear" w:color="auto" w:fill="FFFFFF"/>
          <w:lang w:val="en-US"/>
        </w:rPr>
        <w:t>Principle Components Analysis</w:t>
      </w:r>
      <w:r w:rsidR="00AA1D98" w:rsidRPr="0066333A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>
        <w:rPr>
          <w:rFonts w:eastAsia="Times New Roman"/>
          <w:color w:val="000000"/>
          <w:shd w:val="clear" w:color="auto" w:fill="FFFFFF"/>
          <w:lang w:val="en-US"/>
        </w:rPr>
        <w:t xml:space="preserve">(PCA) </w:t>
      </w:r>
      <w:r w:rsidR="00AA1D98" w:rsidRPr="0066333A">
        <w:rPr>
          <w:rFonts w:eastAsia="Times New Roman"/>
          <w:color w:val="000000"/>
          <w:shd w:val="clear" w:color="auto" w:fill="FFFFFF"/>
          <w:lang w:val="en-US"/>
        </w:rPr>
        <w:t>application</w:t>
      </w:r>
      <w:r w:rsidR="00140985">
        <w:rPr>
          <w:rFonts w:eastAsia="Times New Roman"/>
          <w:color w:val="000000"/>
          <w:shd w:val="clear" w:color="auto" w:fill="FFFFFF"/>
          <w:lang w:val="en-US"/>
        </w:rPr>
        <w:t xml:space="preserve">. </w:t>
      </w:r>
      <w:r w:rsidR="00140985" w:rsidRPr="0066333A">
        <w:rPr>
          <w:rFonts w:eastAsia="Times New Roman"/>
          <w:color w:val="000000"/>
          <w:shd w:val="clear" w:color="auto" w:fill="FFFFFF"/>
          <w:lang w:val="en-US"/>
        </w:rPr>
        <w:t>PCA is a data</w:t>
      </w:r>
      <w:r w:rsidR="0017466A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="00140985" w:rsidRPr="0066333A">
        <w:rPr>
          <w:rFonts w:eastAsia="Times New Roman"/>
          <w:color w:val="000000"/>
          <w:shd w:val="clear" w:color="auto" w:fill="FFFFFF"/>
          <w:lang w:val="en-US"/>
        </w:rPr>
        <w:t>reduction method</w:t>
      </w:r>
      <w:r w:rsidR="00140985">
        <w:rPr>
          <w:rFonts w:eastAsia="Times New Roman"/>
          <w:color w:val="000000"/>
          <w:shd w:val="clear" w:color="auto" w:fill="FFFFFF"/>
          <w:lang w:val="en-US"/>
        </w:rPr>
        <w:t xml:space="preserve"> which aims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 xml:space="preserve">at </w:t>
      </w:r>
      <w:r w:rsidR="0017466A">
        <w:rPr>
          <w:rFonts w:eastAsia="Times New Roman"/>
          <w:color w:val="000000"/>
          <w:shd w:val="clear" w:color="auto" w:fill="FFFFFF"/>
          <w:lang w:val="en-US"/>
        </w:rPr>
        <w:t>maximizing</w:t>
      </w:r>
      <w:r w:rsidR="00140985" w:rsidRPr="0066333A">
        <w:rPr>
          <w:rFonts w:eastAsia="Times New Roman"/>
          <w:color w:val="000000"/>
          <w:shd w:val="clear" w:color="auto" w:fill="FFFFFF"/>
          <w:lang w:val="en-US"/>
        </w:rPr>
        <w:t xml:space="preserve"> the amount of variance in the original data in a dataset with fewer variables, each</w:t>
      </w:r>
      <w:r w:rsidR="00110863">
        <w:rPr>
          <w:rFonts w:eastAsia="Times New Roman"/>
          <w:color w:val="000000"/>
          <w:shd w:val="clear" w:color="auto" w:fill="FFFFFF"/>
          <w:lang w:val="en-US"/>
        </w:rPr>
        <w:t xml:space="preserve"> one</w:t>
      </w:r>
      <w:r w:rsidR="00140985" w:rsidRPr="0066333A">
        <w:rPr>
          <w:rFonts w:eastAsia="Times New Roman"/>
          <w:color w:val="000000"/>
          <w:shd w:val="clear" w:color="auto" w:fill="FFFFFF"/>
          <w:lang w:val="en-US"/>
        </w:rPr>
        <w:t xml:space="preserve"> of which is a linear combination of the original variables.</w:t>
      </w:r>
      <w:r w:rsidR="00140985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="00AA1D98" w:rsidRPr="0066333A">
        <w:rPr>
          <w:rFonts w:eastAsia="Times New Roman"/>
          <w:color w:val="000000"/>
          <w:shd w:val="clear" w:color="auto" w:fill="FFFFFF"/>
          <w:lang w:val="en-US"/>
        </w:rPr>
        <w:t>If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 xml:space="preserve"> all</w:t>
      </w:r>
      <w:r w:rsidR="00AA1D98" w:rsidRPr="0066333A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="00140985">
        <w:rPr>
          <w:rFonts w:eastAsia="Times New Roman"/>
          <w:color w:val="000000"/>
          <w:shd w:val="clear" w:color="auto" w:fill="FFFFFF"/>
          <w:lang w:val="en-US"/>
        </w:rPr>
        <w:t>the</w:t>
      </w:r>
      <w:r w:rsidR="00AA1D98" w:rsidRPr="0066333A">
        <w:rPr>
          <w:rFonts w:eastAsia="Times New Roman"/>
          <w:color w:val="000000"/>
          <w:shd w:val="clear" w:color="auto" w:fill="FFFFFF"/>
          <w:lang w:val="en-US"/>
        </w:rPr>
        <w:t xml:space="preserve"> raters strongly agree with each other, their ratings should all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>weigh</w:t>
      </w:r>
      <w:r w:rsidR="00CF7B75" w:rsidRPr="0066333A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="00110863">
        <w:rPr>
          <w:rFonts w:eastAsia="Times New Roman"/>
          <w:color w:val="000000"/>
          <w:shd w:val="clear" w:color="auto" w:fill="FFFFFF"/>
          <w:lang w:val="en-US"/>
        </w:rPr>
        <w:t>heavily o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>n</w:t>
      </w:r>
      <w:r w:rsidR="00CF7B75" w:rsidRPr="0066333A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="00AA1D98" w:rsidRPr="0066333A">
        <w:rPr>
          <w:rFonts w:eastAsia="Times New Roman"/>
          <w:color w:val="000000"/>
          <w:shd w:val="clear" w:color="auto" w:fill="FFFFFF"/>
          <w:lang w:val="en-US"/>
        </w:rPr>
        <w:t>a single factor.</w:t>
      </w:r>
      <w:r w:rsidRPr="0066333A">
        <w:rPr>
          <w:color w:val="000000"/>
          <w:lang w:val="en-US"/>
        </w:rPr>
        <w:t xml:space="preserve"> </w:t>
      </w:r>
      <w:r w:rsidR="00CF7B75">
        <w:rPr>
          <w:color w:val="000000"/>
          <w:lang w:val="en-US"/>
        </w:rPr>
        <w:t>Thus</w:t>
      </w:r>
      <w:r w:rsidRPr="00D4684F">
        <w:rPr>
          <w:color w:val="000000"/>
          <w:lang w:val="en-US"/>
        </w:rPr>
        <w:t xml:space="preserve">, despite the minimum agreement expected, Kappa test can be used combined with </w:t>
      </w:r>
      <w:r w:rsidR="00CF7B75">
        <w:rPr>
          <w:color w:val="000000"/>
          <w:lang w:val="en-US"/>
        </w:rPr>
        <w:t>other</w:t>
      </w:r>
      <w:r w:rsidR="00CF7B75" w:rsidRPr="00D4684F">
        <w:rPr>
          <w:color w:val="000000"/>
          <w:lang w:val="en-US"/>
        </w:rPr>
        <w:t xml:space="preserve"> </w:t>
      </w:r>
      <w:r w:rsidRPr="00D4684F">
        <w:rPr>
          <w:color w:val="000000"/>
          <w:lang w:val="en-US"/>
        </w:rPr>
        <w:t>statistic tools in order to guarantee the reliability of ratings.</w:t>
      </w:r>
    </w:p>
    <w:p w14:paraId="72F72D51" w14:textId="77777777" w:rsidR="00064BCB" w:rsidRDefault="00064BCB" w:rsidP="000F5543">
      <w:pPr>
        <w:spacing w:line="360" w:lineRule="auto"/>
        <w:rPr>
          <w:color w:val="000000"/>
          <w:lang w:val="en-US"/>
        </w:rPr>
      </w:pPr>
    </w:p>
    <w:p w14:paraId="0F926AB9" w14:textId="77777777" w:rsidR="00140985" w:rsidRPr="00C63D17" w:rsidRDefault="00140985" w:rsidP="000F5543">
      <w:pPr>
        <w:spacing w:line="360" w:lineRule="auto"/>
        <w:rPr>
          <w:color w:val="000000"/>
          <w:lang w:val="en-US"/>
        </w:rPr>
      </w:pPr>
    </w:p>
    <w:p w14:paraId="7F14FD11" w14:textId="77777777" w:rsidR="00F00EAA" w:rsidRPr="00C63D17" w:rsidRDefault="00F00EAA" w:rsidP="000F5543">
      <w:pPr>
        <w:spacing w:line="360" w:lineRule="auto"/>
        <w:rPr>
          <w:b/>
          <w:color w:val="000000"/>
          <w:lang w:val="en-US"/>
        </w:rPr>
      </w:pPr>
      <w:r w:rsidRPr="00C63D17">
        <w:rPr>
          <w:b/>
          <w:color w:val="000000"/>
          <w:lang w:val="en-US"/>
        </w:rPr>
        <w:t>Conclusion</w:t>
      </w:r>
    </w:p>
    <w:p w14:paraId="633D686A" w14:textId="77777777" w:rsidR="00F00EAA" w:rsidRDefault="00F00EAA" w:rsidP="000F5543">
      <w:pPr>
        <w:spacing w:line="360" w:lineRule="auto"/>
        <w:rPr>
          <w:color w:val="000000"/>
          <w:lang w:val="en-US"/>
        </w:rPr>
      </w:pPr>
    </w:p>
    <w:p w14:paraId="45DB926F" w14:textId="77777777" w:rsidR="005C3A63" w:rsidRPr="00140985" w:rsidRDefault="0066333A" w:rsidP="0066333A">
      <w:pPr>
        <w:spacing w:line="360" w:lineRule="auto"/>
        <w:jc w:val="both"/>
        <w:rPr>
          <w:rFonts w:eastAsia="Times New Roman"/>
          <w:color w:val="000000"/>
          <w:shd w:val="clear" w:color="auto" w:fill="FFFFFF"/>
          <w:lang w:val="en-US"/>
        </w:rPr>
      </w:pPr>
      <w:r w:rsidRPr="00140985">
        <w:rPr>
          <w:rFonts w:eastAsia="Times New Roman"/>
          <w:color w:val="000000"/>
          <w:shd w:val="clear" w:color="auto" w:fill="FFFFFF"/>
          <w:lang w:val="en-US"/>
        </w:rPr>
        <w:t xml:space="preserve">Inter-rater agreement reflects the degree that different raters are interchangeable.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>Besides,</w:t>
      </w:r>
      <w:r w:rsidR="00CF7B75" w:rsidRPr="00140985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Pr="00140985">
        <w:rPr>
          <w:rFonts w:eastAsia="Times New Roman"/>
          <w:color w:val="000000"/>
          <w:shd w:val="clear" w:color="auto" w:fill="FFFFFF"/>
          <w:lang w:val="en-US"/>
        </w:rPr>
        <w:t xml:space="preserve">inter-rater reliability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>measures</w:t>
      </w:r>
      <w:r w:rsidRPr="00140985">
        <w:rPr>
          <w:rFonts w:eastAsia="Times New Roman"/>
          <w:color w:val="000000"/>
          <w:shd w:val="clear" w:color="auto" w:fill="FFFFFF"/>
          <w:lang w:val="en-US"/>
        </w:rPr>
        <w:t xml:space="preserve"> the relative consistenc</w:t>
      </w:r>
      <w:r w:rsidR="00110863">
        <w:rPr>
          <w:rFonts w:eastAsia="Times New Roman"/>
          <w:color w:val="000000"/>
          <w:shd w:val="clear" w:color="auto" w:fill="FFFFFF"/>
          <w:lang w:val="en-US"/>
        </w:rPr>
        <w:t xml:space="preserve">y among raters. Kappa 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>statistic</w:t>
      </w:r>
      <w:r w:rsidRPr="00140985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="00140985" w:rsidRPr="00140985">
        <w:rPr>
          <w:rFonts w:eastAsia="Times New Roman"/>
          <w:color w:val="000000"/>
          <w:shd w:val="clear" w:color="auto" w:fill="FFFFFF"/>
          <w:lang w:val="en-US"/>
        </w:rPr>
        <w:t xml:space="preserve">associated </w:t>
      </w:r>
      <w:r w:rsidR="00CF7B75">
        <w:rPr>
          <w:rFonts w:eastAsia="Times New Roman"/>
          <w:color w:val="000000"/>
          <w:shd w:val="clear" w:color="auto" w:fill="FFFFFF"/>
          <w:lang w:val="en-US"/>
        </w:rPr>
        <w:t>with other</w:t>
      </w:r>
      <w:r w:rsidR="00CF7B75" w:rsidRPr="00140985">
        <w:rPr>
          <w:rFonts w:eastAsia="Times New Roman"/>
          <w:color w:val="000000"/>
          <w:shd w:val="clear" w:color="auto" w:fill="FFFFFF"/>
          <w:lang w:val="en-US"/>
        </w:rPr>
        <w:t xml:space="preserve"> </w:t>
      </w:r>
      <w:r w:rsidR="00140985" w:rsidRPr="00140985">
        <w:rPr>
          <w:rFonts w:eastAsia="Times New Roman"/>
          <w:color w:val="000000"/>
          <w:shd w:val="clear" w:color="auto" w:fill="FFFFFF"/>
          <w:lang w:val="en-US"/>
        </w:rPr>
        <w:t>statistic tools can contribute to reach inter-r</w:t>
      </w:r>
      <w:r w:rsidR="004E4FFB">
        <w:rPr>
          <w:rFonts w:eastAsia="Times New Roman"/>
          <w:color w:val="000000"/>
          <w:shd w:val="clear" w:color="auto" w:fill="FFFFFF"/>
          <w:lang w:val="en-US"/>
        </w:rPr>
        <w:t xml:space="preserve">ater reliability and agreement in sociolinguistic approaches to perception. </w:t>
      </w:r>
    </w:p>
    <w:p w14:paraId="138D83B2" w14:textId="77777777" w:rsidR="00DB605C" w:rsidRDefault="00DB605C" w:rsidP="000F5543">
      <w:pPr>
        <w:spacing w:line="360" w:lineRule="auto"/>
        <w:rPr>
          <w:lang w:val="en-US"/>
        </w:rPr>
      </w:pPr>
    </w:p>
    <w:p w14:paraId="3701EF33" w14:textId="77777777" w:rsidR="00825D09" w:rsidRDefault="00825D09" w:rsidP="000F5543">
      <w:pPr>
        <w:spacing w:line="360" w:lineRule="auto"/>
        <w:rPr>
          <w:lang w:val="en-US"/>
        </w:rPr>
      </w:pPr>
    </w:p>
    <w:p w14:paraId="60423F75" w14:textId="77777777" w:rsidR="00825D09" w:rsidRPr="00317415" w:rsidRDefault="00825D09" w:rsidP="00825D09">
      <w:pPr>
        <w:spacing w:line="360" w:lineRule="auto"/>
        <w:jc w:val="both"/>
        <w:rPr>
          <w:b/>
          <w:color w:val="000000"/>
          <w:lang w:val="en-US"/>
        </w:rPr>
      </w:pPr>
      <w:r w:rsidRPr="00317415">
        <w:rPr>
          <w:b/>
          <w:color w:val="000000"/>
          <w:lang w:val="en-US"/>
        </w:rPr>
        <w:t>Acknowledgments</w:t>
      </w:r>
    </w:p>
    <w:p w14:paraId="688953BA" w14:textId="77777777" w:rsidR="006171C9" w:rsidRPr="00317415" w:rsidRDefault="000168C7" w:rsidP="000F5543">
      <w:pPr>
        <w:spacing w:line="360" w:lineRule="auto"/>
        <w:rPr>
          <w:color w:val="000000"/>
          <w:lang w:val="en-US"/>
        </w:rPr>
      </w:pPr>
      <w:r w:rsidRPr="00317415">
        <w:rPr>
          <w:color w:val="000000"/>
          <w:lang w:val="en-US"/>
        </w:rPr>
        <w:t>XXX</w:t>
      </w:r>
    </w:p>
    <w:p w14:paraId="775DF9CF" w14:textId="77777777" w:rsidR="000168C7" w:rsidRPr="00317415" w:rsidRDefault="000168C7" w:rsidP="000F5543">
      <w:pPr>
        <w:spacing w:line="360" w:lineRule="auto"/>
        <w:rPr>
          <w:color w:val="000000"/>
          <w:lang w:val="en-US"/>
        </w:rPr>
      </w:pPr>
    </w:p>
    <w:p w14:paraId="6B4561F9" w14:textId="77777777" w:rsidR="000168C7" w:rsidRPr="00317415" w:rsidRDefault="000168C7" w:rsidP="000F5543">
      <w:pPr>
        <w:spacing w:line="360" w:lineRule="auto"/>
        <w:rPr>
          <w:lang w:val="en-US"/>
        </w:rPr>
      </w:pPr>
    </w:p>
    <w:p w14:paraId="5FCC7D53" w14:textId="77777777" w:rsidR="00F00EAA" w:rsidRPr="00317415" w:rsidRDefault="00247EBD" w:rsidP="000F5543">
      <w:pPr>
        <w:spacing w:line="360" w:lineRule="auto"/>
        <w:rPr>
          <w:b/>
          <w:lang w:val="en-US"/>
        </w:rPr>
      </w:pPr>
      <w:r w:rsidRPr="00317415">
        <w:rPr>
          <w:b/>
          <w:lang w:val="en-US"/>
        </w:rPr>
        <w:t>REFERENCES</w:t>
      </w:r>
    </w:p>
    <w:p w14:paraId="42F0BA56" w14:textId="77777777" w:rsidR="00064BCB" w:rsidRPr="00317415" w:rsidRDefault="00064BCB" w:rsidP="00064BCB">
      <w:pPr>
        <w:pStyle w:val="NormalWeb"/>
        <w:spacing w:before="0" w:beforeAutospacing="0" w:after="0" w:afterAutospacing="0" w:line="276" w:lineRule="auto"/>
        <w:rPr>
          <w:rFonts w:ascii="Times" w:hAnsi="Times"/>
          <w:lang w:val="en-US"/>
        </w:rPr>
      </w:pPr>
    </w:p>
    <w:p w14:paraId="28293F46" w14:textId="77777777" w:rsidR="002678A1" w:rsidRPr="002678A1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AMAN, Saima; SZPAKOWICZ, Stan. Identifying expressions of emotion in text. In: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  <w:lang w:val="en-US"/>
        </w:rPr>
        <w:t>International Conference on Text, Speech and Dialogue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. Springer, Berlin, Heidelberg, 2007. p. 196-205.</w:t>
      </w:r>
    </w:p>
    <w:p w14:paraId="516D2596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</w:rPr>
      </w:pPr>
      <w:r w:rsidRPr="002678A1">
        <w:rPr>
          <w:color w:val="000000" w:themeColor="text1"/>
        </w:rPr>
        <w:t>BATTISTI, Elisa et al. Palatalização das oclusivas alveolares e a rede social dos informantes. </w:t>
      </w:r>
      <w:r w:rsidRPr="002678A1">
        <w:rPr>
          <w:b/>
          <w:bCs/>
          <w:color w:val="000000" w:themeColor="text1"/>
        </w:rPr>
        <w:t>Revista Virtual de Estudos da Linguagem</w:t>
      </w:r>
      <w:r w:rsidRPr="002678A1">
        <w:rPr>
          <w:color w:val="000000" w:themeColor="text1"/>
        </w:rPr>
        <w:t>, v. 5, n. 9, p. 1-29, 2007.</w:t>
      </w:r>
    </w:p>
    <w:p w14:paraId="6347DE6E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</w:rPr>
        <w:lastRenderedPageBreak/>
        <w:t>BATTISTI, Elisa; DORNELLES FILHO, Adalberto Ayjara. Análise em tempo real da palatalizac</w:t>
      </w:r>
      <w:r w:rsidRPr="002678A1">
        <w:rPr>
          <w:rFonts w:eastAsia="Calibri"/>
          <w:color w:val="000000" w:themeColor="text1"/>
        </w:rPr>
        <w:t>̧ã</w:t>
      </w:r>
      <w:r w:rsidRPr="002678A1">
        <w:rPr>
          <w:color w:val="000000" w:themeColor="text1"/>
        </w:rPr>
        <w:t>o de/t/e/d/no portugu</w:t>
      </w:r>
      <w:r w:rsidRPr="002678A1">
        <w:rPr>
          <w:rFonts w:eastAsia="Calibri"/>
          <w:color w:val="000000" w:themeColor="text1"/>
        </w:rPr>
        <w:t>ê</w:t>
      </w:r>
      <w:r w:rsidRPr="002678A1">
        <w:rPr>
          <w:color w:val="000000" w:themeColor="text1"/>
        </w:rPr>
        <w:t xml:space="preserve">s falado em uma comunidade </w:t>
      </w:r>
      <w:r w:rsidRPr="002678A1">
        <w:rPr>
          <w:rFonts w:eastAsia="Calibri"/>
          <w:color w:val="000000" w:themeColor="text1"/>
        </w:rPr>
        <w:t>í</w:t>
      </w:r>
      <w:r w:rsidRPr="002678A1">
        <w:rPr>
          <w:color w:val="000000" w:themeColor="text1"/>
        </w:rPr>
        <w:t>talo-brasileira. </w:t>
      </w:r>
      <w:r w:rsidRPr="002678A1">
        <w:rPr>
          <w:b/>
          <w:bCs/>
          <w:color w:val="000000" w:themeColor="text1"/>
          <w:lang w:val="en-US"/>
        </w:rPr>
        <w:t>Revista da ABRALIN</w:t>
      </w:r>
      <w:r w:rsidRPr="002678A1">
        <w:rPr>
          <w:color w:val="000000" w:themeColor="text1"/>
          <w:lang w:val="en-US"/>
        </w:rPr>
        <w:t>, v. 14, n. 1, 2015.</w:t>
      </w:r>
    </w:p>
    <w:p w14:paraId="572D143A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  <w:lang w:val="en-US"/>
        </w:rPr>
        <w:t>BISOL, Leda. Palatalization and its variable restriction. </w:t>
      </w:r>
      <w:r w:rsidRPr="002678A1">
        <w:rPr>
          <w:b/>
          <w:bCs/>
          <w:color w:val="000000" w:themeColor="text1"/>
          <w:lang w:val="en-US"/>
        </w:rPr>
        <w:t>International Journal of the Sociology of Language</w:t>
      </w:r>
      <w:r w:rsidRPr="002678A1">
        <w:rPr>
          <w:color w:val="000000" w:themeColor="text1"/>
          <w:lang w:val="en-US"/>
        </w:rPr>
        <w:t>, v. 89, n. 1, p. 107-124, 1991.</w:t>
      </w:r>
    </w:p>
    <w:p w14:paraId="776DCEFB" w14:textId="77777777" w:rsidR="002678A1" w:rsidRPr="00D4684F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</w:rPr>
        <w:t>CARDOSO, Denise Porto.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</w:rPr>
        <w:t> </w:t>
      </w:r>
      <w:r w:rsidRPr="002678A1">
        <w:rPr>
          <w:rFonts w:eastAsia="Times New Roman"/>
          <w:b/>
          <w:bCs/>
          <w:color w:val="222222"/>
        </w:rPr>
        <w:t>Atitudes linguísticas e avaliações subjetivas de alguns dialetos brasileiros</w:t>
      </w:r>
      <w:r w:rsidRPr="002678A1">
        <w:rPr>
          <w:rFonts w:eastAsia="Times New Roman"/>
          <w:color w:val="222222"/>
          <w:shd w:val="clear" w:color="auto" w:fill="FFFFFF"/>
        </w:rPr>
        <w:t xml:space="preserve">. </w:t>
      </w:r>
      <w:r w:rsidRPr="00D4684F">
        <w:rPr>
          <w:rFonts w:eastAsia="Times New Roman"/>
          <w:color w:val="222222"/>
          <w:shd w:val="clear" w:color="auto" w:fill="FFFFFF"/>
          <w:lang w:val="en-US"/>
        </w:rPr>
        <w:t>São Paulo: Blucher, 2015.</w:t>
      </w:r>
    </w:p>
    <w:p w14:paraId="4AAA7230" w14:textId="77777777" w:rsidR="002678A1" w:rsidRPr="00D4684F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CARLETTA, Jean. Assessing agreement on classification tasks: the kappa statistic.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D4684F">
        <w:rPr>
          <w:rFonts w:eastAsia="Times New Roman"/>
          <w:b/>
          <w:bCs/>
          <w:color w:val="222222"/>
          <w:lang w:val="en-US"/>
        </w:rPr>
        <w:t>Computational linguistics</w:t>
      </w:r>
      <w:r w:rsidRPr="00D4684F">
        <w:rPr>
          <w:rFonts w:eastAsia="Times New Roman"/>
          <w:color w:val="222222"/>
          <w:shd w:val="clear" w:color="auto" w:fill="FFFFFF"/>
          <w:lang w:val="en-US"/>
        </w:rPr>
        <w:t>, v. 22, n. 2, p. 249-254, 1996.</w:t>
      </w:r>
    </w:p>
    <w:p w14:paraId="07EB70C9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  <w:lang w:val="en-US"/>
        </w:rPr>
        <w:t>CARVALHO, Ana Maria. I speak like the guys on TV: palatalization and the urbanization of Uruguayan Portuguese. </w:t>
      </w:r>
      <w:r w:rsidRPr="002678A1">
        <w:rPr>
          <w:b/>
          <w:bCs/>
          <w:color w:val="000000" w:themeColor="text1"/>
          <w:lang w:val="en-US"/>
        </w:rPr>
        <w:t>Language variation and change</w:t>
      </w:r>
      <w:r w:rsidRPr="002678A1">
        <w:rPr>
          <w:color w:val="000000" w:themeColor="text1"/>
          <w:lang w:val="en-US"/>
        </w:rPr>
        <w:t>, v. 16, n. 2, p. 127-151, 2004.</w:t>
      </w:r>
    </w:p>
    <w:p w14:paraId="6E527E39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  <w:lang w:val="en-US"/>
        </w:rPr>
        <w:t>CASTAÑEDA, Rosa-Maria. The Sociolinguistic Evolution of a Sound Change. </w:t>
      </w:r>
      <w:r w:rsidRPr="002678A1">
        <w:rPr>
          <w:b/>
          <w:bCs/>
          <w:color w:val="000000" w:themeColor="text1"/>
          <w:lang w:val="en-US"/>
        </w:rPr>
        <w:t>Journal of Portuguese Linguistics</w:t>
      </w:r>
      <w:r w:rsidRPr="002678A1">
        <w:rPr>
          <w:color w:val="000000" w:themeColor="text1"/>
          <w:lang w:val="en-US"/>
        </w:rPr>
        <w:t>, v. 15, 2016.</w:t>
      </w:r>
    </w:p>
    <w:p w14:paraId="6DC13B2D" w14:textId="77777777" w:rsidR="002678A1" w:rsidRPr="002678A1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CHOUDHARY, Pankaj K.; NAGARAJA, Haikady N.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  <w:lang w:val="en-US"/>
        </w:rPr>
        <w:t>Measuring Agreement: Models, Methods, and Applications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. John Wiley &amp; Sons, 2017.</w:t>
      </w:r>
    </w:p>
    <w:p w14:paraId="290831E6" w14:textId="77777777" w:rsidR="002678A1" w:rsidRPr="002678A1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COHEN, Jacob. A coefficient of agreement for nominal scales.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  <w:lang w:val="en-US"/>
        </w:rPr>
        <w:t>Educational and psychological measurement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, v. 20, n. 1, p. 37-46, 1960.</w:t>
      </w:r>
    </w:p>
    <w:p w14:paraId="3A6F0478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  <w:lang w:val="en-US"/>
        </w:rPr>
        <w:t>DAILEY, René M.; GILES, Howard; JANSMA, Laura L. Language attitudes in an Anglo-Hispanic context: The role of the linguistic landscape. </w:t>
      </w:r>
      <w:r w:rsidRPr="002678A1">
        <w:rPr>
          <w:b/>
          <w:bCs/>
          <w:color w:val="000000" w:themeColor="text1"/>
          <w:lang w:val="en-US"/>
        </w:rPr>
        <w:t>Language &amp; Communication</w:t>
      </w:r>
      <w:r w:rsidRPr="002678A1">
        <w:rPr>
          <w:color w:val="000000" w:themeColor="text1"/>
          <w:lang w:val="en-US"/>
        </w:rPr>
        <w:t>, v. 25, n. 1, p. 27-38, 2005.</w:t>
      </w:r>
    </w:p>
    <w:p w14:paraId="500B471C" w14:textId="77777777" w:rsidR="002678A1" w:rsidRPr="002678A1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EDDINGTON, David. A comparison of two tools for analyzing linguistic data: logistic regression and decision trees.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  <w:lang w:val="en-US"/>
        </w:rPr>
        <w:t>Italian Journal of Linguistics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, v. 22, n. 2, p. 265-286, 2010.</w:t>
      </w:r>
    </w:p>
    <w:p w14:paraId="5BB3DD01" w14:textId="77777777" w:rsidR="002678A1" w:rsidRPr="002678A1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EKMAN, Paul et al. Universals and cultural differences in the judgments of facial expressions of emotion.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  <w:lang w:val="en-US"/>
        </w:rPr>
        <w:t>Journal of personality and social psychology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, v. 53, n. 4, p. 712, 1987</w:t>
      </w:r>
    </w:p>
    <w:p w14:paraId="1E32556B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1A2767">
        <w:rPr>
          <w:color w:val="000000" w:themeColor="text1"/>
        </w:rPr>
        <w:t xml:space="preserve">EUGENIO, Barbara Di; GLASS, Michael. </w:t>
      </w:r>
      <w:r w:rsidRPr="002678A1">
        <w:rPr>
          <w:color w:val="000000" w:themeColor="text1"/>
          <w:lang w:val="en-US"/>
        </w:rPr>
        <w:t>The kappa statistic: A second look. </w:t>
      </w:r>
      <w:r w:rsidRPr="002678A1">
        <w:rPr>
          <w:b/>
          <w:bCs/>
          <w:color w:val="000000" w:themeColor="text1"/>
          <w:lang w:val="en-US"/>
        </w:rPr>
        <w:t>Computational linguistics</w:t>
      </w:r>
      <w:r w:rsidRPr="002678A1">
        <w:rPr>
          <w:color w:val="000000" w:themeColor="text1"/>
          <w:lang w:val="en-US"/>
        </w:rPr>
        <w:t>, v. 30, n. 1, p. 95-101, 2004.</w:t>
      </w:r>
    </w:p>
    <w:p w14:paraId="0C03AC7C" w14:textId="77777777" w:rsidR="002678A1" w:rsidRPr="002678A1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FLEISS, Joseph L. Measuring nominal scale agreement among many raters.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  <w:lang w:val="en-US"/>
        </w:rPr>
        <w:t>Psychological bulletin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, v. 76, n. 5, p. 378, 1971.</w:t>
      </w:r>
    </w:p>
    <w:p w14:paraId="03FCD6E2" w14:textId="77777777" w:rsidR="002678A1" w:rsidRPr="00D4684F" w:rsidRDefault="002678A1" w:rsidP="002E3B8C">
      <w:pPr>
        <w:spacing w:line="360" w:lineRule="auto"/>
        <w:rPr>
          <w:rFonts w:eastAsia="Times New Roman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FLEISS, Joseph L.; COHEN, Jacob. The equivalence of weighted kappa and the intraclass correlation coefficient as measures of reliability.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D4684F">
        <w:rPr>
          <w:rFonts w:eastAsia="Times New Roman"/>
          <w:b/>
          <w:bCs/>
          <w:color w:val="222222"/>
        </w:rPr>
        <w:t>Educational and psychological measurement</w:t>
      </w:r>
      <w:r w:rsidRPr="00D4684F">
        <w:rPr>
          <w:rFonts w:eastAsia="Times New Roman"/>
          <w:color w:val="222222"/>
          <w:shd w:val="clear" w:color="auto" w:fill="FFFFFF"/>
        </w:rPr>
        <w:t>, v. 33, n. 3, p. 613-619, 1973.</w:t>
      </w:r>
    </w:p>
    <w:p w14:paraId="1BA8FF2D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  <w:shd w:val="clear" w:color="auto" w:fill="FFFFFF"/>
          <w:lang w:val="en-US"/>
        </w:rPr>
        <w:t>FRIENDLY, Michael. Working with categorical data with R and the vcd and vcdExtra packages.</w:t>
      </w:r>
      <w:r w:rsidRPr="002678A1">
        <w:rPr>
          <w:b/>
          <w:bCs/>
          <w:color w:val="000000" w:themeColor="text1"/>
          <w:shd w:val="clear" w:color="auto" w:fill="FFFFFF"/>
          <w:lang w:val="en-US"/>
        </w:rPr>
        <w:t xml:space="preserve"> T</w:t>
      </w:r>
      <w:r w:rsidRPr="002678A1">
        <w:rPr>
          <w:b/>
          <w:bCs/>
          <w:color w:val="000000" w:themeColor="text1"/>
          <w:lang w:val="en-US"/>
        </w:rPr>
        <w:t>he Comprehensive R Archive Network</w:t>
      </w:r>
      <w:r w:rsidRPr="002678A1">
        <w:rPr>
          <w:color w:val="000000" w:themeColor="text1"/>
          <w:lang w:val="en-US"/>
        </w:rPr>
        <w:t xml:space="preserve">, </w:t>
      </w:r>
      <w:r w:rsidRPr="002678A1">
        <w:rPr>
          <w:color w:val="000000" w:themeColor="text1"/>
          <w:shd w:val="clear" w:color="auto" w:fill="FFFFFF"/>
          <w:lang w:val="en-US"/>
        </w:rPr>
        <w:t>2013.</w:t>
      </w:r>
      <w:r w:rsidRPr="002678A1">
        <w:rPr>
          <w:color w:val="000000" w:themeColor="text1"/>
          <w:lang w:val="en-US"/>
        </w:rPr>
        <w:t> </w:t>
      </w:r>
    </w:p>
    <w:p w14:paraId="3D52248F" w14:textId="77777777" w:rsid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  <w:lang w:val="en-US"/>
        </w:rPr>
        <w:lastRenderedPageBreak/>
        <w:t>LABOV, William. </w:t>
      </w:r>
      <w:r w:rsidRPr="002678A1">
        <w:rPr>
          <w:b/>
          <w:bCs/>
          <w:color w:val="000000" w:themeColor="text1"/>
          <w:lang w:val="en-US"/>
        </w:rPr>
        <w:t>Sociolinguistic patterns</w:t>
      </w:r>
      <w:r w:rsidRPr="002678A1">
        <w:rPr>
          <w:color w:val="000000" w:themeColor="text1"/>
          <w:lang w:val="en-US"/>
        </w:rPr>
        <w:t>. Pennsylvania: University of Pennsylvania Press, 1972.</w:t>
      </w:r>
    </w:p>
    <w:p w14:paraId="1351592B" w14:textId="77777777" w:rsidR="00B114DC" w:rsidRPr="00B114DC" w:rsidRDefault="00B114DC" w:rsidP="00B114DC">
      <w:pPr>
        <w:pStyle w:val="NormalWeb"/>
        <w:spacing w:before="0" w:beforeAutospacing="0" w:after="0" w:afterAutospacing="0" w:line="360" w:lineRule="auto"/>
        <w:rPr>
          <w:rFonts w:eastAsia="Times New Roman"/>
          <w:lang w:val="en-US"/>
        </w:rPr>
      </w:pPr>
      <w:r w:rsidRPr="00B114DC">
        <w:rPr>
          <w:color w:val="000000" w:themeColor="text1"/>
          <w:lang w:val="en-US"/>
        </w:rPr>
        <w:t>LABOV</w:t>
      </w:r>
      <w:r w:rsidRPr="00B114DC">
        <w:rPr>
          <w:rFonts w:eastAsia="Times New Roman"/>
          <w:color w:val="222222"/>
          <w:shd w:val="clear" w:color="auto" w:fill="FFFFFF"/>
          <w:lang w:val="en-US"/>
        </w:rPr>
        <w:t>, William.</w:t>
      </w:r>
      <w:r w:rsidRPr="00B114DC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B114DC">
        <w:rPr>
          <w:rFonts w:eastAsia="Times New Roman"/>
          <w:b/>
          <w:bCs/>
          <w:color w:val="222222"/>
          <w:lang w:val="en-US"/>
        </w:rPr>
        <w:t>The social stratification of English in New York city</w:t>
      </w:r>
      <w:r>
        <w:rPr>
          <w:rFonts w:eastAsia="Times New Roman"/>
          <w:color w:val="222222"/>
          <w:shd w:val="clear" w:color="auto" w:fill="FFFFFF"/>
          <w:lang w:val="en-US"/>
        </w:rPr>
        <w:t xml:space="preserve">. Cambridge: </w:t>
      </w:r>
      <w:r w:rsidRPr="00B114DC">
        <w:rPr>
          <w:rFonts w:eastAsia="Times New Roman"/>
          <w:color w:val="222222"/>
          <w:shd w:val="clear" w:color="auto" w:fill="FFFFFF"/>
          <w:lang w:val="en-US"/>
        </w:rPr>
        <w:t>Cambridge University Press, 2006.</w:t>
      </w:r>
    </w:p>
    <w:p w14:paraId="32D68A95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  <w:lang w:val="en-US"/>
        </w:rPr>
        <w:t>LADEGAARD, Hans J. Language attitudes and sociolinguistic behaviour: Exploring attitude</w:t>
      </w:r>
      <w:r w:rsidRPr="002678A1">
        <w:rPr>
          <w:rFonts w:ascii="Calibri" w:eastAsia="Calibri" w:hAnsi="Calibri" w:cs="Calibri"/>
          <w:color w:val="000000" w:themeColor="text1"/>
          <w:lang w:val="en-US"/>
        </w:rPr>
        <w:t>‐</w:t>
      </w:r>
      <w:r w:rsidRPr="002678A1">
        <w:rPr>
          <w:color w:val="000000" w:themeColor="text1"/>
          <w:lang w:val="en-US"/>
        </w:rPr>
        <w:t>behaviour relations in language. </w:t>
      </w:r>
      <w:r w:rsidRPr="002678A1">
        <w:rPr>
          <w:b/>
          <w:bCs/>
          <w:color w:val="000000" w:themeColor="text1"/>
          <w:lang w:val="en-US"/>
        </w:rPr>
        <w:t>Journal of Sociolinguistics</w:t>
      </w:r>
      <w:r w:rsidRPr="002678A1">
        <w:rPr>
          <w:color w:val="000000" w:themeColor="text1"/>
          <w:lang w:val="en-US"/>
        </w:rPr>
        <w:t>, v. 4, n. 2, p. 214-233, 2000.</w:t>
      </w:r>
    </w:p>
    <w:p w14:paraId="6B8F464D" w14:textId="77777777" w:rsidR="002678A1" w:rsidRPr="002678A1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LANDIS, J. Richard; KOCH, Gary G. The measurement of observer agreement for categorical data.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  <w:lang w:val="en-US"/>
        </w:rPr>
        <w:t>biometrics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, p. 159-174, 1977.</w:t>
      </w:r>
    </w:p>
    <w:p w14:paraId="7288DF72" w14:textId="77777777" w:rsidR="002678A1" w:rsidRPr="002678A1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LEBRETON, James M.; SENTER, Jenell L. Answers to 20 questions about interrater reliability and interrater agreement.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  <w:lang w:val="en-US"/>
        </w:rPr>
        <w:t>Organizational research methods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, v. 11, n. 4, p. 815-852, 2008.</w:t>
      </w:r>
    </w:p>
    <w:p w14:paraId="07F112C7" w14:textId="77777777" w:rsidR="002678A1" w:rsidRPr="002678A1" w:rsidRDefault="002678A1" w:rsidP="002E3B8C">
      <w:pPr>
        <w:spacing w:line="360" w:lineRule="auto"/>
        <w:rPr>
          <w:rFonts w:eastAsia="Times New Roman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MCHUGH, Mary L. Interrater reliability: the kappa statistic.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</w:rPr>
        <w:t>Biochemia medica: Biochemia medica</w:t>
      </w:r>
      <w:r w:rsidRPr="002678A1">
        <w:rPr>
          <w:rFonts w:eastAsia="Times New Roman"/>
          <w:color w:val="222222"/>
          <w:shd w:val="clear" w:color="auto" w:fill="FFFFFF"/>
        </w:rPr>
        <w:t>, v. 22, n. 3, p. 276-282, 2012.</w:t>
      </w:r>
    </w:p>
    <w:p w14:paraId="466A013C" w14:textId="77777777" w:rsidR="002678A1" w:rsidRPr="00E304EE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</w:rPr>
        <w:t xml:space="preserve">MOTA, Jacyra Andrade. Como fala o nordestino: a variação fônica nos dados do Projeto Atlas Lingüístico do Brasil. In: LIMA-HERNANDES, MC et al. (Org.). </w:t>
      </w:r>
      <w:r w:rsidRPr="002678A1">
        <w:rPr>
          <w:b/>
          <w:bCs/>
          <w:color w:val="000000" w:themeColor="text1"/>
        </w:rPr>
        <w:t>A língua portuguesa no mundo.</w:t>
      </w:r>
      <w:r w:rsidRPr="002678A1">
        <w:rPr>
          <w:color w:val="000000" w:themeColor="text1"/>
        </w:rPr>
        <w:t xml:space="preserve"> </w:t>
      </w:r>
      <w:r w:rsidRPr="00E304EE">
        <w:rPr>
          <w:color w:val="000000" w:themeColor="text1"/>
          <w:lang w:val="en-US"/>
        </w:rPr>
        <w:t>São Paulo: FFLCH-USP, 2008.</w:t>
      </w:r>
    </w:p>
    <w:p w14:paraId="6BBE2353" w14:textId="77777777" w:rsidR="002678A1" w:rsidRDefault="002678A1" w:rsidP="002E3B8C">
      <w:pPr>
        <w:spacing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  <w:lang w:val="en-US"/>
        </w:rPr>
        <w:t xml:space="preserve">OUSHIRO, Livia. </w:t>
      </w:r>
      <w:r w:rsidRPr="002678A1">
        <w:rPr>
          <w:b/>
          <w:color w:val="000000" w:themeColor="text1"/>
          <w:lang w:val="en-US"/>
        </w:rPr>
        <w:t>Salience and covariation in second dialect acquisition: Northeastern migrants in São Paulo</w:t>
      </w:r>
      <w:r w:rsidRPr="002678A1">
        <w:rPr>
          <w:color w:val="000000" w:themeColor="text1"/>
          <w:lang w:val="en-US"/>
        </w:rPr>
        <w:t>. Paper presented at New Ways of Analyzing Variation 46, 2017.</w:t>
      </w:r>
    </w:p>
    <w:p w14:paraId="785E20C2" w14:textId="77777777" w:rsidR="005D10A7" w:rsidRPr="005D10A7" w:rsidRDefault="005D10A7" w:rsidP="005D10A7">
      <w:pPr>
        <w:spacing w:line="360" w:lineRule="auto"/>
        <w:rPr>
          <w:color w:val="000000" w:themeColor="text1"/>
          <w:lang w:val="en-US"/>
        </w:rPr>
      </w:pPr>
      <w:r w:rsidRPr="005D10A7">
        <w:rPr>
          <w:color w:val="000000" w:themeColor="text1"/>
          <w:lang w:val="en-US"/>
        </w:rPr>
        <w:t>PAOLILLO, John C. </w:t>
      </w:r>
      <w:r w:rsidRPr="005D10A7">
        <w:rPr>
          <w:b/>
          <w:color w:val="000000" w:themeColor="text1"/>
          <w:lang w:val="en-US"/>
        </w:rPr>
        <w:t>Analyzing linguistic variation: Statistical models and methods.</w:t>
      </w:r>
      <w:r w:rsidRPr="005D10A7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Chicago: </w:t>
      </w:r>
      <w:r w:rsidRPr="005D10A7">
        <w:rPr>
          <w:color w:val="000000" w:themeColor="text1"/>
          <w:lang w:val="en-US"/>
        </w:rPr>
        <w:t xml:space="preserve">Center for the Study of Language and </w:t>
      </w:r>
      <w:r>
        <w:rPr>
          <w:color w:val="000000" w:themeColor="text1"/>
          <w:lang w:val="en-US"/>
        </w:rPr>
        <w:t>I</w:t>
      </w:r>
      <w:r w:rsidRPr="005D10A7">
        <w:rPr>
          <w:color w:val="000000" w:themeColor="text1"/>
          <w:lang w:val="en-US"/>
        </w:rPr>
        <w:t>nformation, 2002.</w:t>
      </w:r>
    </w:p>
    <w:p w14:paraId="4E1BAB2F" w14:textId="77777777" w:rsidR="002678A1" w:rsidRPr="002678A1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PEIRCE, Jonathan W. PsychoPy—psychophysics software in Python.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  <w:lang w:val="en-US"/>
        </w:rPr>
        <w:t>Journal of neuroscience methods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, v. 162, n. 1-2, p. 8-13, 2007.</w:t>
      </w:r>
    </w:p>
    <w:p w14:paraId="16831BE5" w14:textId="77777777" w:rsidR="002678A1" w:rsidRPr="002678A1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POSNER, Karen L. et al. Measuring interrater reliability among multiple raters: an example of methods for nominal data.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  <w:lang w:val="en-US"/>
        </w:rPr>
        <w:t>Statistics in medicine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, v. 9, n. 9, p. 1103-1115, 1990.</w:t>
      </w:r>
    </w:p>
    <w:p w14:paraId="3ED1D04C" w14:textId="77777777" w:rsidR="002678A1" w:rsidRPr="002678A1" w:rsidRDefault="002678A1" w:rsidP="002E3B8C">
      <w:pPr>
        <w:spacing w:line="360" w:lineRule="auto"/>
        <w:rPr>
          <w:rFonts w:eastAsia="Times New Roman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 xml:space="preserve">R CORE TEAM. </w:t>
      </w:r>
      <w:r w:rsidRPr="002678A1">
        <w:rPr>
          <w:rFonts w:eastAsia="Times New Roman"/>
          <w:b/>
          <w:color w:val="222222"/>
          <w:shd w:val="clear" w:color="auto" w:fill="FFFFFF"/>
          <w:lang w:val="en-US"/>
        </w:rPr>
        <w:t>R: A language and environment for statistical computing.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 xml:space="preserve"> 2018.</w:t>
      </w:r>
    </w:p>
    <w:p w14:paraId="1230BE9E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  <w:lang w:val="en-US"/>
        </w:rPr>
        <w:t>REVELLE, William; REVELLE, Maintainer William. Package ‘psych’. </w:t>
      </w:r>
      <w:r w:rsidRPr="002678A1">
        <w:rPr>
          <w:b/>
          <w:bCs/>
          <w:color w:val="000000" w:themeColor="text1"/>
          <w:lang w:val="en-US"/>
        </w:rPr>
        <w:t>The Comprehensive R Archive Network</w:t>
      </w:r>
      <w:r w:rsidRPr="002678A1">
        <w:rPr>
          <w:color w:val="000000" w:themeColor="text1"/>
          <w:lang w:val="en-US"/>
        </w:rPr>
        <w:t>, 2015.</w:t>
      </w:r>
    </w:p>
    <w:p w14:paraId="730D600E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</w:rPr>
      </w:pPr>
      <w:r w:rsidRPr="002678A1">
        <w:rPr>
          <w:color w:val="000000" w:themeColor="text1"/>
        </w:rPr>
        <w:t xml:space="preserve">SOUZA NETO, Antônio Félix de. </w:t>
      </w:r>
      <w:r w:rsidRPr="002678A1">
        <w:rPr>
          <w:b/>
          <w:color w:val="000000" w:themeColor="text1"/>
        </w:rPr>
        <w:t>Realizações dos fonemas/t/e/d/em Aracaju Sergipe</w:t>
      </w:r>
      <w:r w:rsidRPr="002678A1">
        <w:rPr>
          <w:color w:val="000000" w:themeColor="text1"/>
        </w:rPr>
        <w:t>. 2008. Dissertação (Mestrado em Letras). Universidade Federal de Alagoas, 2008.</w:t>
      </w:r>
    </w:p>
    <w:p w14:paraId="632ADCD0" w14:textId="77777777" w:rsidR="002678A1" w:rsidRPr="00845677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2678A1">
        <w:rPr>
          <w:color w:val="000000" w:themeColor="text1"/>
        </w:rPr>
        <w:t xml:space="preserve">SOUZA, Gládisson Garcia Aragão et al. </w:t>
      </w:r>
      <w:r w:rsidRPr="002678A1">
        <w:rPr>
          <w:b/>
          <w:color w:val="000000" w:themeColor="text1"/>
        </w:rPr>
        <w:t>Palatalização de oclusivas alveolares em Sergipe.</w:t>
      </w:r>
      <w:r w:rsidRPr="002678A1">
        <w:rPr>
          <w:color w:val="000000" w:themeColor="text1"/>
        </w:rPr>
        <w:t xml:space="preserve"> </w:t>
      </w:r>
      <w:r w:rsidRPr="00845677">
        <w:rPr>
          <w:color w:val="000000" w:themeColor="text1"/>
          <w:lang w:val="en-US"/>
        </w:rPr>
        <w:t>2016. Dissertação (Mestrado em Letras). Universidade Federal de Sergipe, 2016.</w:t>
      </w:r>
    </w:p>
    <w:p w14:paraId="7E660EC5" w14:textId="77777777" w:rsidR="002678A1" w:rsidRPr="002678A1" w:rsidRDefault="002678A1" w:rsidP="002E3B8C">
      <w:pPr>
        <w:pStyle w:val="NormalWeb"/>
        <w:spacing w:before="0" w:beforeAutospacing="0" w:after="0" w:afterAutospacing="0" w:line="360" w:lineRule="auto"/>
        <w:rPr>
          <w:color w:val="000000" w:themeColor="text1"/>
          <w:lang w:val="en-US"/>
        </w:rPr>
      </w:pPr>
      <w:r w:rsidRPr="001A2767">
        <w:rPr>
          <w:color w:val="000000" w:themeColor="text1"/>
          <w:lang w:val="en-US"/>
        </w:rPr>
        <w:t xml:space="preserve">TAGLIAMONTE, Sali A.; BAAYEN, R. Harald. </w:t>
      </w:r>
      <w:r w:rsidRPr="002678A1">
        <w:rPr>
          <w:color w:val="000000" w:themeColor="text1"/>
          <w:lang w:val="en-US"/>
        </w:rPr>
        <w:t>Models, forests, and trees of York English: Was/were variation as a case study for statistical practice. </w:t>
      </w:r>
      <w:r w:rsidRPr="002678A1">
        <w:rPr>
          <w:b/>
          <w:bCs/>
          <w:color w:val="000000" w:themeColor="text1"/>
          <w:lang w:val="en-US"/>
        </w:rPr>
        <w:t>Language variation and change</w:t>
      </w:r>
      <w:r w:rsidRPr="002678A1">
        <w:rPr>
          <w:color w:val="000000" w:themeColor="text1"/>
          <w:lang w:val="en-US"/>
        </w:rPr>
        <w:t>, v. 24, n. 2, p. 135-178, 2012.</w:t>
      </w:r>
    </w:p>
    <w:p w14:paraId="2C519B65" w14:textId="77777777" w:rsidR="002678A1" w:rsidRPr="002678A1" w:rsidRDefault="002678A1" w:rsidP="002678A1">
      <w:pPr>
        <w:spacing w:line="360" w:lineRule="auto"/>
        <w:rPr>
          <w:rFonts w:eastAsia="Times New Roman"/>
          <w:color w:val="222222"/>
          <w:shd w:val="clear" w:color="auto" w:fill="FFFFFF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lastRenderedPageBreak/>
        <w:t xml:space="preserve">TINSLEY, Howard; WEISS, David. </w:t>
      </w:r>
      <w:r w:rsidRPr="002678A1">
        <w:rPr>
          <w:rFonts w:eastAsia="Times New Roman"/>
          <w:b/>
          <w:bCs/>
          <w:color w:val="222222"/>
          <w:lang w:val="en-US"/>
        </w:rPr>
        <w:t>Handbook of applied multivariate statistics and mathematical modeling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. Academic Press, 2000.</w:t>
      </w:r>
    </w:p>
    <w:p w14:paraId="51C34709" w14:textId="77777777" w:rsidR="006545D4" w:rsidRDefault="002678A1" w:rsidP="006F028F">
      <w:pPr>
        <w:spacing w:line="360" w:lineRule="auto"/>
        <w:rPr>
          <w:rFonts w:eastAsia="Times New Roman"/>
          <w:color w:val="222222"/>
          <w:shd w:val="clear" w:color="auto" w:fill="FFFFFF"/>
          <w:lang w:val="en-US"/>
        </w:rPr>
      </w:pPr>
      <w:r w:rsidRPr="002678A1">
        <w:rPr>
          <w:rFonts w:eastAsia="Times New Roman"/>
          <w:color w:val="222222"/>
          <w:shd w:val="clear" w:color="auto" w:fill="FFFFFF"/>
          <w:lang w:val="en-US"/>
        </w:rPr>
        <w:t>TINSLEY, Howard; WEISS, David. Interrater reliability and agreement of subjective judgments.</w:t>
      </w:r>
      <w:r w:rsidRPr="002678A1">
        <w:rPr>
          <w:rStyle w:val="apple-converted-space"/>
          <w:rFonts w:eastAsia="Times New Roman"/>
          <w:color w:val="222222"/>
          <w:shd w:val="clear" w:color="auto" w:fill="FFFFFF"/>
          <w:lang w:val="en-US"/>
        </w:rPr>
        <w:t> </w:t>
      </w:r>
      <w:r w:rsidRPr="002678A1">
        <w:rPr>
          <w:rFonts w:eastAsia="Times New Roman"/>
          <w:b/>
          <w:bCs/>
          <w:color w:val="222222"/>
          <w:lang w:val="en-US"/>
        </w:rPr>
        <w:t>Journal of Counseling Psychology</w:t>
      </w:r>
      <w:r w:rsidRPr="002678A1">
        <w:rPr>
          <w:rFonts w:eastAsia="Times New Roman"/>
          <w:color w:val="222222"/>
          <w:shd w:val="clear" w:color="auto" w:fill="FFFFFF"/>
          <w:lang w:val="en-US"/>
        </w:rPr>
        <w:t>, v. 22, n. 4, p. 358, 1975.</w:t>
      </w:r>
    </w:p>
    <w:p w14:paraId="565C1BDF" w14:textId="6C5AC715" w:rsidR="006F028F" w:rsidRDefault="006F028F" w:rsidP="006F028F">
      <w:pPr>
        <w:spacing w:line="360" w:lineRule="auto"/>
        <w:rPr>
          <w:rFonts w:eastAsia="Times New Roman"/>
          <w:color w:val="222222"/>
          <w:shd w:val="clear" w:color="auto" w:fill="FFFFFF"/>
          <w:lang w:val="en-US"/>
        </w:rPr>
      </w:pPr>
      <w:r w:rsidRPr="006F028F">
        <w:rPr>
          <w:rFonts w:eastAsia="Times New Roman"/>
          <w:color w:val="222222"/>
          <w:shd w:val="clear" w:color="auto" w:fill="FFFFFF"/>
          <w:lang w:val="en-US"/>
        </w:rPr>
        <w:t>XXXXX</w:t>
      </w:r>
    </w:p>
    <w:p w14:paraId="26A61115" w14:textId="6B003EBC" w:rsidR="006F028F" w:rsidRPr="00140985" w:rsidRDefault="006F028F" w:rsidP="00C843D9">
      <w:pPr>
        <w:rPr>
          <w:rFonts w:eastAsia="Times New Roman"/>
          <w:color w:val="222222"/>
          <w:shd w:val="clear" w:color="auto" w:fill="FFFFFF"/>
          <w:lang w:val="en-US"/>
        </w:rPr>
      </w:pPr>
      <w:r>
        <w:rPr>
          <w:rFonts w:eastAsia="Times New Roman"/>
          <w:color w:val="222222"/>
          <w:shd w:val="clear" w:color="auto" w:fill="FFFFFF"/>
          <w:lang w:val="en-US"/>
        </w:rPr>
        <w:t>YYYYY</w:t>
      </w:r>
    </w:p>
    <w:sectPr w:rsidR="006F028F" w:rsidRPr="00140985" w:rsidSect="008366E3"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7B8EA" w14:textId="77777777" w:rsidR="00086723" w:rsidRDefault="00086723" w:rsidP="006D1C70">
      <w:r>
        <w:separator/>
      </w:r>
    </w:p>
  </w:endnote>
  <w:endnote w:type="continuationSeparator" w:id="0">
    <w:p w14:paraId="290931EE" w14:textId="77777777" w:rsidR="00086723" w:rsidRDefault="00086723" w:rsidP="006D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proxima-no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5EB2F" w14:textId="77777777" w:rsidR="00086723" w:rsidRDefault="00086723" w:rsidP="006D1C70">
      <w:r>
        <w:separator/>
      </w:r>
    </w:p>
  </w:footnote>
  <w:footnote w:type="continuationSeparator" w:id="0">
    <w:p w14:paraId="12BC9B3D" w14:textId="77777777" w:rsidR="00086723" w:rsidRDefault="00086723" w:rsidP="006D1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50.25pt;height:50.25pt" o:bullet="t">
        <v:imagedata r:id="rId1" o:title="art0662BC32"/>
      </v:shape>
    </w:pict>
  </w:numPicBullet>
  <w:abstractNum w:abstractNumId="0">
    <w:nsid w:val="04B11A0F"/>
    <w:multiLevelType w:val="hybridMultilevel"/>
    <w:tmpl w:val="C1822E64"/>
    <w:lvl w:ilvl="0" w:tplc="1B88A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F04B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F41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7E4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64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4E7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F69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E8A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961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FF35C9"/>
    <w:multiLevelType w:val="multilevel"/>
    <w:tmpl w:val="51A2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9B0958"/>
    <w:multiLevelType w:val="multilevel"/>
    <w:tmpl w:val="4E06AA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AA21756"/>
    <w:multiLevelType w:val="hybridMultilevel"/>
    <w:tmpl w:val="C0B80CC2"/>
    <w:lvl w:ilvl="0" w:tplc="B3B24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61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FA9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C0B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684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266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864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082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E47E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E3F4504"/>
    <w:multiLevelType w:val="multilevel"/>
    <w:tmpl w:val="E8F239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5">
    <w:nsid w:val="12F039C0"/>
    <w:multiLevelType w:val="hybridMultilevel"/>
    <w:tmpl w:val="93908C80"/>
    <w:lvl w:ilvl="0" w:tplc="27762D1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B1EEB"/>
    <w:multiLevelType w:val="multilevel"/>
    <w:tmpl w:val="A1720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3D171B"/>
    <w:multiLevelType w:val="hybridMultilevel"/>
    <w:tmpl w:val="25546C08"/>
    <w:lvl w:ilvl="0" w:tplc="C870E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F617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586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1C5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C1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7A4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84A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6D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A3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F0C3D24"/>
    <w:multiLevelType w:val="hybridMultilevel"/>
    <w:tmpl w:val="CD2CAB7E"/>
    <w:lvl w:ilvl="0" w:tplc="D84A3DA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F0160"/>
    <w:multiLevelType w:val="hybridMultilevel"/>
    <w:tmpl w:val="55367128"/>
    <w:lvl w:ilvl="0" w:tplc="155E16F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0B5B41"/>
    <w:multiLevelType w:val="hybridMultilevel"/>
    <w:tmpl w:val="366C290C"/>
    <w:lvl w:ilvl="0" w:tplc="19BC92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260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025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C8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64E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A02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88B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601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8D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1EA0C8E"/>
    <w:multiLevelType w:val="hybridMultilevel"/>
    <w:tmpl w:val="B4D29202"/>
    <w:lvl w:ilvl="0" w:tplc="A16054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B48FF"/>
    <w:multiLevelType w:val="hybridMultilevel"/>
    <w:tmpl w:val="56C086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63122"/>
    <w:multiLevelType w:val="hybridMultilevel"/>
    <w:tmpl w:val="34D67ED8"/>
    <w:lvl w:ilvl="0" w:tplc="B040F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866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6C6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183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DE7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9E8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667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00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820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FD92895"/>
    <w:multiLevelType w:val="hybridMultilevel"/>
    <w:tmpl w:val="CD2CAB7E"/>
    <w:lvl w:ilvl="0" w:tplc="D84A3DA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B244A"/>
    <w:multiLevelType w:val="hybridMultilevel"/>
    <w:tmpl w:val="CD2CAB7E"/>
    <w:lvl w:ilvl="0" w:tplc="D84A3DA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10C16"/>
    <w:multiLevelType w:val="hybridMultilevel"/>
    <w:tmpl w:val="BCC0A612"/>
    <w:lvl w:ilvl="0" w:tplc="A63000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ACDDEE"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AE9E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5069B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10DD9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3657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EAC8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4E2B0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7A894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4F0D5899"/>
    <w:multiLevelType w:val="hybridMultilevel"/>
    <w:tmpl w:val="41666502"/>
    <w:lvl w:ilvl="0" w:tplc="82B86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56919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50D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AC5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CAAC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4E1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5078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F89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D48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B0D529E"/>
    <w:multiLevelType w:val="hybridMultilevel"/>
    <w:tmpl w:val="7062BF88"/>
    <w:lvl w:ilvl="0" w:tplc="6C0EB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74E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7804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FE7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ACD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CC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28E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F84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D07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FF91B1D"/>
    <w:multiLevelType w:val="hybridMultilevel"/>
    <w:tmpl w:val="614C0228"/>
    <w:lvl w:ilvl="0" w:tplc="409AB6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9F0F23"/>
    <w:multiLevelType w:val="hybridMultilevel"/>
    <w:tmpl w:val="AB86E5EA"/>
    <w:lvl w:ilvl="0" w:tplc="DFEA9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4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A20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184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769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F60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F8B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4C5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743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94267A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1DF42E4"/>
    <w:multiLevelType w:val="hybridMultilevel"/>
    <w:tmpl w:val="EFCE6EA4"/>
    <w:lvl w:ilvl="0" w:tplc="EE4C9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E2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6A5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E6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486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34E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661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7EC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6D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7762C3B"/>
    <w:multiLevelType w:val="hybridMultilevel"/>
    <w:tmpl w:val="08F4D1C8"/>
    <w:lvl w:ilvl="0" w:tplc="796C9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DC0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DC0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0B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44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E43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3D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C6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042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9"/>
  </w:num>
  <w:num w:numId="3">
    <w:abstractNumId w:val="20"/>
  </w:num>
  <w:num w:numId="4">
    <w:abstractNumId w:val="18"/>
  </w:num>
  <w:num w:numId="5">
    <w:abstractNumId w:val="15"/>
  </w:num>
  <w:num w:numId="6">
    <w:abstractNumId w:val="14"/>
  </w:num>
  <w:num w:numId="7">
    <w:abstractNumId w:val="8"/>
  </w:num>
  <w:num w:numId="8">
    <w:abstractNumId w:val="13"/>
  </w:num>
  <w:num w:numId="9">
    <w:abstractNumId w:val="22"/>
  </w:num>
  <w:num w:numId="10">
    <w:abstractNumId w:val="23"/>
  </w:num>
  <w:num w:numId="11">
    <w:abstractNumId w:val="10"/>
  </w:num>
  <w:num w:numId="12">
    <w:abstractNumId w:val="12"/>
  </w:num>
  <w:num w:numId="13">
    <w:abstractNumId w:val="17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6"/>
  </w:num>
  <w:num w:numId="19">
    <w:abstractNumId w:val="1"/>
  </w:num>
  <w:num w:numId="20">
    <w:abstractNumId w:val="21"/>
  </w:num>
  <w:num w:numId="21">
    <w:abstractNumId w:val="4"/>
  </w:num>
  <w:num w:numId="22">
    <w:abstractNumId w:val="9"/>
  </w:num>
  <w:num w:numId="23">
    <w:abstractNumId w:val="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7C"/>
    <w:rsid w:val="00000C3A"/>
    <w:rsid w:val="00003669"/>
    <w:rsid w:val="00015DEF"/>
    <w:rsid w:val="000168C7"/>
    <w:rsid w:val="00020877"/>
    <w:rsid w:val="00023D4E"/>
    <w:rsid w:val="00033319"/>
    <w:rsid w:val="00034692"/>
    <w:rsid w:val="00050A4B"/>
    <w:rsid w:val="000517E3"/>
    <w:rsid w:val="000574F1"/>
    <w:rsid w:val="00063BE7"/>
    <w:rsid w:val="00064BCB"/>
    <w:rsid w:val="00066AB5"/>
    <w:rsid w:val="00074397"/>
    <w:rsid w:val="00075BB3"/>
    <w:rsid w:val="00081C42"/>
    <w:rsid w:val="00084953"/>
    <w:rsid w:val="00084AB0"/>
    <w:rsid w:val="000861B6"/>
    <w:rsid w:val="00086723"/>
    <w:rsid w:val="000915AF"/>
    <w:rsid w:val="000A0183"/>
    <w:rsid w:val="000A78F5"/>
    <w:rsid w:val="000B068D"/>
    <w:rsid w:val="000B146B"/>
    <w:rsid w:val="000C1F9F"/>
    <w:rsid w:val="000C2AB0"/>
    <w:rsid w:val="000E6949"/>
    <w:rsid w:val="000F1639"/>
    <w:rsid w:val="000F5543"/>
    <w:rsid w:val="000F6825"/>
    <w:rsid w:val="000F77D9"/>
    <w:rsid w:val="000F7C03"/>
    <w:rsid w:val="00104EB9"/>
    <w:rsid w:val="00105113"/>
    <w:rsid w:val="00110863"/>
    <w:rsid w:val="00114042"/>
    <w:rsid w:val="001203A9"/>
    <w:rsid w:val="00124BA6"/>
    <w:rsid w:val="001304C5"/>
    <w:rsid w:val="00132F38"/>
    <w:rsid w:val="00132F7B"/>
    <w:rsid w:val="001331AF"/>
    <w:rsid w:val="00136463"/>
    <w:rsid w:val="00140985"/>
    <w:rsid w:val="001443FE"/>
    <w:rsid w:val="00144B3A"/>
    <w:rsid w:val="001569B0"/>
    <w:rsid w:val="00160474"/>
    <w:rsid w:val="00163F6A"/>
    <w:rsid w:val="00171741"/>
    <w:rsid w:val="00172C13"/>
    <w:rsid w:val="0017466A"/>
    <w:rsid w:val="001778C3"/>
    <w:rsid w:val="00180879"/>
    <w:rsid w:val="00192E73"/>
    <w:rsid w:val="001975D9"/>
    <w:rsid w:val="001A2767"/>
    <w:rsid w:val="001A51B1"/>
    <w:rsid w:val="001A7A6E"/>
    <w:rsid w:val="001B4A06"/>
    <w:rsid w:val="001B76DC"/>
    <w:rsid w:val="001C103C"/>
    <w:rsid w:val="001C2470"/>
    <w:rsid w:val="001C75E4"/>
    <w:rsid w:val="001D6514"/>
    <w:rsid w:val="001E0DF5"/>
    <w:rsid w:val="001E2095"/>
    <w:rsid w:val="001E53B8"/>
    <w:rsid w:val="001F410B"/>
    <w:rsid w:val="001F74FC"/>
    <w:rsid w:val="00201175"/>
    <w:rsid w:val="00215A75"/>
    <w:rsid w:val="002162DC"/>
    <w:rsid w:val="0021692B"/>
    <w:rsid w:val="00245032"/>
    <w:rsid w:val="00247EBD"/>
    <w:rsid w:val="00254C99"/>
    <w:rsid w:val="00255008"/>
    <w:rsid w:val="00264492"/>
    <w:rsid w:val="002678A1"/>
    <w:rsid w:val="00271E38"/>
    <w:rsid w:val="002816F3"/>
    <w:rsid w:val="00284D2E"/>
    <w:rsid w:val="00290F29"/>
    <w:rsid w:val="002936CB"/>
    <w:rsid w:val="002976F7"/>
    <w:rsid w:val="002A318E"/>
    <w:rsid w:val="002A5137"/>
    <w:rsid w:val="002A5D98"/>
    <w:rsid w:val="002B327D"/>
    <w:rsid w:val="002B7427"/>
    <w:rsid w:val="002D5278"/>
    <w:rsid w:val="002D6585"/>
    <w:rsid w:val="002D65C4"/>
    <w:rsid w:val="002E3B8C"/>
    <w:rsid w:val="002E7AD2"/>
    <w:rsid w:val="002F11C7"/>
    <w:rsid w:val="002F17E8"/>
    <w:rsid w:val="002F4C59"/>
    <w:rsid w:val="002F7265"/>
    <w:rsid w:val="003011D6"/>
    <w:rsid w:val="00303F1F"/>
    <w:rsid w:val="00304DFE"/>
    <w:rsid w:val="00306BB5"/>
    <w:rsid w:val="0031469B"/>
    <w:rsid w:val="00317415"/>
    <w:rsid w:val="00330F90"/>
    <w:rsid w:val="00334CAC"/>
    <w:rsid w:val="0033536C"/>
    <w:rsid w:val="00337449"/>
    <w:rsid w:val="003376B9"/>
    <w:rsid w:val="0034134B"/>
    <w:rsid w:val="003436B1"/>
    <w:rsid w:val="00343F9F"/>
    <w:rsid w:val="003452B5"/>
    <w:rsid w:val="00347C2F"/>
    <w:rsid w:val="00360467"/>
    <w:rsid w:val="00364C30"/>
    <w:rsid w:val="00367E13"/>
    <w:rsid w:val="00374E05"/>
    <w:rsid w:val="00381BBE"/>
    <w:rsid w:val="00392807"/>
    <w:rsid w:val="003A1A4F"/>
    <w:rsid w:val="003A5A1D"/>
    <w:rsid w:val="003A6BBE"/>
    <w:rsid w:val="003A7766"/>
    <w:rsid w:val="003B1A3C"/>
    <w:rsid w:val="003B27A4"/>
    <w:rsid w:val="003B5AA1"/>
    <w:rsid w:val="003B654D"/>
    <w:rsid w:val="003C0BB3"/>
    <w:rsid w:val="003C2263"/>
    <w:rsid w:val="003C4375"/>
    <w:rsid w:val="003D3EC0"/>
    <w:rsid w:val="003D784C"/>
    <w:rsid w:val="003E3153"/>
    <w:rsid w:val="003E4B78"/>
    <w:rsid w:val="003E6DA0"/>
    <w:rsid w:val="003F3E20"/>
    <w:rsid w:val="0040729F"/>
    <w:rsid w:val="004121A9"/>
    <w:rsid w:val="00420257"/>
    <w:rsid w:val="00421171"/>
    <w:rsid w:val="00432499"/>
    <w:rsid w:val="00434DC4"/>
    <w:rsid w:val="004422F7"/>
    <w:rsid w:val="00453529"/>
    <w:rsid w:val="00454440"/>
    <w:rsid w:val="00454F16"/>
    <w:rsid w:val="004575D4"/>
    <w:rsid w:val="004646FF"/>
    <w:rsid w:val="00472985"/>
    <w:rsid w:val="00475018"/>
    <w:rsid w:val="00475E9F"/>
    <w:rsid w:val="004870E0"/>
    <w:rsid w:val="004A6468"/>
    <w:rsid w:val="004A6F86"/>
    <w:rsid w:val="004B21C8"/>
    <w:rsid w:val="004B572C"/>
    <w:rsid w:val="004C5B8B"/>
    <w:rsid w:val="004C62BF"/>
    <w:rsid w:val="004D68CD"/>
    <w:rsid w:val="004E4FFB"/>
    <w:rsid w:val="004F06CD"/>
    <w:rsid w:val="004F2379"/>
    <w:rsid w:val="004F2A0B"/>
    <w:rsid w:val="004F3411"/>
    <w:rsid w:val="004F3A2A"/>
    <w:rsid w:val="00505A2B"/>
    <w:rsid w:val="0050732C"/>
    <w:rsid w:val="0051085F"/>
    <w:rsid w:val="00522A06"/>
    <w:rsid w:val="00530F1D"/>
    <w:rsid w:val="00536CAF"/>
    <w:rsid w:val="00554623"/>
    <w:rsid w:val="005548D0"/>
    <w:rsid w:val="00563682"/>
    <w:rsid w:val="00570DB2"/>
    <w:rsid w:val="00575663"/>
    <w:rsid w:val="005762ED"/>
    <w:rsid w:val="00576FCB"/>
    <w:rsid w:val="005779F5"/>
    <w:rsid w:val="005818BF"/>
    <w:rsid w:val="00586A90"/>
    <w:rsid w:val="00593532"/>
    <w:rsid w:val="00593FF9"/>
    <w:rsid w:val="005A0D7B"/>
    <w:rsid w:val="005A2087"/>
    <w:rsid w:val="005A6A86"/>
    <w:rsid w:val="005A7DAF"/>
    <w:rsid w:val="005B1BDF"/>
    <w:rsid w:val="005C026D"/>
    <w:rsid w:val="005C341E"/>
    <w:rsid w:val="005C3A63"/>
    <w:rsid w:val="005D10A7"/>
    <w:rsid w:val="005D4B0B"/>
    <w:rsid w:val="005E01D8"/>
    <w:rsid w:val="005E0384"/>
    <w:rsid w:val="005F2A08"/>
    <w:rsid w:val="005F44DD"/>
    <w:rsid w:val="006171C9"/>
    <w:rsid w:val="00625A36"/>
    <w:rsid w:val="00625D2C"/>
    <w:rsid w:val="00627EDB"/>
    <w:rsid w:val="0063059C"/>
    <w:rsid w:val="006358D7"/>
    <w:rsid w:val="00640269"/>
    <w:rsid w:val="00640FF3"/>
    <w:rsid w:val="006449C0"/>
    <w:rsid w:val="00652B29"/>
    <w:rsid w:val="006545D4"/>
    <w:rsid w:val="00657D29"/>
    <w:rsid w:val="00661F48"/>
    <w:rsid w:val="00662D80"/>
    <w:rsid w:val="0066333A"/>
    <w:rsid w:val="00667641"/>
    <w:rsid w:val="00672094"/>
    <w:rsid w:val="0067493C"/>
    <w:rsid w:val="006A02B1"/>
    <w:rsid w:val="006A59E4"/>
    <w:rsid w:val="006B4318"/>
    <w:rsid w:val="006B473F"/>
    <w:rsid w:val="006B4BB7"/>
    <w:rsid w:val="006C0033"/>
    <w:rsid w:val="006C49F6"/>
    <w:rsid w:val="006C61C8"/>
    <w:rsid w:val="006D1C70"/>
    <w:rsid w:val="006E5E12"/>
    <w:rsid w:val="006E67FE"/>
    <w:rsid w:val="006F028F"/>
    <w:rsid w:val="006F4A1B"/>
    <w:rsid w:val="006F64F0"/>
    <w:rsid w:val="00701438"/>
    <w:rsid w:val="007249AB"/>
    <w:rsid w:val="00730572"/>
    <w:rsid w:val="0073450C"/>
    <w:rsid w:val="00737136"/>
    <w:rsid w:val="00745B6B"/>
    <w:rsid w:val="00755970"/>
    <w:rsid w:val="00756DF4"/>
    <w:rsid w:val="007629F0"/>
    <w:rsid w:val="00765B20"/>
    <w:rsid w:val="0076784A"/>
    <w:rsid w:val="00770B1E"/>
    <w:rsid w:val="0077155D"/>
    <w:rsid w:val="00772E31"/>
    <w:rsid w:val="00773265"/>
    <w:rsid w:val="00776AF5"/>
    <w:rsid w:val="00781419"/>
    <w:rsid w:val="0078477C"/>
    <w:rsid w:val="00793BA4"/>
    <w:rsid w:val="007A1557"/>
    <w:rsid w:val="007B5831"/>
    <w:rsid w:val="007C1799"/>
    <w:rsid w:val="007D4BF7"/>
    <w:rsid w:val="007D58E2"/>
    <w:rsid w:val="007E17F3"/>
    <w:rsid w:val="007E343B"/>
    <w:rsid w:val="007E6659"/>
    <w:rsid w:val="007F2832"/>
    <w:rsid w:val="007F4EA9"/>
    <w:rsid w:val="007F5BE4"/>
    <w:rsid w:val="008008A3"/>
    <w:rsid w:val="00800DDA"/>
    <w:rsid w:val="00805128"/>
    <w:rsid w:val="008060BF"/>
    <w:rsid w:val="00807BCC"/>
    <w:rsid w:val="00810CD3"/>
    <w:rsid w:val="00822615"/>
    <w:rsid w:val="008231B1"/>
    <w:rsid w:val="008243D0"/>
    <w:rsid w:val="00825D09"/>
    <w:rsid w:val="008360CE"/>
    <w:rsid w:val="008366E3"/>
    <w:rsid w:val="00845677"/>
    <w:rsid w:val="0085301E"/>
    <w:rsid w:val="00854E0C"/>
    <w:rsid w:val="00863FFD"/>
    <w:rsid w:val="00865878"/>
    <w:rsid w:val="00866110"/>
    <w:rsid w:val="00870059"/>
    <w:rsid w:val="00873162"/>
    <w:rsid w:val="00887B47"/>
    <w:rsid w:val="0089004C"/>
    <w:rsid w:val="00896663"/>
    <w:rsid w:val="008A0201"/>
    <w:rsid w:val="008A15E5"/>
    <w:rsid w:val="008B224E"/>
    <w:rsid w:val="008C792A"/>
    <w:rsid w:val="008E0ABE"/>
    <w:rsid w:val="008E1098"/>
    <w:rsid w:val="008E7612"/>
    <w:rsid w:val="00905C21"/>
    <w:rsid w:val="00910197"/>
    <w:rsid w:val="00913100"/>
    <w:rsid w:val="00926EF3"/>
    <w:rsid w:val="009277DC"/>
    <w:rsid w:val="0093349C"/>
    <w:rsid w:val="00933A3F"/>
    <w:rsid w:val="00945649"/>
    <w:rsid w:val="00946CE7"/>
    <w:rsid w:val="009539F6"/>
    <w:rsid w:val="009809FA"/>
    <w:rsid w:val="009858A9"/>
    <w:rsid w:val="009913FE"/>
    <w:rsid w:val="009941B3"/>
    <w:rsid w:val="0099500C"/>
    <w:rsid w:val="00997C19"/>
    <w:rsid w:val="00997DD0"/>
    <w:rsid w:val="009A1950"/>
    <w:rsid w:val="009B39B8"/>
    <w:rsid w:val="009D20C0"/>
    <w:rsid w:val="009D20F5"/>
    <w:rsid w:val="009D5C87"/>
    <w:rsid w:val="009E5968"/>
    <w:rsid w:val="009F2239"/>
    <w:rsid w:val="009F40FE"/>
    <w:rsid w:val="00A1213D"/>
    <w:rsid w:val="00A13B0F"/>
    <w:rsid w:val="00A13B58"/>
    <w:rsid w:val="00A201A3"/>
    <w:rsid w:val="00A22F19"/>
    <w:rsid w:val="00A257BE"/>
    <w:rsid w:val="00A35E68"/>
    <w:rsid w:val="00A461E5"/>
    <w:rsid w:val="00A53A16"/>
    <w:rsid w:val="00A565F0"/>
    <w:rsid w:val="00A56709"/>
    <w:rsid w:val="00A67BCD"/>
    <w:rsid w:val="00A72AEB"/>
    <w:rsid w:val="00A73B13"/>
    <w:rsid w:val="00A73B86"/>
    <w:rsid w:val="00A85A51"/>
    <w:rsid w:val="00A959B4"/>
    <w:rsid w:val="00AA09E0"/>
    <w:rsid w:val="00AA1D98"/>
    <w:rsid w:val="00AA3DDA"/>
    <w:rsid w:val="00AA5372"/>
    <w:rsid w:val="00AB03B4"/>
    <w:rsid w:val="00AB0F78"/>
    <w:rsid w:val="00AB2BD1"/>
    <w:rsid w:val="00AB55FC"/>
    <w:rsid w:val="00AC7332"/>
    <w:rsid w:val="00AD0969"/>
    <w:rsid w:val="00AD59BA"/>
    <w:rsid w:val="00AE3510"/>
    <w:rsid w:val="00AE6200"/>
    <w:rsid w:val="00AF2887"/>
    <w:rsid w:val="00AF553C"/>
    <w:rsid w:val="00B02E81"/>
    <w:rsid w:val="00B04E5B"/>
    <w:rsid w:val="00B10A9E"/>
    <w:rsid w:val="00B114DC"/>
    <w:rsid w:val="00B227B6"/>
    <w:rsid w:val="00B2797F"/>
    <w:rsid w:val="00B30628"/>
    <w:rsid w:val="00B366EC"/>
    <w:rsid w:val="00B3794E"/>
    <w:rsid w:val="00B4074C"/>
    <w:rsid w:val="00B5035D"/>
    <w:rsid w:val="00B50AA6"/>
    <w:rsid w:val="00B52C5A"/>
    <w:rsid w:val="00B53725"/>
    <w:rsid w:val="00B55DEA"/>
    <w:rsid w:val="00B659A8"/>
    <w:rsid w:val="00B659E5"/>
    <w:rsid w:val="00B65E80"/>
    <w:rsid w:val="00B71A19"/>
    <w:rsid w:val="00B74007"/>
    <w:rsid w:val="00B7430B"/>
    <w:rsid w:val="00B91602"/>
    <w:rsid w:val="00B9465F"/>
    <w:rsid w:val="00B95E09"/>
    <w:rsid w:val="00BA1890"/>
    <w:rsid w:val="00BB115C"/>
    <w:rsid w:val="00BB28EB"/>
    <w:rsid w:val="00BB2AA9"/>
    <w:rsid w:val="00BB45F6"/>
    <w:rsid w:val="00BB573E"/>
    <w:rsid w:val="00BC1190"/>
    <w:rsid w:val="00BD37AC"/>
    <w:rsid w:val="00BE3BCC"/>
    <w:rsid w:val="00BE4E7E"/>
    <w:rsid w:val="00BE576C"/>
    <w:rsid w:val="00BE7973"/>
    <w:rsid w:val="00BF0F80"/>
    <w:rsid w:val="00C00A64"/>
    <w:rsid w:val="00C01D61"/>
    <w:rsid w:val="00C0363E"/>
    <w:rsid w:val="00C129E0"/>
    <w:rsid w:val="00C14117"/>
    <w:rsid w:val="00C157D0"/>
    <w:rsid w:val="00C15AAF"/>
    <w:rsid w:val="00C22380"/>
    <w:rsid w:val="00C22DFF"/>
    <w:rsid w:val="00C22FF3"/>
    <w:rsid w:val="00C23F2C"/>
    <w:rsid w:val="00C2669A"/>
    <w:rsid w:val="00C3205E"/>
    <w:rsid w:val="00C34097"/>
    <w:rsid w:val="00C349E1"/>
    <w:rsid w:val="00C35ED4"/>
    <w:rsid w:val="00C40BD1"/>
    <w:rsid w:val="00C42D8D"/>
    <w:rsid w:val="00C443E9"/>
    <w:rsid w:val="00C470F4"/>
    <w:rsid w:val="00C4710F"/>
    <w:rsid w:val="00C5184D"/>
    <w:rsid w:val="00C5325C"/>
    <w:rsid w:val="00C5675F"/>
    <w:rsid w:val="00C56B7B"/>
    <w:rsid w:val="00C579FE"/>
    <w:rsid w:val="00C63D17"/>
    <w:rsid w:val="00C66774"/>
    <w:rsid w:val="00C668D4"/>
    <w:rsid w:val="00C67AFB"/>
    <w:rsid w:val="00C72489"/>
    <w:rsid w:val="00C729C6"/>
    <w:rsid w:val="00C72A19"/>
    <w:rsid w:val="00C72B4D"/>
    <w:rsid w:val="00C736CF"/>
    <w:rsid w:val="00C80083"/>
    <w:rsid w:val="00C843D9"/>
    <w:rsid w:val="00C84462"/>
    <w:rsid w:val="00CA09CD"/>
    <w:rsid w:val="00CA2BCB"/>
    <w:rsid w:val="00CB6E9B"/>
    <w:rsid w:val="00CB7177"/>
    <w:rsid w:val="00CC6707"/>
    <w:rsid w:val="00CD0878"/>
    <w:rsid w:val="00CD2894"/>
    <w:rsid w:val="00CD7835"/>
    <w:rsid w:val="00CE6E5F"/>
    <w:rsid w:val="00CF6304"/>
    <w:rsid w:val="00CF7B75"/>
    <w:rsid w:val="00D01DE0"/>
    <w:rsid w:val="00D047CC"/>
    <w:rsid w:val="00D07662"/>
    <w:rsid w:val="00D220DC"/>
    <w:rsid w:val="00D22E1F"/>
    <w:rsid w:val="00D2576E"/>
    <w:rsid w:val="00D25924"/>
    <w:rsid w:val="00D353B7"/>
    <w:rsid w:val="00D35B64"/>
    <w:rsid w:val="00D37A06"/>
    <w:rsid w:val="00D4684F"/>
    <w:rsid w:val="00D57398"/>
    <w:rsid w:val="00D64A53"/>
    <w:rsid w:val="00D771BA"/>
    <w:rsid w:val="00D77AC8"/>
    <w:rsid w:val="00D818F6"/>
    <w:rsid w:val="00D863A4"/>
    <w:rsid w:val="00D86A0F"/>
    <w:rsid w:val="00D920C1"/>
    <w:rsid w:val="00D92DA0"/>
    <w:rsid w:val="00D9595B"/>
    <w:rsid w:val="00DA59A1"/>
    <w:rsid w:val="00DB3980"/>
    <w:rsid w:val="00DB605C"/>
    <w:rsid w:val="00DC524A"/>
    <w:rsid w:val="00DD6999"/>
    <w:rsid w:val="00DF50CC"/>
    <w:rsid w:val="00E03631"/>
    <w:rsid w:val="00E1561E"/>
    <w:rsid w:val="00E1672A"/>
    <w:rsid w:val="00E17810"/>
    <w:rsid w:val="00E224C6"/>
    <w:rsid w:val="00E22FE4"/>
    <w:rsid w:val="00E27961"/>
    <w:rsid w:val="00E304EE"/>
    <w:rsid w:val="00E36C45"/>
    <w:rsid w:val="00E37442"/>
    <w:rsid w:val="00E44E18"/>
    <w:rsid w:val="00E50001"/>
    <w:rsid w:val="00E647A8"/>
    <w:rsid w:val="00E74810"/>
    <w:rsid w:val="00E81F5C"/>
    <w:rsid w:val="00E96110"/>
    <w:rsid w:val="00EA19F3"/>
    <w:rsid w:val="00EA1AC4"/>
    <w:rsid w:val="00EA60AB"/>
    <w:rsid w:val="00EB4103"/>
    <w:rsid w:val="00EC78C4"/>
    <w:rsid w:val="00EE2733"/>
    <w:rsid w:val="00EE4865"/>
    <w:rsid w:val="00EE71ED"/>
    <w:rsid w:val="00EF2E32"/>
    <w:rsid w:val="00F00EAA"/>
    <w:rsid w:val="00F0324A"/>
    <w:rsid w:val="00F0710C"/>
    <w:rsid w:val="00F103D7"/>
    <w:rsid w:val="00F1339E"/>
    <w:rsid w:val="00F32FE5"/>
    <w:rsid w:val="00F42D71"/>
    <w:rsid w:val="00F501A2"/>
    <w:rsid w:val="00F52099"/>
    <w:rsid w:val="00F533E3"/>
    <w:rsid w:val="00F574E1"/>
    <w:rsid w:val="00F60792"/>
    <w:rsid w:val="00F62682"/>
    <w:rsid w:val="00F65EE6"/>
    <w:rsid w:val="00F6719D"/>
    <w:rsid w:val="00F7453E"/>
    <w:rsid w:val="00F82735"/>
    <w:rsid w:val="00F85807"/>
    <w:rsid w:val="00F92BB2"/>
    <w:rsid w:val="00F949F3"/>
    <w:rsid w:val="00F96582"/>
    <w:rsid w:val="00FA0E95"/>
    <w:rsid w:val="00FB5D1E"/>
    <w:rsid w:val="00FE1F8D"/>
    <w:rsid w:val="00FE41F6"/>
    <w:rsid w:val="00FE7EB7"/>
    <w:rsid w:val="00FF10C3"/>
    <w:rsid w:val="00FF5A3B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81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E3BCC"/>
    <w:rPr>
      <w:rFonts w:ascii="Times New Roman" w:hAnsi="Times New Roman" w:cs="Times New Roman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330F9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WPLTitle">
    <w:name w:val="PWPL Title"/>
    <w:basedOn w:val="Normal"/>
    <w:next w:val="Normal"/>
    <w:uiPriority w:val="99"/>
    <w:rsid w:val="0078477C"/>
    <w:pPr>
      <w:spacing w:after="240"/>
      <w:jc w:val="center"/>
    </w:pPr>
    <w:rPr>
      <w:rFonts w:eastAsia="SimSun"/>
      <w:b/>
      <w:lang w:val="en-US" w:eastAsia="zh-CN"/>
    </w:rPr>
  </w:style>
  <w:style w:type="paragraph" w:styleId="PargrafodaLista">
    <w:name w:val="List Paragraph"/>
    <w:basedOn w:val="Normal"/>
    <w:uiPriority w:val="34"/>
    <w:qFormat/>
    <w:rsid w:val="00854E0C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customStyle="1" w:styleId="PWPLBodyTextIndent">
    <w:name w:val="PWPL Body Text Indent"/>
    <w:basedOn w:val="Normal"/>
    <w:rsid w:val="00F85807"/>
    <w:pPr>
      <w:widowControl w:val="0"/>
      <w:tabs>
        <w:tab w:val="left" w:pos="360"/>
      </w:tabs>
      <w:ind w:firstLine="360"/>
      <w:jc w:val="both"/>
    </w:pPr>
    <w:rPr>
      <w:rFonts w:eastAsia="SimSun"/>
      <w:sz w:val="20"/>
      <w:szCs w:val="20"/>
      <w:lang w:val="en-US" w:eastAsia="zh-CN"/>
    </w:rPr>
  </w:style>
  <w:style w:type="paragraph" w:styleId="Cabealho">
    <w:name w:val="header"/>
    <w:basedOn w:val="Normal"/>
    <w:link w:val="CabealhoChar"/>
    <w:uiPriority w:val="99"/>
    <w:unhideWhenUsed/>
    <w:rsid w:val="006D1C7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1C70"/>
    <w:rPr>
      <w:rFonts w:ascii="Times New Roman" w:hAnsi="Times New Roman" w:cs="Times New Roman"/>
      <w:lang w:eastAsia="pt-BR"/>
    </w:rPr>
  </w:style>
  <w:style w:type="character" w:styleId="NmerodaPgina">
    <w:name w:val="page number"/>
    <w:basedOn w:val="Fontepargpadro"/>
    <w:uiPriority w:val="99"/>
    <w:semiHidden/>
    <w:unhideWhenUsed/>
    <w:rsid w:val="006D1C70"/>
  </w:style>
  <w:style w:type="character" w:customStyle="1" w:styleId="apple-converted-space">
    <w:name w:val="apple-converted-space"/>
    <w:basedOn w:val="Fontepargpadro"/>
    <w:rsid w:val="00160474"/>
  </w:style>
  <w:style w:type="paragraph" w:styleId="NormalWeb">
    <w:name w:val="Normal (Web)"/>
    <w:basedOn w:val="Normal"/>
    <w:uiPriority w:val="99"/>
    <w:unhideWhenUsed/>
    <w:rsid w:val="00E1672A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7A1557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A1557"/>
    <w:rPr>
      <w:rFonts w:ascii="Times New Roman" w:hAnsi="Times New Roman" w:cs="Times New Roman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7A1557"/>
    <w:rPr>
      <w:vertAlign w:val="superscript"/>
    </w:rPr>
  </w:style>
  <w:style w:type="character" w:styleId="Hiperlink">
    <w:name w:val="Hyperlink"/>
    <w:basedOn w:val="Fontepargpadro"/>
    <w:uiPriority w:val="99"/>
    <w:unhideWhenUsed/>
    <w:rsid w:val="007A1557"/>
    <w:rPr>
      <w:color w:val="0563C1" w:themeColor="hyperlink"/>
      <w:u w:val="single"/>
    </w:rPr>
  </w:style>
  <w:style w:type="table" w:customStyle="1" w:styleId="TabelaSimples21">
    <w:name w:val="Tabela Simples 21"/>
    <w:basedOn w:val="Tabelanormal"/>
    <w:uiPriority w:val="42"/>
    <w:rsid w:val="000B146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comgrade">
    <w:name w:val="Table Grid"/>
    <w:basedOn w:val="Tabelanormal"/>
    <w:uiPriority w:val="39"/>
    <w:rsid w:val="00091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rsid w:val="000C2AB0"/>
    <w:pPr>
      <w:jc w:val="center"/>
    </w:pPr>
    <w:rPr>
      <w:rFonts w:eastAsia="Times New Roman"/>
      <w:b/>
      <w:bCs/>
      <w:caps/>
    </w:rPr>
  </w:style>
  <w:style w:type="character" w:customStyle="1" w:styleId="CorpodetextoChar">
    <w:name w:val="Corpo de texto Char"/>
    <w:basedOn w:val="Fontepargpadro"/>
    <w:link w:val="Corpodetexto"/>
    <w:uiPriority w:val="99"/>
    <w:rsid w:val="000C2AB0"/>
    <w:rPr>
      <w:rFonts w:ascii="Times New Roman" w:eastAsia="Times New Roman" w:hAnsi="Times New Roman" w:cs="Times New Roman"/>
      <w:b/>
      <w:bCs/>
      <w:caps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55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55DEA"/>
    <w:rPr>
      <w:rFonts w:ascii="Courier New" w:hAnsi="Courier New" w:cs="Courier New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89004C"/>
    <w:rPr>
      <w:b/>
      <w:bCs/>
    </w:rPr>
  </w:style>
  <w:style w:type="character" w:styleId="nfase">
    <w:name w:val="Emphasis"/>
    <w:basedOn w:val="Fontepargpadro"/>
    <w:uiPriority w:val="20"/>
    <w:qFormat/>
    <w:rsid w:val="00C40BD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330F90"/>
    <w:rPr>
      <w:rFonts w:ascii="Times New Roman" w:hAnsi="Times New Roman" w:cs="Times New Roman"/>
      <w:b/>
      <w:bCs/>
      <w:sz w:val="36"/>
      <w:szCs w:val="36"/>
      <w:lang w:eastAsia="pt-BR"/>
    </w:rPr>
  </w:style>
  <w:style w:type="paragraph" w:customStyle="1" w:styleId="p1">
    <w:name w:val="p1"/>
    <w:basedOn w:val="Normal"/>
    <w:rsid w:val="009F40FE"/>
    <w:rPr>
      <w:rFonts w:ascii="Helvetica" w:hAnsi="Helvetica"/>
      <w:sz w:val="15"/>
      <w:szCs w:val="15"/>
    </w:rPr>
  </w:style>
  <w:style w:type="paragraph" w:customStyle="1" w:styleId="s90z9tc-10">
    <w:name w:val="s90z9tc-10"/>
    <w:basedOn w:val="Normal"/>
    <w:rsid w:val="006545D4"/>
    <w:pPr>
      <w:spacing w:before="100" w:beforeAutospacing="1" w:after="100" w:afterAutospacing="1"/>
    </w:pPr>
  </w:style>
  <w:style w:type="character" w:customStyle="1" w:styleId="gt-baf-cell">
    <w:name w:val="gt-baf-cell"/>
    <w:basedOn w:val="Fontepargpadro"/>
    <w:rsid w:val="007C1799"/>
  </w:style>
  <w:style w:type="paragraph" w:styleId="Textodebalo">
    <w:name w:val="Balloon Text"/>
    <w:basedOn w:val="Normal"/>
    <w:link w:val="TextodebaloChar"/>
    <w:uiPriority w:val="99"/>
    <w:semiHidden/>
    <w:unhideWhenUsed/>
    <w:rsid w:val="0031741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7415"/>
    <w:rPr>
      <w:rFonts w:ascii="Tahoma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1A7A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7A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7A6E"/>
    <w:rPr>
      <w:rFonts w:ascii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7A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7A6E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870059"/>
    <w:rPr>
      <w:rFonts w:ascii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4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5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9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7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4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94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1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1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8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078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99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9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29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7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7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4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1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3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6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9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4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1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0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9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3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5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5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0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0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2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12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2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2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2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2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1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4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7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2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1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3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6402">
          <w:marLeft w:val="619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790">
          <w:marLeft w:val="121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24">
          <w:marLeft w:val="121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3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7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tiff"/><Relationship Id="rId12" Type="http://schemas.openxmlformats.org/officeDocument/2006/relationships/image" Target="media/image6.tif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2.gif"/><Relationship Id="rId9" Type="http://schemas.openxmlformats.org/officeDocument/2006/relationships/image" Target="media/image3.tiff"/><Relationship Id="rId10" Type="http://schemas.openxmlformats.org/officeDocument/2006/relationships/image" Target="media/image4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D52ACA5-89DE-8441-B9F9-A310FEB0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6057</Words>
  <Characters>32710</Characters>
  <Application>Microsoft Macintosh Word</Application>
  <DocSecurity>0</DocSecurity>
  <Lines>272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2019-01-10T10:17:00Z</cp:lastPrinted>
  <dcterms:created xsi:type="dcterms:W3CDTF">2019-01-28T17:31:00Z</dcterms:created>
  <dcterms:modified xsi:type="dcterms:W3CDTF">2019-01-28T17:36:00Z</dcterms:modified>
</cp:coreProperties>
</file>