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acomgrade"/>
        <w:tblW w:w="0" w:type="auto"/>
        <w:tblBorders>
          <w:top w:val="dashed" w:sz="4" w:space="0" w:color="auto"/>
          <w:left w:val="dashed" w:sz="4" w:space="0" w:color="auto"/>
          <w:bottom w:val="dashed" w:sz="4" w:space="0" w:color="auto"/>
          <w:right w:val="dashed" w:sz="4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497"/>
      </w:tblGrid>
      <w:tr w:rsidR="009071C6" w14:paraId="33E8FEF4" w14:textId="77777777" w:rsidTr="00DE0A0C">
        <w:tc>
          <w:tcPr>
            <w:tcW w:w="8647" w:type="dxa"/>
          </w:tcPr>
          <w:p w14:paraId="68B0BDB2" w14:textId="77777777" w:rsidR="00DE0A0C" w:rsidRPr="00DE0A0C" w:rsidRDefault="00DE0A0C" w:rsidP="00DE0A0C">
            <w:pPr>
              <w:shd w:val="clear" w:color="auto" w:fill="FFFFFF"/>
              <w:spacing w:after="120"/>
              <w:jc w:val="center"/>
              <w:rPr>
                <w:rFonts w:ascii="Times New Roman" w:hAnsi="Times New Roman" w:cs="Times New Roman"/>
                <w:sz w:val="16"/>
                <w:szCs w:val="16"/>
                <w:highlight w:val="red"/>
              </w:rPr>
            </w:pPr>
            <w:bookmarkStart w:id="0" w:name="_Hlk95407939"/>
            <w:bookmarkStart w:id="1" w:name="_Hlk115288271"/>
            <w:r w:rsidRPr="00DE0A0C">
              <w:rPr>
                <w:rFonts w:ascii="Times New Roman" w:hAnsi="Times New Roman" w:cs="Times New Roman"/>
                <w:sz w:val="16"/>
                <w:szCs w:val="16"/>
                <w:highlight w:val="red"/>
              </w:rPr>
              <w:t>Não apagar ou editar as informações destacadas em vermelho</w:t>
            </w:r>
          </w:p>
          <w:p w14:paraId="595A0D45" w14:textId="3EA8B190" w:rsidR="009071C6" w:rsidRPr="00DE0A0C" w:rsidRDefault="009071C6" w:rsidP="00DE0A0C">
            <w:pPr>
              <w:shd w:val="clear" w:color="auto" w:fill="FFFFFF"/>
              <w:spacing w:after="12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0A0C"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  <w:t>Substituir pelo texto do autor onde está destacado em amarelo</w:t>
            </w:r>
          </w:p>
          <w:p w14:paraId="45E316A8" w14:textId="32B97ED1" w:rsidR="009071C6" w:rsidRDefault="009071C6" w:rsidP="00DE0A0C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0A0C">
              <w:rPr>
                <w:rFonts w:ascii="Times New Roman" w:hAnsi="Times New Roman" w:cs="Times New Roman"/>
                <w:color w:val="00B050"/>
                <w:sz w:val="16"/>
                <w:szCs w:val="16"/>
              </w:rPr>
              <w:t>Apagar instruções em verde</w:t>
            </w:r>
            <w:r w:rsidR="00DE0A0C" w:rsidRPr="00DE0A0C">
              <w:rPr>
                <w:rFonts w:ascii="Times New Roman" w:hAnsi="Times New Roman" w:cs="Times New Roman"/>
                <w:color w:val="00B050"/>
                <w:sz w:val="16"/>
                <w:szCs w:val="16"/>
              </w:rPr>
              <w:t xml:space="preserve"> antes de enviar o artigo</w:t>
            </w:r>
          </w:p>
        </w:tc>
      </w:tr>
    </w:tbl>
    <w:p w14:paraId="5FA5D465" w14:textId="77777777" w:rsidR="009071C6" w:rsidRPr="00DB0F25" w:rsidRDefault="009071C6" w:rsidP="009071C6">
      <w:pPr>
        <w:shd w:val="clear" w:color="auto" w:fill="FFFFFF"/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65345389" w14:textId="77777777" w:rsidR="006519B7" w:rsidRPr="00EA6B3C" w:rsidRDefault="00682F91" w:rsidP="00546DBF">
      <w:pPr>
        <w:shd w:val="clear" w:color="auto" w:fill="FFFFFF"/>
        <w:spacing w:line="240" w:lineRule="auto"/>
        <w:ind w:hanging="2"/>
        <w:rPr>
          <w:rFonts w:ascii="Times New Roman" w:hAnsi="Times New Roman" w:cs="Times New Roman"/>
          <w:sz w:val="24"/>
          <w:szCs w:val="24"/>
          <w:highlight w:val="red"/>
        </w:rPr>
      </w:pPr>
      <w:r w:rsidRPr="00EA6B3C">
        <w:rPr>
          <w:rFonts w:ascii="Times New Roman" w:hAnsi="Times New Roman" w:cs="Times New Roman"/>
          <w:sz w:val="24"/>
          <w:szCs w:val="24"/>
          <w:highlight w:val="red"/>
        </w:rPr>
        <w:t xml:space="preserve">REME • </w:t>
      </w:r>
      <w:proofErr w:type="spellStart"/>
      <w:r w:rsidRPr="00EA6B3C">
        <w:rPr>
          <w:rFonts w:ascii="Times New Roman" w:hAnsi="Times New Roman" w:cs="Times New Roman"/>
          <w:sz w:val="24"/>
          <w:szCs w:val="24"/>
          <w:highlight w:val="red"/>
        </w:rPr>
        <w:t>Rev</w:t>
      </w:r>
      <w:proofErr w:type="spellEnd"/>
      <w:r w:rsidRPr="00EA6B3C">
        <w:rPr>
          <w:rFonts w:ascii="Times New Roman" w:hAnsi="Times New Roman" w:cs="Times New Roman"/>
          <w:sz w:val="24"/>
          <w:szCs w:val="24"/>
          <w:highlight w:val="red"/>
        </w:rPr>
        <w:t xml:space="preserve"> Min Enferm. 202</w:t>
      </w:r>
      <w:proofErr w:type="gramStart"/>
      <w:r w:rsidR="007234A5" w:rsidRPr="00EA6B3C">
        <w:rPr>
          <w:rFonts w:ascii="Times New Roman" w:hAnsi="Times New Roman" w:cs="Times New Roman"/>
          <w:sz w:val="24"/>
          <w:szCs w:val="24"/>
          <w:highlight w:val="red"/>
        </w:rPr>
        <w:t>X</w:t>
      </w:r>
      <w:r w:rsidRPr="00EA6B3C">
        <w:rPr>
          <w:rFonts w:ascii="Times New Roman" w:hAnsi="Times New Roman" w:cs="Times New Roman"/>
          <w:sz w:val="24"/>
          <w:szCs w:val="24"/>
          <w:highlight w:val="red"/>
        </w:rPr>
        <w:t>;</w:t>
      </w:r>
      <w:r w:rsidR="007234A5" w:rsidRPr="00EA6B3C">
        <w:rPr>
          <w:rFonts w:ascii="Times New Roman" w:hAnsi="Times New Roman" w:cs="Times New Roman"/>
          <w:sz w:val="24"/>
          <w:szCs w:val="24"/>
          <w:highlight w:val="red"/>
        </w:rPr>
        <w:t>XX</w:t>
      </w:r>
      <w:proofErr w:type="gramEnd"/>
      <w:r w:rsidR="006519B7" w:rsidRPr="00EA6B3C">
        <w:rPr>
          <w:rFonts w:ascii="Times New Roman" w:hAnsi="Times New Roman" w:cs="Times New Roman"/>
          <w:sz w:val="24"/>
          <w:szCs w:val="24"/>
          <w:highlight w:val="red"/>
        </w:rPr>
        <w:t>:e-</w:t>
      </w:r>
      <w:r w:rsidR="007234A5" w:rsidRPr="00EA6B3C">
        <w:rPr>
          <w:rFonts w:ascii="Times New Roman" w:hAnsi="Times New Roman" w:cs="Times New Roman"/>
          <w:sz w:val="24"/>
          <w:szCs w:val="24"/>
          <w:highlight w:val="red"/>
        </w:rPr>
        <w:t>XXXX</w:t>
      </w:r>
    </w:p>
    <w:p w14:paraId="2375A90E" w14:textId="77777777" w:rsidR="00D343FD" w:rsidRPr="00EA6B3C" w:rsidRDefault="006519B7" w:rsidP="00D343FD">
      <w:pPr>
        <w:shd w:val="clear" w:color="auto" w:fill="FFFFFF"/>
        <w:spacing w:line="240" w:lineRule="auto"/>
        <w:ind w:hanging="2"/>
        <w:rPr>
          <w:rFonts w:ascii="Times New Roman" w:hAnsi="Times New Roman" w:cs="Times New Roman"/>
          <w:sz w:val="24"/>
          <w:szCs w:val="24"/>
        </w:rPr>
      </w:pPr>
      <w:r w:rsidRPr="00EA6B3C">
        <w:rPr>
          <w:rFonts w:ascii="Times New Roman" w:hAnsi="Times New Roman" w:cs="Times New Roman"/>
          <w:sz w:val="24"/>
          <w:szCs w:val="24"/>
          <w:highlight w:val="red"/>
        </w:rPr>
        <w:t xml:space="preserve">DOI: </w:t>
      </w:r>
      <w:r w:rsidR="007234A5" w:rsidRPr="00EA6B3C">
        <w:rPr>
          <w:rFonts w:ascii="Times New Roman" w:hAnsi="Times New Roman" w:cs="Times New Roman"/>
          <w:sz w:val="24"/>
          <w:szCs w:val="24"/>
          <w:highlight w:val="red"/>
        </w:rPr>
        <w:t>XXXXX</w:t>
      </w:r>
      <w:r w:rsidR="00682F91" w:rsidRPr="00EA6B3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3E34258" w14:textId="0F9B1300" w:rsidR="00356886" w:rsidRDefault="00A35D76" w:rsidP="00546DBF">
      <w:pPr>
        <w:spacing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highlight w:val="yellow"/>
        </w:rPr>
        <w:t>SEÇÃO DO</w:t>
      </w:r>
      <w:r w:rsidR="007234A5" w:rsidRPr="007234A5">
        <w:rPr>
          <w:rFonts w:ascii="Times New Roman" w:hAnsi="Times New Roman" w:cs="Times New Roman"/>
          <w:b/>
          <w:sz w:val="24"/>
          <w:szCs w:val="24"/>
          <w:highlight w:val="yellow"/>
        </w:rPr>
        <w:t xml:space="preserve"> ARTIGO</w:t>
      </w:r>
      <w:r w:rsidR="00356886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70751603" w14:textId="77777777" w:rsidR="006519B7" w:rsidRPr="00770D88" w:rsidRDefault="00356886" w:rsidP="00546DBF">
      <w:pPr>
        <w:spacing w:line="240" w:lineRule="auto"/>
        <w:jc w:val="right"/>
        <w:rPr>
          <w:rFonts w:ascii="Times New Roman" w:hAnsi="Times New Roman" w:cs="Times New Roman"/>
          <w:bCs/>
          <w:color w:val="00B050"/>
          <w:sz w:val="16"/>
          <w:szCs w:val="16"/>
        </w:rPr>
      </w:pPr>
      <w:r w:rsidRPr="00770D88">
        <w:rPr>
          <w:rFonts w:ascii="Times New Roman" w:hAnsi="Times New Roman" w:cs="Times New Roman"/>
          <w:bCs/>
          <w:color w:val="00B050"/>
          <w:sz w:val="16"/>
          <w:szCs w:val="16"/>
        </w:rPr>
        <w:t>(EDITORIAL, PESQUISA, REVISÃO, RELATO OU REFLEXÃO)</w:t>
      </w:r>
    </w:p>
    <w:p w14:paraId="56DA6E98" w14:textId="77777777" w:rsidR="006519B7" w:rsidRPr="00E37BB3" w:rsidRDefault="006519B7" w:rsidP="00546DBF">
      <w:pPr>
        <w:tabs>
          <w:tab w:val="left" w:pos="6175"/>
          <w:tab w:val="right" w:pos="9639"/>
        </w:tabs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4D1A0A7" w14:textId="2223D238" w:rsidR="00682F91" w:rsidRPr="00FE7C74" w:rsidRDefault="007234A5" w:rsidP="004C6CE4">
      <w:pPr>
        <w:jc w:val="both"/>
        <w:rPr>
          <w:rFonts w:ascii="Times New Roman" w:hAnsi="Times New Roman" w:cs="Times New Roman"/>
          <w:bCs/>
          <w:color w:val="00B050"/>
          <w:sz w:val="20"/>
          <w:szCs w:val="20"/>
        </w:rPr>
      </w:pPr>
      <w:r>
        <w:rPr>
          <w:rFonts w:ascii="Times New Roman" w:hAnsi="Times New Roman" w:cs="Times New Roman"/>
          <w:bCs/>
          <w:sz w:val="20"/>
          <w:szCs w:val="24"/>
          <w:highlight w:val="yellow"/>
          <w:shd w:val="clear" w:color="auto" w:fill="FFFFFF"/>
        </w:rPr>
        <w:t>TÍTULO DO ARTIGO</w:t>
      </w:r>
      <w:r w:rsidR="00FE7C74" w:rsidRPr="00FE7C74">
        <w:rPr>
          <w:rFonts w:ascii="Times New Roman" w:hAnsi="Times New Roman" w:cs="Times New Roman"/>
          <w:bCs/>
          <w:sz w:val="20"/>
          <w:szCs w:val="24"/>
          <w:shd w:val="clear" w:color="auto" w:fill="FFFFFF"/>
        </w:rPr>
        <w:t xml:space="preserve"> </w:t>
      </w:r>
      <w:r w:rsidR="00FE7C74" w:rsidRPr="00FE7C74">
        <w:rPr>
          <w:rFonts w:ascii="Times New Roman" w:hAnsi="Times New Roman" w:cs="Times New Roman"/>
          <w:color w:val="00B050"/>
          <w:sz w:val="16"/>
          <w:szCs w:val="16"/>
        </w:rPr>
        <w:t>(até 15 palavras. A identificação do tipo do estudo no título, quando obrigatória, não entrará na contagem de palavras)</w:t>
      </w:r>
    </w:p>
    <w:p w14:paraId="490CDB91" w14:textId="77777777" w:rsidR="006519B7" w:rsidRPr="00FE7C74" w:rsidRDefault="006519B7" w:rsidP="00682F91">
      <w:pPr>
        <w:shd w:val="clear" w:color="auto" w:fill="FFFFFF" w:themeFill="background1"/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D502CA9" w14:textId="77777777" w:rsidR="006519B7" w:rsidRPr="006720E5" w:rsidRDefault="006519B7" w:rsidP="00546DBF">
      <w:pPr>
        <w:autoSpaceDE w:val="0"/>
        <w:autoSpaceDN w:val="0"/>
        <w:adjustRightInd w:val="0"/>
        <w:spacing w:line="240" w:lineRule="auto"/>
        <w:ind w:hanging="2"/>
        <w:contextualSpacing/>
        <w:jc w:val="both"/>
        <w:rPr>
          <w:rFonts w:ascii="Times New Roman" w:hAnsi="Times New Roman" w:cs="Times New Roman"/>
          <w:color w:val="FF33CC"/>
          <w:sz w:val="24"/>
          <w:szCs w:val="24"/>
        </w:rPr>
      </w:pPr>
      <w:r w:rsidRPr="006720E5">
        <w:rPr>
          <w:rFonts w:ascii="Times New Roman" w:hAnsi="Times New Roman" w:cs="Times New Roman"/>
          <w:color w:val="FF33CC"/>
          <w:sz w:val="24"/>
          <w:szCs w:val="24"/>
          <w:highlight w:val="red"/>
        </w:rPr>
        <w:t>Título em inglês</w:t>
      </w:r>
    </w:p>
    <w:p w14:paraId="57CE00D9" w14:textId="77777777" w:rsidR="006519B7" w:rsidRPr="006720E5" w:rsidRDefault="006519B7" w:rsidP="00546DBF">
      <w:pPr>
        <w:autoSpaceDE w:val="0"/>
        <w:autoSpaceDN w:val="0"/>
        <w:adjustRightInd w:val="0"/>
        <w:spacing w:line="240" w:lineRule="auto"/>
        <w:ind w:hanging="2"/>
        <w:contextualSpacing/>
        <w:jc w:val="both"/>
        <w:rPr>
          <w:rFonts w:ascii="Times New Roman" w:hAnsi="Times New Roman" w:cs="Times New Roman"/>
          <w:color w:val="FF33CC"/>
          <w:sz w:val="24"/>
          <w:szCs w:val="24"/>
        </w:rPr>
      </w:pPr>
    </w:p>
    <w:p w14:paraId="15035A2E" w14:textId="77777777" w:rsidR="006519B7" w:rsidRPr="006720E5" w:rsidRDefault="006519B7" w:rsidP="00546DBF">
      <w:pPr>
        <w:autoSpaceDE w:val="0"/>
        <w:autoSpaceDN w:val="0"/>
        <w:adjustRightInd w:val="0"/>
        <w:spacing w:line="240" w:lineRule="auto"/>
        <w:ind w:hanging="2"/>
        <w:contextualSpacing/>
        <w:rPr>
          <w:rFonts w:ascii="Times New Roman" w:hAnsi="Times New Roman" w:cs="Times New Roman"/>
          <w:color w:val="FF33CC"/>
          <w:sz w:val="24"/>
          <w:szCs w:val="24"/>
        </w:rPr>
      </w:pPr>
      <w:r w:rsidRPr="006720E5">
        <w:rPr>
          <w:rFonts w:ascii="Times New Roman" w:hAnsi="Times New Roman" w:cs="Times New Roman"/>
          <w:color w:val="FF33CC"/>
          <w:sz w:val="24"/>
          <w:szCs w:val="24"/>
          <w:highlight w:val="red"/>
        </w:rPr>
        <w:t>Título em espanhol</w:t>
      </w:r>
    </w:p>
    <w:p w14:paraId="3CA745EB" w14:textId="77777777" w:rsidR="006519B7" w:rsidRPr="00E37BB3" w:rsidRDefault="006519B7" w:rsidP="00546DBF">
      <w:pPr>
        <w:tabs>
          <w:tab w:val="right" w:pos="709"/>
        </w:tabs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F747D11" w14:textId="77777777" w:rsidR="00EF5A24" w:rsidRPr="00E37BB3" w:rsidRDefault="00EF5A24" w:rsidP="00546DBF">
      <w:pPr>
        <w:spacing w:line="240" w:lineRule="auto"/>
        <w:ind w:hanging="2"/>
        <w:jc w:val="both"/>
        <w:rPr>
          <w:rFonts w:ascii="Times New Roman" w:hAnsi="Times New Roman" w:cs="Times New Roman"/>
          <w:b/>
        </w:rPr>
      </w:pPr>
    </w:p>
    <w:p w14:paraId="12EEEB0B" w14:textId="212E01B0" w:rsidR="006519B7" w:rsidRPr="00A462DE" w:rsidRDefault="006519B7" w:rsidP="00A462DE">
      <w:pPr>
        <w:rPr>
          <w:rFonts w:ascii="Times New Roman" w:hAnsi="Times New Roman" w:cs="Times New Roman"/>
          <w:sz w:val="24"/>
          <w:szCs w:val="24"/>
          <w:highlight w:val="red"/>
        </w:rPr>
      </w:pPr>
      <w:r w:rsidRPr="00A462DE">
        <w:rPr>
          <w:rFonts w:ascii="Times New Roman" w:hAnsi="Times New Roman" w:cs="Times New Roman"/>
          <w:b/>
          <w:bCs/>
          <w:sz w:val="24"/>
          <w:szCs w:val="24"/>
          <w:highlight w:val="red"/>
        </w:rPr>
        <w:t xml:space="preserve">Submetido em: </w:t>
      </w:r>
      <w:r w:rsidR="00A462DE">
        <w:rPr>
          <w:rFonts w:ascii="Times New Roman" w:hAnsi="Times New Roman" w:cs="Times New Roman"/>
          <w:sz w:val="24"/>
          <w:szCs w:val="24"/>
          <w:highlight w:val="red"/>
        </w:rPr>
        <w:t>xx</w:t>
      </w:r>
      <w:r w:rsidR="00706D49" w:rsidRPr="00A462DE">
        <w:rPr>
          <w:rFonts w:ascii="Times New Roman" w:hAnsi="Times New Roman" w:cs="Times New Roman"/>
          <w:sz w:val="24"/>
          <w:szCs w:val="24"/>
          <w:highlight w:val="red"/>
        </w:rPr>
        <w:t>/</w:t>
      </w:r>
      <w:r w:rsidR="00A462DE">
        <w:rPr>
          <w:rFonts w:ascii="Times New Roman" w:hAnsi="Times New Roman" w:cs="Times New Roman"/>
          <w:sz w:val="24"/>
          <w:szCs w:val="24"/>
          <w:highlight w:val="red"/>
        </w:rPr>
        <w:t>xx</w:t>
      </w:r>
      <w:r w:rsidR="00706D49" w:rsidRPr="00A462DE">
        <w:rPr>
          <w:rFonts w:ascii="Times New Roman" w:hAnsi="Times New Roman" w:cs="Times New Roman"/>
          <w:sz w:val="24"/>
          <w:szCs w:val="24"/>
          <w:highlight w:val="red"/>
        </w:rPr>
        <w:t>/</w:t>
      </w:r>
      <w:proofErr w:type="spellStart"/>
      <w:r w:rsidR="00A462DE">
        <w:rPr>
          <w:rFonts w:ascii="Times New Roman" w:hAnsi="Times New Roman" w:cs="Times New Roman"/>
          <w:sz w:val="24"/>
          <w:szCs w:val="24"/>
          <w:highlight w:val="red"/>
        </w:rPr>
        <w:t>xxxx</w:t>
      </w:r>
      <w:proofErr w:type="spellEnd"/>
    </w:p>
    <w:p w14:paraId="72BBADC1" w14:textId="7D73AC04" w:rsidR="006519B7" w:rsidRPr="00A462DE" w:rsidRDefault="006519B7" w:rsidP="00A462DE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A462DE">
        <w:rPr>
          <w:rFonts w:ascii="Times New Roman" w:hAnsi="Times New Roman" w:cs="Times New Roman"/>
          <w:b/>
          <w:bCs/>
          <w:sz w:val="24"/>
          <w:szCs w:val="24"/>
          <w:highlight w:val="red"/>
        </w:rPr>
        <w:t xml:space="preserve">Aprovado em: </w:t>
      </w:r>
      <w:r w:rsidR="00A462DE">
        <w:rPr>
          <w:rFonts w:ascii="Times New Roman" w:hAnsi="Times New Roman" w:cs="Times New Roman"/>
          <w:sz w:val="24"/>
          <w:szCs w:val="24"/>
          <w:highlight w:val="red"/>
        </w:rPr>
        <w:t>xx</w:t>
      </w:r>
      <w:r w:rsidR="00DB0F25" w:rsidRPr="00A462DE">
        <w:rPr>
          <w:rFonts w:ascii="Times New Roman" w:hAnsi="Times New Roman" w:cs="Times New Roman"/>
          <w:sz w:val="24"/>
          <w:szCs w:val="24"/>
          <w:highlight w:val="red"/>
        </w:rPr>
        <w:t>/</w:t>
      </w:r>
      <w:r w:rsidR="00A462DE">
        <w:rPr>
          <w:rFonts w:ascii="Times New Roman" w:hAnsi="Times New Roman" w:cs="Times New Roman"/>
          <w:sz w:val="24"/>
          <w:szCs w:val="24"/>
          <w:highlight w:val="red"/>
        </w:rPr>
        <w:t>xx</w:t>
      </w:r>
      <w:r w:rsidR="00DB0F25" w:rsidRPr="00A462DE">
        <w:rPr>
          <w:rFonts w:ascii="Times New Roman" w:hAnsi="Times New Roman" w:cs="Times New Roman"/>
          <w:sz w:val="24"/>
          <w:szCs w:val="24"/>
          <w:highlight w:val="red"/>
        </w:rPr>
        <w:t>/</w:t>
      </w:r>
      <w:proofErr w:type="spellStart"/>
      <w:r w:rsidR="00A462DE" w:rsidRPr="00A462DE">
        <w:rPr>
          <w:rFonts w:ascii="Times New Roman" w:hAnsi="Times New Roman" w:cs="Times New Roman"/>
          <w:sz w:val="24"/>
          <w:szCs w:val="24"/>
          <w:highlight w:val="red"/>
        </w:rPr>
        <w:t>xxxx</w:t>
      </w:r>
      <w:proofErr w:type="spellEnd"/>
    </w:p>
    <w:p w14:paraId="2505BE20" w14:textId="77777777" w:rsidR="006519B7" w:rsidRPr="00A462DE" w:rsidRDefault="006519B7" w:rsidP="00A462DE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685B9296" w14:textId="77777777" w:rsidR="00E84908" w:rsidRPr="00A462DE" w:rsidRDefault="006519B7" w:rsidP="00A462DE">
      <w:pPr>
        <w:rPr>
          <w:rFonts w:ascii="Times New Roman" w:hAnsi="Times New Roman" w:cs="Times New Roman"/>
          <w:b/>
          <w:bCs/>
          <w:sz w:val="24"/>
          <w:szCs w:val="24"/>
          <w:highlight w:val="red"/>
        </w:rPr>
      </w:pPr>
      <w:r w:rsidRPr="00A462DE">
        <w:rPr>
          <w:rFonts w:ascii="Times New Roman" w:hAnsi="Times New Roman" w:cs="Times New Roman"/>
          <w:b/>
          <w:bCs/>
          <w:sz w:val="24"/>
          <w:szCs w:val="24"/>
          <w:highlight w:val="red"/>
        </w:rPr>
        <w:t>Editores Responsáveis</w:t>
      </w:r>
      <w:r w:rsidR="00E84908" w:rsidRPr="00A462DE">
        <w:rPr>
          <w:rFonts w:ascii="Times New Roman" w:hAnsi="Times New Roman" w:cs="Times New Roman"/>
          <w:b/>
          <w:bCs/>
          <w:sz w:val="24"/>
          <w:szCs w:val="24"/>
          <w:highlight w:val="red"/>
        </w:rPr>
        <w:t>:</w:t>
      </w:r>
    </w:p>
    <w:p w14:paraId="1C1370D7" w14:textId="7FD52AE9" w:rsidR="00E84908" w:rsidRPr="00A462DE" w:rsidRDefault="00A462DE" w:rsidP="00A462DE">
      <w:pPr>
        <w:rPr>
          <w:rFonts w:ascii="Times New Roman" w:hAnsi="Times New Roman" w:cs="Times New Roman"/>
          <w:sz w:val="24"/>
          <w:szCs w:val="24"/>
        </w:rPr>
      </w:pPr>
      <w:r w:rsidRPr="00A462DE">
        <w:rPr>
          <w:rFonts w:ascii="Times New Roman" w:hAnsi="Times New Roman" w:cs="Times New Roman"/>
          <w:sz w:val="24"/>
          <w:szCs w:val="24"/>
          <w:highlight w:val="red"/>
        </w:rPr>
        <w:t>xxx</w:t>
      </w:r>
    </w:p>
    <w:p w14:paraId="30DCB49C" w14:textId="77777777" w:rsidR="006E1040" w:rsidRPr="00E37BB3" w:rsidRDefault="006E1040" w:rsidP="00546DBF">
      <w:pPr>
        <w:spacing w:line="240" w:lineRule="auto"/>
        <w:ind w:hanging="2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1E09899C" w14:textId="77777777" w:rsidR="00E84908" w:rsidRPr="00E37BB3" w:rsidRDefault="00E84908" w:rsidP="00546DBF">
      <w:pPr>
        <w:spacing w:line="240" w:lineRule="auto"/>
        <w:ind w:hanging="2"/>
        <w:jc w:val="both"/>
        <w:rPr>
          <w:rFonts w:ascii="Times New Roman" w:hAnsi="Times New Roman" w:cs="Times New Roman"/>
          <w:b/>
          <w:bCs/>
          <w:caps/>
          <w:sz w:val="24"/>
          <w:szCs w:val="24"/>
        </w:rPr>
      </w:pPr>
    </w:p>
    <w:p w14:paraId="6EF0DD57" w14:textId="77777777" w:rsidR="006519B7" w:rsidRPr="00E37BB3" w:rsidRDefault="006519B7" w:rsidP="00546DBF">
      <w:pPr>
        <w:spacing w:line="240" w:lineRule="auto"/>
        <w:ind w:hanging="2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37BB3">
        <w:rPr>
          <w:rFonts w:ascii="Times New Roman" w:eastAsia="Times New Roman" w:hAnsi="Times New Roman" w:cs="Times New Roman"/>
          <w:b/>
          <w:sz w:val="24"/>
          <w:szCs w:val="24"/>
        </w:rPr>
        <w:t>RESUMO</w:t>
      </w:r>
      <w:r w:rsidR="00AE02F8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AE02F8" w:rsidRPr="00770D88">
        <w:rPr>
          <w:rFonts w:ascii="Times New Roman" w:hAnsi="Times New Roman" w:cs="Times New Roman"/>
          <w:color w:val="00B050"/>
          <w:sz w:val="16"/>
          <w:szCs w:val="16"/>
          <w:shd w:val="clear" w:color="auto" w:fill="FFFFFF"/>
        </w:rPr>
        <w:t>(estruturado, até 200 palavras, texto iniciando com letra minúscula)</w:t>
      </w:r>
    </w:p>
    <w:p w14:paraId="2968513C" w14:textId="7EF4E200" w:rsidR="00546DBF" w:rsidRPr="00E37BB3" w:rsidRDefault="006E1040" w:rsidP="00546DBF">
      <w:pPr>
        <w:shd w:val="clear" w:color="auto" w:fill="FFFFFF" w:themeFill="background1"/>
        <w:spacing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</w:pPr>
      <w:r w:rsidRPr="00E37BB3"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</w:rPr>
        <w:t>Objetivo:</w:t>
      </w:r>
      <w:r w:rsidRPr="00E37BB3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977DA5" w:rsidRPr="00977DA5">
        <w:rPr>
          <w:rFonts w:ascii="Times New Roman" w:eastAsia="Times New Roman" w:hAnsi="Times New Roman" w:cs="Times New Roman"/>
          <w:color w:val="000000" w:themeColor="text1"/>
          <w:sz w:val="20"/>
          <w:szCs w:val="20"/>
          <w:highlight w:val="yellow"/>
        </w:rPr>
        <w:t>analisar...</w:t>
      </w:r>
      <w:proofErr w:type="spellStart"/>
      <w:r w:rsidR="00AE02F8" w:rsidRPr="00AE02F8">
        <w:rPr>
          <w:rFonts w:ascii="Times New Roman" w:eastAsia="Times New Roman" w:hAnsi="Times New Roman" w:cs="Times New Roman"/>
          <w:color w:val="000000" w:themeColor="text1"/>
          <w:sz w:val="20"/>
          <w:szCs w:val="20"/>
          <w:highlight w:val="yellow"/>
        </w:rPr>
        <w:t>xxxx</w:t>
      </w:r>
      <w:proofErr w:type="spellEnd"/>
      <w:r w:rsidRPr="00E37BB3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. </w:t>
      </w:r>
      <w:r w:rsidRPr="00E37BB3"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</w:rPr>
        <w:t xml:space="preserve">Métodos: </w:t>
      </w:r>
      <w:r w:rsidR="00977DA5">
        <w:rPr>
          <w:rFonts w:ascii="Times New Roman" w:eastAsia="Times New Roman" w:hAnsi="Times New Roman" w:cs="Times New Roman"/>
          <w:bCs/>
          <w:color w:val="000000" w:themeColor="text1"/>
          <w:sz w:val="20"/>
          <w:szCs w:val="20"/>
          <w:highlight w:val="yellow"/>
        </w:rPr>
        <w:t>estudo transversal</w:t>
      </w:r>
      <w:r w:rsidR="00977DA5" w:rsidRPr="00977DA5">
        <w:rPr>
          <w:rFonts w:ascii="Times New Roman" w:eastAsia="Times New Roman" w:hAnsi="Times New Roman" w:cs="Times New Roman"/>
          <w:bCs/>
          <w:color w:val="000000" w:themeColor="text1"/>
          <w:sz w:val="20"/>
          <w:szCs w:val="20"/>
          <w:highlight w:val="yellow"/>
        </w:rPr>
        <w:t>...</w:t>
      </w:r>
      <w:proofErr w:type="spellStart"/>
      <w:r w:rsidR="00AE02F8" w:rsidRPr="00977DA5">
        <w:rPr>
          <w:rFonts w:ascii="Times New Roman" w:eastAsia="Times New Roman" w:hAnsi="Times New Roman" w:cs="Times New Roman"/>
          <w:bCs/>
          <w:color w:val="000000" w:themeColor="text1"/>
          <w:sz w:val="20"/>
          <w:szCs w:val="20"/>
          <w:highlight w:val="yellow"/>
        </w:rPr>
        <w:t>xxxx</w:t>
      </w:r>
      <w:proofErr w:type="spellEnd"/>
      <w:r w:rsidR="005C4140">
        <w:rPr>
          <w:rFonts w:ascii="Times New Roman" w:eastAsia="Times New Roman" w:hAnsi="Times New Roman" w:cs="Times New Roman"/>
          <w:bCs/>
          <w:color w:val="000000" w:themeColor="text1"/>
          <w:sz w:val="20"/>
          <w:szCs w:val="20"/>
        </w:rPr>
        <w:t xml:space="preserve"> </w:t>
      </w:r>
      <w:r w:rsidR="005C4140" w:rsidRPr="00770D88">
        <w:rPr>
          <w:rFonts w:ascii="Times New Roman" w:eastAsia="Times New Roman" w:hAnsi="Times New Roman" w:cs="Times New Roman"/>
          <w:bCs/>
          <w:color w:val="00B050"/>
          <w:sz w:val="16"/>
          <w:szCs w:val="16"/>
        </w:rPr>
        <w:t>(se ensaio clínico, o número do registro deve constar no resumo)</w:t>
      </w:r>
      <w:r w:rsidRPr="00E37BB3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. </w:t>
      </w:r>
      <w:r w:rsidRPr="00E37BB3"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</w:rPr>
        <w:t xml:space="preserve">Resultados: </w:t>
      </w:r>
      <w:proofErr w:type="spellStart"/>
      <w:r w:rsidR="00AE02F8" w:rsidRPr="00AE02F8">
        <w:rPr>
          <w:rFonts w:ascii="Times New Roman" w:eastAsia="Times New Roman" w:hAnsi="Times New Roman" w:cs="Times New Roman"/>
          <w:color w:val="000000" w:themeColor="text1"/>
          <w:sz w:val="20"/>
          <w:szCs w:val="20"/>
          <w:highlight w:val="yellow"/>
        </w:rPr>
        <w:t>xxxx</w:t>
      </w:r>
      <w:proofErr w:type="spellEnd"/>
      <w:r w:rsidRPr="00E37BB3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. </w:t>
      </w:r>
      <w:r w:rsidRPr="005C4140"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  <w:highlight w:val="yellow"/>
        </w:rPr>
        <w:t>Conclusões</w:t>
      </w:r>
      <w:r w:rsidR="005C4140" w:rsidRPr="005C4140"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  <w:highlight w:val="yellow"/>
        </w:rPr>
        <w:t xml:space="preserve"> ou Considerações finais</w:t>
      </w:r>
      <w:r w:rsidRPr="00E37BB3"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</w:rPr>
        <w:t xml:space="preserve">: </w:t>
      </w:r>
      <w:proofErr w:type="spellStart"/>
      <w:r w:rsidR="00AE02F8" w:rsidRPr="00AE02F8">
        <w:rPr>
          <w:rFonts w:ascii="Times New Roman" w:eastAsia="Times New Roman" w:hAnsi="Times New Roman" w:cs="Times New Roman"/>
          <w:color w:val="000000" w:themeColor="text1"/>
          <w:sz w:val="20"/>
          <w:szCs w:val="20"/>
          <w:highlight w:val="yellow"/>
        </w:rPr>
        <w:t>xxxx</w:t>
      </w:r>
      <w:proofErr w:type="spellEnd"/>
      <w:r w:rsidRPr="00E37BB3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. </w:t>
      </w:r>
    </w:p>
    <w:p w14:paraId="220143BD" w14:textId="77777777" w:rsidR="006519B7" w:rsidRPr="00770D88" w:rsidRDefault="006519B7" w:rsidP="00546DBF">
      <w:pPr>
        <w:spacing w:line="240" w:lineRule="auto"/>
        <w:jc w:val="both"/>
        <w:rPr>
          <w:rFonts w:ascii="Times New Roman" w:eastAsia="Times New Roman" w:hAnsi="Times New Roman" w:cs="Times New Roman"/>
          <w:sz w:val="16"/>
          <w:szCs w:val="16"/>
          <w:u w:val="single"/>
        </w:rPr>
      </w:pPr>
      <w:r w:rsidRPr="00E37BB3">
        <w:rPr>
          <w:rFonts w:ascii="Times New Roman" w:eastAsia="Times New Roman" w:hAnsi="Times New Roman" w:cs="Times New Roman"/>
          <w:b/>
          <w:sz w:val="24"/>
          <w:szCs w:val="24"/>
        </w:rPr>
        <w:t>Palavras-chave</w:t>
      </w:r>
      <w:r w:rsidRPr="00E37BB3">
        <w:rPr>
          <w:rFonts w:ascii="Times New Roman" w:hAnsi="Times New Roman" w:cs="Times New Roman"/>
          <w:iCs/>
          <w:sz w:val="24"/>
          <w:szCs w:val="24"/>
        </w:rPr>
        <w:t xml:space="preserve">: </w:t>
      </w:r>
      <w:r w:rsidR="00AE02F8" w:rsidRPr="00AE02F8">
        <w:rPr>
          <w:rFonts w:ascii="Times New Roman" w:eastAsia="Times New Roman" w:hAnsi="Times New Roman" w:cs="Times New Roman"/>
          <w:color w:val="000000" w:themeColor="text1"/>
          <w:sz w:val="24"/>
          <w:szCs w:val="24"/>
          <w:highlight w:val="yellow"/>
        </w:rPr>
        <w:t>xxx</w:t>
      </w:r>
      <w:r w:rsidR="006E1040" w:rsidRPr="00AE02F8">
        <w:rPr>
          <w:rFonts w:ascii="Times New Roman" w:eastAsia="Times New Roman" w:hAnsi="Times New Roman" w:cs="Times New Roman"/>
          <w:color w:val="000000" w:themeColor="text1"/>
          <w:sz w:val="24"/>
          <w:szCs w:val="24"/>
          <w:highlight w:val="yellow"/>
        </w:rPr>
        <w:t xml:space="preserve">; </w:t>
      </w:r>
      <w:r w:rsidR="00AE02F8" w:rsidRPr="00AE02F8">
        <w:rPr>
          <w:rFonts w:ascii="Times New Roman" w:eastAsia="Times New Roman" w:hAnsi="Times New Roman" w:cs="Times New Roman"/>
          <w:color w:val="000000" w:themeColor="text1"/>
          <w:sz w:val="24"/>
          <w:szCs w:val="24"/>
          <w:highlight w:val="yellow"/>
        </w:rPr>
        <w:t>xxx</w:t>
      </w:r>
      <w:r w:rsidR="006E1040" w:rsidRPr="00AE02F8">
        <w:rPr>
          <w:rFonts w:ascii="Times New Roman" w:eastAsia="Times New Roman" w:hAnsi="Times New Roman" w:cs="Times New Roman"/>
          <w:color w:val="000000" w:themeColor="text1"/>
          <w:sz w:val="24"/>
          <w:szCs w:val="24"/>
          <w:highlight w:val="yellow"/>
        </w:rPr>
        <w:t xml:space="preserve">; </w:t>
      </w:r>
      <w:r w:rsidR="00AE02F8" w:rsidRPr="00AE02F8">
        <w:rPr>
          <w:rFonts w:ascii="Times New Roman" w:eastAsia="Times New Roman" w:hAnsi="Times New Roman" w:cs="Times New Roman"/>
          <w:color w:val="000000" w:themeColor="text1"/>
          <w:sz w:val="24"/>
          <w:szCs w:val="24"/>
          <w:highlight w:val="yellow"/>
        </w:rPr>
        <w:t>xxx</w:t>
      </w:r>
      <w:r w:rsidR="006E1040" w:rsidRPr="00AE02F8">
        <w:rPr>
          <w:rFonts w:ascii="Times New Roman" w:eastAsia="Times New Roman" w:hAnsi="Times New Roman" w:cs="Times New Roman"/>
          <w:color w:val="000000" w:themeColor="text1"/>
          <w:sz w:val="24"/>
          <w:szCs w:val="24"/>
          <w:highlight w:val="yellow"/>
        </w:rPr>
        <w:t xml:space="preserve">; </w:t>
      </w:r>
      <w:r w:rsidR="00AE02F8" w:rsidRPr="00AE02F8">
        <w:rPr>
          <w:rFonts w:ascii="Times New Roman" w:eastAsia="Times New Roman" w:hAnsi="Times New Roman" w:cs="Times New Roman"/>
          <w:color w:val="000000" w:themeColor="text1"/>
          <w:sz w:val="24"/>
          <w:szCs w:val="24"/>
          <w:highlight w:val="yellow"/>
        </w:rPr>
        <w:t>xxx</w:t>
      </w:r>
      <w:r w:rsidR="006E1040" w:rsidRPr="00AE02F8">
        <w:rPr>
          <w:rFonts w:ascii="Times New Roman" w:eastAsia="Times New Roman" w:hAnsi="Times New Roman" w:cs="Times New Roman"/>
          <w:color w:val="000000" w:themeColor="text1"/>
          <w:sz w:val="24"/>
          <w:szCs w:val="24"/>
          <w:highlight w:val="yellow"/>
        </w:rPr>
        <w:t xml:space="preserve">; </w:t>
      </w:r>
      <w:r w:rsidR="00AE02F8" w:rsidRPr="00AE02F8">
        <w:rPr>
          <w:rFonts w:ascii="Times New Roman" w:eastAsia="Times New Roman" w:hAnsi="Times New Roman" w:cs="Times New Roman"/>
          <w:color w:val="000000" w:themeColor="text1"/>
          <w:sz w:val="24"/>
          <w:szCs w:val="24"/>
          <w:highlight w:val="yellow"/>
        </w:rPr>
        <w:t>xxx</w:t>
      </w:r>
      <w:r w:rsidR="006E1040" w:rsidRPr="00AE02F8">
        <w:rPr>
          <w:rFonts w:ascii="Times New Roman" w:eastAsia="Times New Roman" w:hAnsi="Times New Roman" w:cs="Times New Roman"/>
          <w:color w:val="000000" w:themeColor="text1"/>
          <w:sz w:val="24"/>
          <w:szCs w:val="24"/>
          <w:highlight w:val="yellow"/>
        </w:rPr>
        <w:t>.</w:t>
      </w:r>
      <w:r w:rsidR="00AE02F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AE02F8" w:rsidRPr="00770D88">
        <w:rPr>
          <w:rFonts w:ascii="Times New Roman" w:eastAsia="Times New Roman" w:hAnsi="Times New Roman" w:cs="Times New Roman"/>
          <w:color w:val="00B050"/>
          <w:sz w:val="16"/>
          <w:szCs w:val="16"/>
        </w:rPr>
        <w:t>(de 3 a 6, apresentar em ordem alfabética)</w:t>
      </w:r>
    </w:p>
    <w:p w14:paraId="25907471" w14:textId="77777777" w:rsidR="006519B7" w:rsidRPr="00E37BB3" w:rsidRDefault="006519B7" w:rsidP="00546DBF">
      <w:pPr>
        <w:spacing w:line="240" w:lineRule="auto"/>
        <w:ind w:hanging="2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31CFD12B" w14:textId="77777777" w:rsidR="006E1040" w:rsidRPr="00E37BB3" w:rsidRDefault="006E1040" w:rsidP="00546DBF">
      <w:pPr>
        <w:spacing w:line="240" w:lineRule="auto"/>
        <w:ind w:hanging="2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0C98285B" w14:textId="77777777" w:rsidR="006519B7" w:rsidRPr="006720E5" w:rsidRDefault="006519B7" w:rsidP="00546DBF">
      <w:pPr>
        <w:autoSpaceDE w:val="0"/>
        <w:autoSpaceDN w:val="0"/>
        <w:adjustRightInd w:val="0"/>
        <w:spacing w:line="240" w:lineRule="auto"/>
        <w:ind w:hanging="2"/>
        <w:contextualSpacing/>
        <w:jc w:val="both"/>
        <w:rPr>
          <w:rFonts w:ascii="Times New Roman" w:hAnsi="Times New Roman" w:cs="Times New Roman"/>
          <w:b/>
          <w:sz w:val="24"/>
          <w:szCs w:val="24"/>
          <w:highlight w:val="red"/>
        </w:rPr>
      </w:pPr>
      <w:r w:rsidRPr="006720E5">
        <w:rPr>
          <w:rFonts w:ascii="Times New Roman" w:hAnsi="Times New Roman" w:cs="Times New Roman"/>
          <w:b/>
          <w:sz w:val="24"/>
          <w:szCs w:val="24"/>
          <w:highlight w:val="red"/>
        </w:rPr>
        <w:t>ABSTRACT</w:t>
      </w:r>
    </w:p>
    <w:p w14:paraId="4450D458" w14:textId="77777777" w:rsidR="006519B7" w:rsidRPr="006720E5" w:rsidRDefault="006519B7" w:rsidP="00546DBF">
      <w:pPr>
        <w:autoSpaceDE w:val="0"/>
        <w:autoSpaceDN w:val="0"/>
        <w:adjustRightInd w:val="0"/>
        <w:spacing w:line="240" w:lineRule="auto"/>
        <w:ind w:hanging="2"/>
        <w:contextualSpacing/>
        <w:jc w:val="both"/>
        <w:rPr>
          <w:rFonts w:ascii="Times New Roman" w:hAnsi="Times New Roman" w:cs="Times New Roman"/>
          <w:b/>
          <w:sz w:val="24"/>
          <w:szCs w:val="24"/>
          <w:highlight w:val="red"/>
        </w:rPr>
      </w:pPr>
      <w:r w:rsidRPr="006720E5">
        <w:rPr>
          <w:rFonts w:ascii="Times New Roman" w:hAnsi="Times New Roman" w:cs="Times New Roman"/>
          <w:color w:val="FF66FF"/>
          <w:sz w:val="24"/>
          <w:szCs w:val="24"/>
          <w:highlight w:val="red"/>
        </w:rPr>
        <w:t>@@@@@@@@@@@@@@@@@@@@@@@@@@@@@@@@@@@@@@</w:t>
      </w:r>
    </w:p>
    <w:p w14:paraId="6BEF1107" w14:textId="77777777" w:rsidR="006519B7" w:rsidRPr="006720E5" w:rsidRDefault="006519B7" w:rsidP="00546DBF">
      <w:pPr>
        <w:autoSpaceDE w:val="0"/>
        <w:autoSpaceDN w:val="0"/>
        <w:adjustRightInd w:val="0"/>
        <w:spacing w:line="240" w:lineRule="auto"/>
        <w:ind w:hanging="2"/>
        <w:jc w:val="both"/>
        <w:rPr>
          <w:rFonts w:ascii="Times New Roman" w:hAnsi="Times New Roman" w:cs="Times New Roman"/>
          <w:sz w:val="24"/>
          <w:szCs w:val="24"/>
          <w:highlight w:val="red"/>
        </w:rPr>
      </w:pPr>
      <w:r w:rsidRPr="006720E5">
        <w:rPr>
          <w:rFonts w:ascii="Times New Roman" w:hAnsi="Times New Roman" w:cs="Times New Roman"/>
          <w:b/>
          <w:sz w:val="24"/>
          <w:szCs w:val="24"/>
          <w:highlight w:val="red"/>
        </w:rPr>
        <w:t>Keywords</w:t>
      </w:r>
      <w:r w:rsidRPr="006720E5">
        <w:rPr>
          <w:rFonts w:ascii="Times New Roman" w:hAnsi="Times New Roman" w:cs="Times New Roman"/>
          <w:sz w:val="24"/>
          <w:szCs w:val="24"/>
          <w:highlight w:val="red"/>
        </w:rPr>
        <w:t xml:space="preserve">: </w:t>
      </w:r>
      <w:r w:rsidRPr="006720E5">
        <w:rPr>
          <w:rFonts w:ascii="Times New Roman" w:hAnsi="Times New Roman" w:cs="Times New Roman"/>
          <w:color w:val="FF66FF"/>
          <w:sz w:val="24"/>
          <w:szCs w:val="24"/>
          <w:highlight w:val="red"/>
        </w:rPr>
        <w:t>@@@@@@@@@@@@@@@@@@@@@@@@@@@@@@@@@</w:t>
      </w:r>
    </w:p>
    <w:p w14:paraId="4D6D2A4F" w14:textId="77777777" w:rsidR="006519B7" w:rsidRPr="006720E5" w:rsidRDefault="006519B7" w:rsidP="00546DBF">
      <w:pPr>
        <w:autoSpaceDE w:val="0"/>
        <w:autoSpaceDN w:val="0"/>
        <w:adjustRightInd w:val="0"/>
        <w:spacing w:line="240" w:lineRule="auto"/>
        <w:ind w:hanging="2"/>
        <w:jc w:val="both"/>
        <w:rPr>
          <w:rFonts w:ascii="Times New Roman" w:hAnsi="Times New Roman" w:cs="Times New Roman"/>
          <w:bCs/>
          <w:sz w:val="24"/>
          <w:szCs w:val="24"/>
          <w:highlight w:val="red"/>
        </w:rPr>
      </w:pPr>
    </w:p>
    <w:p w14:paraId="6FFD00C6" w14:textId="77777777" w:rsidR="006519B7" w:rsidRPr="006720E5" w:rsidRDefault="006519B7" w:rsidP="00546DBF">
      <w:pPr>
        <w:spacing w:line="240" w:lineRule="auto"/>
        <w:ind w:hanging="2"/>
        <w:rPr>
          <w:rFonts w:ascii="Times New Roman" w:hAnsi="Times New Roman" w:cs="Times New Roman"/>
          <w:sz w:val="24"/>
          <w:szCs w:val="24"/>
          <w:highlight w:val="red"/>
        </w:rPr>
      </w:pPr>
      <w:r w:rsidRPr="006720E5">
        <w:rPr>
          <w:rFonts w:ascii="Times New Roman" w:hAnsi="Times New Roman" w:cs="Times New Roman"/>
          <w:b/>
          <w:i/>
          <w:sz w:val="24"/>
          <w:szCs w:val="24"/>
          <w:highlight w:val="red"/>
        </w:rPr>
        <w:t>Como citar este artigo</w:t>
      </w:r>
      <w:r w:rsidRPr="006720E5">
        <w:rPr>
          <w:rFonts w:ascii="Times New Roman" w:hAnsi="Times New Roman" w:cs="Times New Roman"/>
          <w:sz w:val="24"/>
          <w:szCs w:val="24"/>
          <w:highlight w:val="red"/>
        </w:rPr>
        <w:t>:</w:t>
      </w:r>
    </w:p>
    <w:p w14:paraId="5813913B" w14:textId="77777777" w:rsidR="00E37BB3" w:rsidRPr="006720E5" w:rsidRDefault="00E37BB3" w:rsidP="00546DBF">
      <w:pPr>
        <w:spacing w:line="240" w:lineRule="auto"/>
        <w:ind w:hanging="2"/>
        <w:rPr>
          <w:rFonts w:ascii="Times New Roman" w:hAnsi="Times New Roman" w:cs="Times New Roman"/>
          <w:b/>
          <w:sz w:val="24"/>
          <w:szCs w:val="24"/>
          <w:highlight w:val="red"/>
        </w:rPr>
      </w:pPr>
      <w:bookmarkStart w:id="2" w:name="_3znysh7" w:colFirst="0" w:colLast="0"/>
      <w:bookmarkEnd w:id="2"/>
    </w:p>
    <w:p w14:paraId="01B77475" w14:textId="77777777" w:rsidR="00265D37" w:rsidRPr="006720E5" w:rsidRDefault="00265D37" w:rsidP="006E1040">
      <w:pPr>
        <w:pBdr>
          <w:top w:val="single" w:sz="4" w:space="26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jc w:val="both"/>
        <w:rPr>
          <w:rFonts w:ascii="Times New Roman" w:eastAsia="Times New Roman" w:hAnsi="Times New Roman" w:cs="Times New Roman"/>
          <w:sz w:val="20"/>
          <w:szCs w:val="20"/>
          <w:highlight w:val="red"/>
        </w:rPr>
      </w:pPr>
    </w:p>
    <w:p w14:paraId="75FB4ED1" w14:textId="77777777" w:rsidR="006519B7" w:rsidRPr="006720E5" w:rsidRDefault="006519B7" w:rsidP="00546DBF">
      <w:pPr>
        <w:tabs>
          <w:tab w:val="left" w:pos="2863"/>
        </w:tabs>
        <w:autoSpaceDE w:val="0"/>
        <w:autoSpaceDN w:val="0"/>
        <w:adjustRightInd w:val="0"/>
        <w:spacing w:line="240" w:lineRule="auto"/>
        <w:ind w:hanging="2"/>
        <w:contextualSpacing/>
        <w:jc w:val="both"/>
        <w:rPr>
          <w:rFonts w:ascii="Times New Roman" w:hAnsi="Times New Roman" w:cs="Times New Roman"/>
          <w:b/>
          <w:sz w:val="24"/>
          <w:szCs w:val="24"/>
          <w:highlight w:val="red"/>
        </w:rPr>
      </w:pPr>
    </w:p>
    <w:p w14:paraId="450BAF79" w14:textId="77777777" w:rsidR="006519B7" w:rsidRPr="006720E5" w:rsidRDefault="006519B7" w:rsidP="00546DBF">
      <w:pPr>
        <w:spacing w:line="240" w:lineRule="auto"/>
        <w:ind w:hanging="2"/>
        <w:jc w:val="both"/>
        <w:rPr>
          <w:rFonts w:ascii="Times New Roman" w:hAnsi="Times New Roman" w:cs="Times New Roman"/>
          <w:b/>
          <w:sz w:val="24"/>
          <w:szCs w:val="24"/>
          <w:highlight w:val="red"/>
        </w:rPr>
      </w:pPr>
      <w:r w:rsidRPr="006720E5">
        <w:rPr>
          <w:rFonts w:ascii="Times New Roman" w:hAnsi="Times New Roman" w:cs="Times New Roman"/>
          <w:b/>
          <w:sz w:val="24"/>
          <w:szCs w:val="24"/>
          <w:highlight w:val="red"/>
        </w:rPr>
        <w:t>RESUMEN</w:t>
      </w:r>
    </w:p>
    <w:p w14:paraId="6C5795FD" w14:textId="77777777" w:rsidR="006519B7" w:rsidRPr="006720E5" w:rsidRDefault="006519B7" w:rsidP="00546DBF">
      <w:pPr>
        <w:spacing w:line="240" w:lineRule="auto"/>
        <w:ind w:hanging="2"/>
        <w:jc w:val="both"/>
        <w:rPr>
          <w:rFonts w:ascii="Times New Roman" w:hAnsi="Times New Roman" w:cs="Times New Roman"/>
          <w:color w:val="FF66FF"/>
          <w:sz w:val="24"/>
          <w:szCs w:val="24"/>
          <w:highlight w:val="red"/>
        </w:rPr>
      </w:pPr>
      <w:r w:rsidRPr="006720E5">
        <w:rPr>
          <w:rFonts w:ascii="Times New Roman" w:hAnsi="Times New Roman" w:cs="Times New Roman"/>
          <w:color w:val="FF66FF"/>
          <w:sz w:val="24"/>
          <w:szCs w:val="24"/>
          <w:highlight w:val="red"/>
        </w:rPr>
        <w:t>@@@@@@@@@@@@@@@@@@@@@@@@@@@@@@@@@@@@</w:t>
      </w:r>
      <w:r w:rsidR="00450186" w:rsidRPr="006720E5">
        <w:rPr>
          <w:rFonts w:ascii="Times New Roman" w:hAnsi="Times New Roman" w:cs="Times New Roman"/>
          <w:color w:val="FF66FF"/>
          <w:sz w:val="24"/>
          <w:szCs w:val="24"/>
          <w:highlight w:val="red"/>
        </w:rPr>
        <w:t>@@</w:t>
      </w:r>
    </w:p>
    <w:p w14:paraId="7721ED5D" w14:textId="77777777" w:rsidR="006519B7" w:rsidRPr="00E37BB3" w:rsidRDefault="00546DBF" w:rsidP="00546DBF">
      <w:pPr>
        <w:spacing w:line="240" w:lineRule="auto"/>
        <w:ind w:hanging="2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6720E5">
        <w:rPr>
          <w:rFonts w:ascii="Times New Roman" w:hAnsi="Times New Roman" w:cs="Times New Roman"/>
          <w:b/>
          <w:sz w:val="24"/>
          <w:szCs w:val="24"/>
          <w:highlight w:val="red"/>
        </w:rPr>
        <w:t>Palabras</w:t>
      </w:r>
      <w:proofErr w:type="spellEnd"/>
      <w:r w:rsidRPr="006720E5">
        <w:rPr>
          <w:rFonts w:ascii="Times New Roman" w:hAnsi="Times New Roman" w:cs="Times New Roman"/>
          <w:b/>
          <w:sz w:val="24"/>
          <w:szCs w:val="24"/>
          <w:highlight w:val="red"/>
        </w:rPr>
        <w:t xml:space="preserve"> </w:t>
      </w:r>
      <w:r w:rsidR="006519B7" w:rsidRPr="006720E5">
        <w:rPr>
          <w:rFonts w:ascii="Times New Roman" w:hAnsi="Times New Roman" w:cs="Times New Roman"/>
          <w:b/>
          <w:sz w:val="24"/>
          <w:szCs w:val="24"/>
          <w:highlight w:val="red"/>
        </w:rPr>
        <w:t>clave</w:t>
      </w:r>
      <w:r w:rsidR="006519B7" w:rsidRPr="006720E5">
        <w:rPr>
          <w:rFonts w:ascii="Times New Roman" w:hAnsi="Times New Roman" w:cs="Times New Roman"/>
          <w:sz w:val="24"/>
          <w:szCs w:val="24"/>
          <w:highlight w:val="red"/>
        </w:rPr>
        <w:t>:</w:t>
      </w:r>
      <w:r w:rsidR="006519B7" w:rsidRPr="006720E5">
        <w:rPr>
          <w:rFonts w:ascii="Times New Roman" w:hAnsi="Times New Roman" w:cs="Times New Roman"/>
          <w:color w:val="FF66FF"/>
          <w:sz w:val="24"/>
          <w:szCs w:val="24"/>
          <w:highlight w:val="red"/>
        </w:rPr>
        <w:t>@@@@@@@@@@@@@@@@@@@@@@@@@@@@@</w:t>
      </w:r>
      <w:r w:rsidR="00450186" w:rsidRPr="006720E5">
        <w:rPr>
          <w:rFonts w:ascii="Times New Roman" w:hAnsi="Times New Roman" w:cs="Times New Roman"/>
          <w:color w:val="FF66FF"/>
          <w:sz w:val="24"/>
          <w:szCs w:val="24"/>
          <w:highlight w:val="red"/>
        </w:rPr>
        <w:t>@@</w:t>
      </w:r>
    </w:p>
    <w:bookmarkEnd w:id="0"/>
    <w:bookmarkEnd w:id="1"/>
    <w:p w14:paraId="6B9BFCB2" w14:textId="77777777" w:rsidR="00392A18" w:rsidRPr="00E37BB3" w:rsidRDefault="00392A18" w:rsidP="00546DBF">
      <w:pPr>
        <w:shd w:val="clear" w:color="auto" w:fill="FFFFFF" w:themeFill="background1"/>
        <w:spacing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5A3A38DD" w14:textId="77777777" w:rsidR="00DD7FFD" w:rsidRPr="00E37BB3" w:rsidRDefault="007E4A06" w:rsidP="00546DBF">
      <w:pPr>
        <w:shd w:val="clear" w:color="auto" w:fill="FFFFFF" w:themeFill="background1"/>
        <w:spacing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E37BB3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I</w:t>
      </w:r>
      <w:r w:rsidR="00546DBF" w:rsidRPr="00E37BB3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NTRODUÇÃO</w:t>
      </w:r>
    </w:p>
    <w:p w14:paraId="06A46E66" w14:textId="607AF518" w:rsidR="00E37BB3" w:rsidRPr="00E37BB3" w:rsidRDefault="00990926" w:rsidP="00E37BB3">
      <w:pPr>
        <w:shd w:val="clear" w:color="auto" w:fill="FFFFFF" w:themeFill="background1"/>
        <w:spacing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proofErr w:type="gramStart"/>
      <w:r w:rsidRPr="00990926">
        <w:rPr>
          <w:rFonts w:ascii="Times New Roman" w:eastAsia="Times New Roman" w:hAnsi="Times New Roman" w:cs="Times New Roman"/>
          <w:color w:val="000000" w:themeColor="text1"/>
          <w:sz w:val="24"/>
          <w:szCs w:val="24"/>
          <w:highlight w:val="yellow"/>
        </w:rPr>
        <w:t>xxxxxxxxxxxxxxxxxxxxxxxxxxxxxxxxxxxxxxxxxxxxxxxxxxxxxxxxxxxxxxxxxxxxxxxxxxxxxxxxxxxxxxxxxxxxxxxxxxxxxxxxxxxxxxx</w:t>
      </w:r>
      <w:r w:rsidR="00E37BB3" w:rsidRPr="00990926">
        <w:rPr>
          <w:rFonts w:ascii="Times New Roman" w:eastAsia="Times New Roman" w:hAnsi="Times New Roman" w:cs="Times New Roman"/>
          <w:color w:val="000000" w:themeColor="text1"/>
          <w:sz w:val="24"/>
          <w:szCs w:val="24"/>
          <w:highlight w:val="yellow"/>
          <w:vertAlign w:val="superscript"/>
        </w:rPr>
        <w:t>(</w:t>
      </w:r>
      <w:proofErr w:type="gramEnd"/>
      <w:r w:rsidR="00E37BB3" w:rsidRPr="00990926">
        <w:rPr>
          <w:rFonts w:ascii="Times New Roman" w:eastAsia="Times New Roman" w:hAnsi="Times New Roman" w:cs="Times New Roman"/>
          <w:color w:val="000000" w:themeColor="text1"/>
          <w:sz w:val="24"/>
          <w:szCs w:val="24"/>
          <w:highlight w:val="yellow"/>
          <w:vertAlign w:val="superscript"/>
        </w:rPr>
        <w:t>1</w:t>
      </w:r>
      <w:r w:rsidR="00EB2147">
        <w:rPr>
          <w:rFonts w:ascii="Times New Roman" w:eastAsia="Times New Roman" w:hAnsi="Times New Roman" w:cs="Times New Roman"/>
          <w:color w:val="000000" w:themeColor="text1"/>
          <w:sz w:val="24"/>
          <w:szCs w:val="24"/>
          <w:highlight w:val="yellow"/>
          <w:vertAlign w:val="superscript"/>
        </w:rPr>
        <w:t>,2</w:t>
      </w:r>
      <w:r w:rsidR="00E37BB3" w:rsidRPr="00990926">
        <w:rPr>
          <w:rFonts w:ascii="Times New Roman" w:eastAsia="Times New Roman" w:hAnsi="Times New Roman" w:cs="Times New Roman"/>
          <w:color w:val="000000" w:themeColor="text1"/>
          <w:sz w:val="24"/>
          <w:szCs w:val="24"/>
          <w:highlight w:val="yellow"/>
          <w:vertAlign w:val="superscript"/>
        </w:rPr>
        <w:t>)</w:t>
      </w:r>
      <w:r w:rsidR="00E37BB3" w:rsidRPr="00990926">
        <w:rPr>
          <w:rFonts w:ascii="Times New Roman" w:eastAsia="Times New Roman" w:hAnsi="Times New Roman" w:cs="Times New Roman"/>
          <w:color w:val="000000" w:themeColor="text1"/>
          <w:sz w:val="24"/>
          <w:szCs w:val="24"/>
          <w:highlight w:val="yellow"/>
        </w:rPr>
        <w:t>.</w:t>
      </w:r>
    </w:p>
    <w:p w14:paraId="33A469FA" w14:textId="712AAAA8" w:rsidR="00DA250B" w:rsidRDefault="00DA250B" w:rsidP="00001728">
      <w:pPr>
        <w:shd w:val="clear" w:color="auto" w:fill="FFFFFF" w:themeFill="background1"/>
        <w:spacing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5BED8462" w14:textId="4CFA7E2D" w:rsidR="004C6CE4" w:rsidRPr="00770D88" w:rsidRDefault="004C6CE4" w:rsidP="004C6CE4">
      <w:pPr>
        <w:jc w:val="both"/>
        <w:rPr>
          <w:rFonts w:ascii="Times New Roman" w:hAnsi="Times New Roman" w:cs="Times New Roman"/>
          <w:b/>
          <w:bCs/>
          <w:color w:val="00B050"/>
          <w:sz w:val="16"/>
          <w:szCs w:val="16"/>
        </w:rPr>
      </w:pPr>
      <w:r w:rsidRPr="00770D88">
        <w:rPr>
          <w:rFonts w:ascii="Times New Roman" w:hAnsi="Times New Roman" w:cs="Times New Roman"/>
          <w:b/>
          <w:bCs/>
          <w:color w:val="00B050"/>
          <w:sz w:val="16"/>
          <w:szCs w:val="16"/>
        </w:rPr>
        <w:t xml:space="preserve">Fonte do corpo do texto: </w:t>
      </w:r>
      <w:r w:rsidRPr="00770D88">
        <w:rPr>
          <w:rFonts w:ascii="Times New Roman" w:hAnsi="Times New Roman" w:cs="Times New Roman"/>
          <w:color w:val="00B050"/>
          <w:sz w:val="16"/>
          <w:szCs w:val="16"/>
        </w:rPr>
        <w:t>Times New Roman, 12 pt, espaçamento simples.</w:t>
      </w:r>
    </w:p>
    <w:p w14:paraId="318F2E6F" w14:textId="77777777" w:rsidR="004C6CE4" w:rsidRPr="00770D88" w:rsidRDefault="004C6CE4" w:rsidP="00001728">
      <w:pPr>
        <w:jc w:val="both"/>
        <w:rPr>
          <w:rFonts w:ascii="Times New Roman" w:hAnsi="Times New Roman" w:cs="Times New Roman"/>
          <w:b/>
          <w:bCs/>
          <w:color w:val="00B050"/>
          <w:sz w:val="16"/>
          <w:szCs w:val="16"/>
        </w:rPr>
      </w:pPr>
    </w:p>
    <w:p w14:paraId="2E3908BC" w14:textId="3D4595C3" w:rsidR="00001728" w:rsidRPr="00770D88" w:rsidRDefault="00001728" w:rsidP="00001728">
      <w:pPr>
        <w:jc w:val="both"/>
        <w:rPr>
          <w:rFonts w:ascii="Times New Roman" w:hAnsi="Times New Roman" w:cs="Times New Roman"/>
          <w:color w:val="00B050"/>
          <w:sz w:val="16"/>
          <w:szCs w:val="16"/>
        </w:rPr>
      </w:pPr>
      <w:r w:rsidRPr="00770D88">
        <w:rPr>
          <w:rFonts w:ascii="Times New Roman" w:hAnsi="Times New Roman" w:cs="Times New Roman"/>
          <w:b/>
          <w:bCs/>
          <w:color w:val="00B050"/>
          <w:sz w:val="16"/>
          <w:szCs w:val="16"/>
        </w:rPr>
        <w:t>Abreviaturas, grandezas, símbolos e unidades:</w:t>
      </w:r>
      <w:r w:rsidRPr="00770D88">
        <w:rPr>
          <w:rFonts w:ascii="Times New Roman" w:hAnsi="Times New Roman" w:cs="Times New Roman"/>
          <w:color w:val="00B050"/>
          <w:sz w:val="16"/>
          <w:szCs w:val="16"/>
        </w:rPr>
        <w:t xml:space="preserve"> observar as Normas Internacionais de Publicação; ao empregar pela primeira vez uma abreviatura, esta deve ser precedida do termo ou expressão completa, salvo quando se tratar de uma unidade de medida comum.</w:t>
      </w:r>
    </w:p>
    <w:p w14:paraId="5D10E6F1" w14:textId="77777777" w:rsidR="00001728" w:rsidRPr="00770D88" w:rsidRDefault="00001728" w:rsidP="00001728">
      <w:pPr>
        <w:jc w:val="both"/>
        <w:rPr>
          <w:rFonts w:ascii="Times New Roman" w:hAnsi="Times New Roman" w:cs="Times New Roman"/>
          <w:color w:val="00B050"/>
          <w:sz w:val="16"/>
          <w:szCs w:val="16"/>
        </w:rPr>
      </w:pPr>
    </w:p>
    <w:p w14:paraId="14259460" w14:textId="77777777" w:rsidR="00001728" w:rsidRPr="00770D88" w:rsidRDefault="00001728" w:rsidP="00001728">
      <w:pPr>
        <w:jc w:val="both"/>
        <w:rPr>
          <w:rFonts w:ascii="Times New Roman" w:hAnsi="Times New Roman" w:cs="Times New Roman"/>
          <w:color w:val="00B050"/>
          <w:sz w:val="16"/>
          <w:szCs w:val="16"/>
        </w:rPr>
      </w:pPr>
      <w:r w:rsidRPr="00770D88">
        <w:rPr>
          <w:rFonts w:ascii="Times New Roman" w:hAnsi="Times New Roman" w:cs="Times New Roman"/>
          <w:b/>
          <w:bCs/>
          <w:color w:val="00B050"/>
          <w:sz w:val="16"/>
          <w:szCs w:val="16"/>
        </w:rPr>
        <w:t>Medidas de comprimento, altura, peso e volume:</w:t>
      </w:r>
      <w:r w:rsidRPr="00770D88">
        <w:rPr>
          <w:rFonts w:ascii="Times New Roman" w:hAnsi="Times New Roman" w:cs="Times New Roman"/>
          <w:color w:val="00B050"/>
          <w:sz w:val="16"/>
          <w:szCs w:val="16"/>
        </w:rPr>
        <w:t xml:space="preserve"> devem ser expressas em unidades do sistema métrico decimal (metro, quilo, litro) ou seus múltiplos e submúltiplos; as temperaturas, em graus Celsius; os valores de pressão arterial, em milímetros de mercúrio. </w:t>
      </w:r>
    </w:p>
    <w:p w14:paraId="3D2ACE4C" w14:textId="77777777" w:rsidR="00001728" w:rsidRPr="00770D88" w:rsidRDefault="00001728" w:rsidP="00001728">
      <w:pPr>
        <w:shd w:val="clear" w:color="auto" w:fill="FFFFFF" w:themeFill="background1"/>
        <w:spacing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</w:pPr>
    </w:p>
    <w:p w14:paraId="12EAD140" w14:textId="51586B60" w:rsidR="0050779F" w:rsidRPr="00770D88" w:rsidRDefault="00001728" w:rsidP="00001728">
      <w:pPr>
        <w:shd w:val="clear" w:color="auto" w:fill="FFFFFF" w:themeFill="background1"/>
        <w:spacing w:line="240" w:lineRule="auto"/>
        <w:jc w:val="both"/>
        <w:rPr>
          <w:rFonts w:ascii="Times New Roman" w:hAnsi="Times New Roman" w:cs="Times New Roman"/>
          <w:color w:val="00B050"/>
          <w:sz w:val="16"/>
          <w:szCs w:val="16"/>
        </w:rPr>
      </w:pPr>
      <w:r w:rsidRPr="00770D88">
        <w:rPr>
          <w:rFonts w:ascii="Times New Roman" w:eastAsia="Times New Roman" w:hAnsi="Times New Roman" w:cs="Times New Roman"/>
          <w:b/>
          <w:bCs/>
          <w:color w:val="00B050"/>
          <w:sz w:val="16"/>
          <w:szCs w:val="16"/>
        </w:rPr>
        <w:t>Citações indiretas:</w:t>
      </w:r>
      <w:r w:rsidR="0050779F" w:rsidRPr="00770D88">
        <w:rPr>
          <w:rFonts w:ascii="Times New Roman" w:hAnsi="Times New Roman" w:cs="Times New Roman"/>
          <w:color w:val="00B050"/>
          <w:sz w:val="16"/>
          <w:szCs w:val="16"/>
        </w:rPr>
        <w:t xml:space="preserve"> números arábicos, sobrescritos entre parênteses, antes do ponto, sem espaço entre texto e citação, correspondendo às referências indicadas no final do artigo. Quando forem sequenciais, indicar o primeiro e o último número, separados por hífen. Ex.: </w:t>
      </w:r>
      <w:r w:rsidR="0050779F" w:rsidRPr="00770D88">
        <w:rPr>
          <w:rFonts w:ascii="Times New Roman" w:hAnsi="Times New Roman" w:cs="Times New Roman"/>
          <w:color w:val="00B050"/>
          <w:sz w:val="16"/>
          <w:szCs w:val="16"/>
          <w:vertAlign w:val="superscript"/>
        </w:rPr>
        <w:t>(1-4)</w:t>
      </w:r>
      <w:r w:rsidR="0050779F" w:rsidRPr="00770D88">
        <w:rPr>
          <w:rFonts w:ascii="Times New Roman" w:hAnsi="Times New Roman" w:cs="Times New Roman"/>
          <w:color w:val="00B050"/>
          <w:sz w:val="16"/>
          <w:szCs w:val="16"/>
        </w:rPr>
        <w:t xml:space="preserve">; quando intercaladas, deverão ser separadas por vírgula, sem espaço. Ex.: </w:t>
      </w:r>
      <w:r w:rsidR="0050779F" w:rsidRPr="00770D88">
        <w:rPr>
          <w:rFonts w:ascii="Times New Roman" w:hAnsi="Times New Roman" w:cs="Times New Roman"/>
          <w:color w:val="00B050"/>
          <w:sz w:val="16"/>
          <w:szCs w:val="16"/>
          <w:vertAlign w:val="superscript"/>
        </w:rPr>
        <w:t>(1-5,8)</w:t>
      </w:r>
      <w:r w:rsidR="0050779F" w:rsidRPr="00770D88">
        <w:rPr>
          <w:rFonts w:ascii="Times New Roman" w:hAnsi="Times New Roman" w:cs="Times New Roman"/>
          <w:color w:val="00B050"/>
          <w:sz w:val="16"/>
          <w:szCs w:val="16"/>
        </w:rPr>
        <w:t xml:space="preserve"> ou </w:t>
      </w:r>
      <w:r w:rsidR="0050779F" w:rsidRPr="00770D88">
        <w:rPr>
          <w:rFonts w:ascii="Times New Roman" w:hAnsi="Times New Roman" w:cs="Times New Roman"/>
          <w:color w:val="00B050"/>
          <w:sz w:val="16"/>
          <w:szCs w:val="16"/>
          <w:vertAlign w:val="superscript"/>
        </w:rPr>
        <w:t>(3,7,18)</w:t>
      </w:r>
      <w:r w:rsidR="0050779F" w:rsidRPr="00770D88">
        <w:rPr>
          <w:rFonts w:ascii="Times New Roman" w:hAnsi="Times New Roman" w:cs="Times New Roman"/>
          <w:color w:val="00B050"/>
          <w:sz w:val="16"/>
          <w:szCs w:val="16"/>
        </w:rPr>
        <w:t>. Por exemplo:</w:t>
      </w:r>
    </w:p>
    <w:p w14:paraId="52A2DEE0" w14:textId="77777777" w:rsidR="0050779F" w:rsidRPr="00770D88" w:rsidRDefault="0050779F" w:rsidP="0050779F">
      <w:pPr>
        <w:ind w:left="720"/>
        <w:jc w:val="both"/>
        <w:rPr>
          <w:rFonts w:ascii="Times New Roman" w:hAnsi="Times New Roman" w:cs="Times New Roman"/>
          <w:color w:val="00B050"/>
          <w:sz w:val="12"/>
          <w:szCs w:val="14"/>
        </w:rPr>
      </w:pPr>
    </w:p>
    <w:p w14:paraId="556A4091" w14:textId="4ED16880" w:rsidR="0050779F" w:rsidRPr="00770D88" w:rsidRDefault="0050779F" w:rsidP="00F925A1">
      <w:pPr>
        <w:jc w:val="both"/>
        <w:rPr>
          <w:rFonts w:ascii="Times New Roman" w:hAnsi="Times New Roman" w:cs="Times New Roman"/>
          <w:color w:val="00B050"/>
          <w:sz w:val="16"/>
          <w:szCs w:val="18"/>
        </w:rPr>
      </w:pPr>
      <w:r w:rsidRPr="00770D88">
        <w:rPr>
          <w:rFonts w:ascii="Times New Roman" w:hAnsi="Times New Roman" w:cs="Times New Roman"/>
          <w:color w:val="00B050"/>
          <w:sz w:val="16"/>
          <w:szCs w:val="18"/>
        </w:rPr>
        <w:t xml:space="preserve">(...) 20% apresentaram desempenho </w:t>
      </w:r>
      <w:proofErr w:type="gramStart"/>
      <w:r w:rsidRPr="00770D88">
        <w:rPr>
          <w:rFonts w:ascii="Times New Roman" w:hAnsi="Times New Roman" w:cs="Times New Roman"/>
          <w:color w:val="00B050"/>
          <w:sz w:val="16"/>
          <w:szCs w:val="18"/>
        </w:rPr>
        <w:t>moderado</w:t>
      </w:r>
      <w:r w:rsidRPr="00770D88">
        <w:rPr>
          <w:rFonts w:ascii="Times New Roman" w:hAnsi="Times New Roman" w:cs="Times New Roman"/>
          <w:color w:val="00B050"/>
          <w:sz w:val="16"/>
          <w:szCs w:val="18"/>
          <w:vertAlign w:val="superscript"/>
        </w:rPr>
        <w:t>(</w:t>
      </w:r>
      <w:proofErr w:type="gramEnd"/>
      <w:r w:rsidRPr="00770D88">
        <w:rPr>
          <w:rFonts w:ascii="Times New Roman" w:hAnsi="Times New Roman" w:cs="Times New Roman"/>
          <w:color w:val="00B050"/>
          <w:sz w:val="16"/>
          <w:szCs w:val="18"/>
          <w:vertAlign w:val="superscript"/>
        </w:rPr>
        <w:t>5)</w:t>
      </w:r>
      <w:r w:rsidRPr="00770D88">
        <w:rPr>
          <w:rFonts w:ascii="Times New Roman" w:hAnsi="Times New Roman" w:cs="Times New Roman"/>
          <w:color w:val="00B050"/>
          <w:sz w:val="16"/>
          <w:szCs w:val="18"/>
        </w:rPr>
        <w:t>.</w:t>
      </w:r>
    </w:p>
    <w:p w14:paraId="683BDCFB" w14:textId="77777777" w:rsidR="0050779F" w:rsidRPr="00770D88" w:rsidRDefault="0050779F" w:rsidP="00F925A1">
      <w:pPr>
        <w:jc w:val="both"/>
        <w:rPr>
          <w:rFonts w:ascii="Times New Roman" w:hAnsi="Times New Roman" w:cs="Times New Roman"/>
          <w:color w:val="00B050"/>
          <w:sz w:val="16"/>
          <w:szCs w:val="18"/>
        </w:rPr>
      </w:pPr>
      <w:r w:rsidRPr="00770D88">
        <w:rPr>
          <w:rFonts w:ascii="Times New Roman" w:hAnsi="Times New Roman" w:cs="Times New Roman"/>
          <w:color w:val="00B050"/>
          <w:sz w:val="16"/>
          <w:szCs w:val="18"/>
        </w:rPr>
        <w:t xml:space="preserve">Conforme observado por Silva et </w:t>
      </w:r>
      <w:proofErr w:type="gramStart"/>
      <w:r w:rsidRPr="00770D88">
        <w:rPr>
          <w:rFonts w:ascii="Times New Roman" w:hAnsi="Times New Roman" w:cs="Times New Roman"/>
          <w:color w:val="00B050"/>
          <w:sz w:val="16"/>
          <w:szCs w:val="18"/>
        </w:rPr>
        <w:t>al.</w:t>
      </w:r>
      <w:r w:rsidRPr="00770D88">
        <w:rPr>
          <w:rFonts w:ascii="Times New Roman" w:hAnsi="Times New Roman" w:cs="Times New Roman"/>
          <w:color w:val="00B050"/>
          <w:sz w:val="16"/>
          <w:szCs w:val="18"/>
          <w:vertAlign w:val="superscript"/>
        </w:rPr>
        <w:t>(</w:t>
      </w:r>
      <w:proofErr w:type="gramEnd"/>
      <w:r w:rsidRPr="00770D88">
        <w:rPr>
          <w:rFonts w:ascii="Times New Roman" w:hAnsi="Times New Roman" w:cs="Times New Roman"/>
          <w:color w:val="00B050"/>
          <w:sz w:val="16"/>
          <w:szCs w:val="18"/>
          <w:vertAlign w:val="superscript"/>
        </w:rPr>
        <w:t>3)</w:t>
      </w:r>
      <w:r w:rsidRPr="00770D88">
        <w:rPr>
          <w:rFonts w:ascii="Times New Roman" w:hAnsi="Times New Roman" w:cs="Times New Roman"/>
          <w:color w:val="00B050"/>
          <w:sz w:val="16"/>
          <w:szCs w:val="18"/>
        </w:rPr>
        <w:t>, a grande maioria...</w:t>
      </w:r>
    </w:p>
    <w:p w14:paraId="5B996F03" w14:textId="77777777" w:rsidR="0050779F" w:rsidRPr="00770D88" w:rsidRDefault="0050779F" w:rsidP="00F925A1">
      <w:pPr>
        <w:jc w:val="both"/>
        <w:rPr>
          <w:rFonts w:ascii="Times New Roman" w:hAnsi="Times New Roman" w:cs="Times New Roman"/>
          <w:color w:val="00B050"/>
          <w:sz w:val="16"/>
          <w:szCs w:val="18"/>
          <w:highlight w:val="yellow"/>
        </w:rPr>
      </w:pPr>
      <w:r w:rsidRPr="00770D88">
        <w:rPr>
          <w:rFonts w:ascii="Times New Roman" w:hAnsi="Times New Roman" w:cs="Times New Roman"/>
          <w:color w:val="00B050"/>
          <w:sz w:val="16"/>
          <w:szCs w:val="18"/>
        </w:rPr>
        <w:t xml:space="preserve">O mesmo padrão já foi verificado em estudos </w:t>
      </w:r>
      <w:proofErr w:type="gramStart"/>
      <w:r w:rsidRPr="00770D88">
        <w:rPr>
          <w:rFonts w:ascii="Times New Roman" w:hAnsi="Times New Roman" w:cs="Times New Roman"/>
          <w:color w:val="00B050"/>
          <w:sz w:val="16"/>
          <w:szCs w:val="18"/>
        </w:rPr>
        <w:t>anteriores</w:t>
      </w:r>
      <w:r w:rsidRPr="00770D88">
        <w:rPr>
          <w:rFonts w:ascii="Times New Roman" w:hAnsi="Times New Roman" w:cs="Times New Roman"/>
          <w:color w:val="00B050"/>
          <w:sz w:val="16"/>
          <w:szCs w:val="18"/>
          <w:vertAlign w:val="superscript"/>
        </w:rPr>
        <w:t>(</w:t>
      </w:r>
      <w:proofErr w:type="gramEnd"/>
      <w:r w:rsidRPr="00770D88">
        <w:rPr>
          <w:rFonts w:ascii="Times New Roman" w:hAnsi="Times New Roman" w:cs="Times New Roman"/>
          <w:color w:val="00B050"/>
          <w:sz w:val="16"/>
          <w:szCs w:val="18"/>
          <w:vertAlign w:val="superscript"/>
        </w:rPr>
        <w:t>1,2,5-8)</w:t>
      </w:r>
      <w:r w:rsidRPr="00770D88">
        <w:rPr>
          <w:rFonts w:ascii="Times New Roman" w:hAnsi="Times New Roman" w:cs="Times New Roman"/>
          <w:color w:val="00B050"/>
          <w:sz w:val="16"/>
          <w:szCs w:val="18"/>
        </w:rPr>
        <w:t>.</w:t>
      </w:r>
    </w:p>
    <w:p w14:paraId="6E2F2472" w14:textId="77777777" w:rsidR="00977DA5" w:rsidRPr="00770D88" w:rsidRDefault="00977DA5" w:rsidP="00977DA5">
      <w:pPr>
        <w:shd w:val="clear" w:color="auto" w:fill="FFFFFF" w:themeFill="background1"/>
        <w:spacing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</w:pPr>
    </w:p>
    <w:p w14:paraId="143858A8" w14:textId="58E1D63A" w:rsidR="00977DA5" w:rsidRPr="00770D88" w:rsidRDefault="00001728" w:rsidP="00977DA5">
      <w:pPr>
        <w:shd w:val="clear" w:color="auto" w:fill="FFFFFF" w:themeFill="background1"/>
        <w:spacing w:line="240" w:lineRule="auto"/>
        <w:jc w:val="both"/>
        <w:rPr>
          <w:rFonts w:ascii="Times New Roman" w:hAnsi="Times New Roman" w:cs="Times New Roman"/>
          <w:color w:val="00B050"/>
          <w:sz w:val="16"/>
          <w:szCs w:val="16"/>
        </w:rPr>
      </w:pPr>
      <w:r w:rsidRPr="00770D88">
        <w:rPr>
          <w:rFonts w:ascii="Times New Roman" w:eastAsia="Times New Roman" w:hAnsi="Times New Roman" w:cs="Times New Roman"/>
          <w:b/>
          <w:bCs/>
          <w:color w:val="00B050"/>
          <w:sz w:val="16"/>
          <w:szCs w:val="16"/>
        </w:rPr>
        <w:t xml:space="preserve">Citações diretas </w:t>
      </w:r>
      <w:r w:rsidR="00977DA5" w:rsidRPr="00770D88">
        <w:rPr>
          <w:rFonts w:ascii="Times New Roman" w:hAnsi="Times New Roman" w:cs="Times New Roman"/>
          <w:b/>
          <w:bCs/>
          <w:color w:val="00B050"/>
          <w:sz w:val="16"/>
          <w:szCs w:val="16"/>
        </w:rPr>
        <w:t>com mais de 3 linhas</w:t>
      </w:r>
      <w:r w:rsidR="007B0849" w:rsidRPr="00770D88">
        <w:rPr>
          <w:rFonts w:ascii="Times New Roman" w:hAnsi="Times New Roman" w:cs="Times New Roman"/>
          <w:color w:val="00B050"/>
          <w:sz w:val="16"/>
          <w:szCs w:val="16"/>
        </w:rPr>
        <w:t>:</w:t>
      </w:r>
      <w:r w:rsidR="00977DA5" w:rsidRPr="00770D88">
        <w:rPr>
          <w:rFonts w:ascii="Times New Roman" w:hAnsi="Times New Roman" w:cs="Times New Roman"/>
          <w:color w:val="00B050"/>
          <w:sz w:val="16"/>
          <w:szCs w:val="16"/>
        </w:rPr>
        <w:t xml:space="preserve"> fonte 10 pt, espaçamento simples, recuo de 4 cm. Por exemplo:</w:t>
      </w:r>
    </w:p>
    <w:p w14:paraId="274D73AA" w14:textId="77777777" w:rsidR="00F925A1" w:rsidRPr="00770D88" w:rsidRDefault="00F925A1" w:rsidP="00977DA5">
      <w:pPr>
        <w:shd w:val="clear" w:color="auto" w:fill="FFFFFF" w:themeFill="background1"/>
        <w:spacing w:line="240" w:lineRule="auto"/>
        <w:ind w:left="2268"/>
        <w:jc w:val="both"/>
        <w:rPr>
          <w:rFonts w:ascii="Times New Roman" w:hAnsi="Times New Roman" w:cs="Times New Roman"/>
          <w:color w:val="00B050"/>
          <w:sz w:val="16"/>
          <w:szCs w:val="16"/>
        </w:rPr>
      </w:pPr>
    </w:p>
    <w:p w14:paraId="7D078C6C" w14:textId="639A4BC0" w:rsidR="00977DA5" w:rsidRPr="00770D88" w:rsidRDefault="007B0849" w:rsidP="00977DA5">
      <w:pPr>
        <w:shd w:val="clear" w:color="auto" w:fill="FFFFFF" w:themeFill="background1"/>
        <w:spacing w:line="240" w:lineRule="auto"/>
        <w:ind w:left="2268"/>
        <w:jc w:val="both"/>
        <w:rPr>
          <w:rFonts w:ascii="Times New Roman" w:hAnsi="Times New Roman" w:cs="Times New Roman"/>
          <w:color w:val="00B050"/>
          <w:sz w:val="16"/>
          <w:szCs w:val="16"/>
        </w:rPr>
      </w:pPr>
      <w:r w:rsidRPr="00770D88">
        <w:rPr>
          <w:rFonts w:ascii="Times New Roman" w:hAnsi="Times New Roman" w:cs="Times New Roman"/>
          <w:color w:val="00B050"/>
          <w:sz w:val="16"/>
          <w:szCs w:val="16"/>
        </w:rPr>
        <w:t xml:space="preserve">Ninguém liberta ninguém, ninguém se liberta sozinho: os homens se libertam em comunhão (…) Somente quando os oprimidos descobrem, o opressor, e se engajam na luta organizada por sua libertação, começam a crer em si mesmos, superando, assim, sua </w:t>
      </w:r>
      <w:r w:rsidR="00F925A1" w:rsidRPr="00770D88">
        <w:rPr>
          <w:rFonts w:ascii="Times New Roman" w:hAnsi="Times New Roman" w:cs="Times New Roman"/>
          <w:color w:val="00B050"/>
          <w:sz w:val="16"/>
          <w:szCs w:val="16"/>
        </w:rPr>
        <w:t>‘</w:t>
      </w:r>
      <w:r w:rsidRPr="00770D88">
        <w:rPr>
          <w:rFonts w:ascii="Times New Roman" w:hAnsi="Times New Roman" w:cs="Times New Roman"/>
          <w:color w:val="00B050"/>
          <w:sz w:val="16"/>
          <w:szCs w:val="16"/>
        </w:rPr>
        <w:t>convivência</w:t>
      </w:r>
      <w:r w:rsidR="00F925A1" w:rsidRPr="00770D88">
        <w:rPr>
          <w:rFonts w:ascii="Times New Roman" w:hAnsi="Times New Roman" w:cs="Times New Roman"/>
          <w:color w:val="00B050"/>
          <w:sz w:val="16"/>
          <w:szCs w:val="16"/>
        </w:rPr>
        <w:t>’</w:t>
      </w:r>
      <w:r w:rsidRPr="00770D88">
        <w:rPr>
          <w:rFonts w:ascii="Times New Roman" w:hAnsi="Times New Roman" w:cs="Times New Roman"/>
          <w:color w:val="00B050"/>
          <w:sz w:val="16"/>
          <w:szCs w:val="16"/>
        </w:rPr>
        <w:t xml:space="preserve"> com o regime </w:t>
      </w:r>
      <w:proofErr w:type="gramStart"/>
      <w:r w:rsidRPr="00770D88">
        <w:rPr>
          <w:rFonts w:ascii="Times New Roman" w:hAnsi="Times New Roman" w:cs="Times New Roman"/>
          <w:color w:val="00B050"/>
          <w:sz w:val="16"/>
          <w:szCs w:val="16"/>
        </w:rPr>
        <w:t>opressor</w:t>
      </w:r>
      <w:r w:rsidR="00977DA5" w:rsidRPr="00770D88">
        <w:rPr>
          <w:rFonts w:ascii="Times New Roman" w:hAnsi="Times New Roman" w:cs="Times New Roman"/>
          <w:color w:val="00B050"/>
          <w:sz w:val="16"/>
          <w:szCs w:val="16"/>
          <w:vertAlign w:val="superscript"/>
        </w:rPr>
        <w:t>(</w:t>
      </w:r>
      <w:proofErr w:type="gramEnd"/>
      <w:r w:rsidRPr="00770D88">
        <w:rPr>
          <w:rFonts w:ascii="Times New Roman" w:hAnsi="Times New Roman" w:cs="Times New Roman"/>
          <w:color w:val="00B050"/>
          <w:sz w:val="16"/>
          <w:szCs w:val="16"/>
          <w:vertAlign w:val="superscript"/>
        </w:rPr>
        <w:t>2</w:t>
      </w:r>
      <w:r w:rsidR="00977DA5" w:rsidRPr="00770D88">
        <w:rPr>
          <w:rFonts w:ascii="Times New Roman" w:hAnsi="Times New Roman" w:cs="Times New Roman"/>
          <w:color w:val="00B050"/>
          <w:sz w:val="16"/>
          <w:szCs w:val="16"/>
          <w:vertAlign w:val="superscript"/>
        </w:rPr>
        <w:t>)</w:t>
      </w:r>
      <w:r w:rsidRPr="00770D88">
        <w:rPr>
          <w:rFonts w:ascii="Times New Roman" w:hAnsi="Times New Roman" w:cs="Times New Roman"/>
          <w:color w:val="00B050"/>
          <w:sz w:val="16"/>
          <w:szCs w:val="16"/>
        </w:rPr>
        <w:t>.</w:t>
      </w:r>
    </w:p>
    <w:p w14:paraId="45825C7C" w14:textId="77777777" w:rsidR="00E37BB3" w:rsidRPr="00E37BB3" w:rsidRDefault="00E37BB3" w:rsidP="00E37BB3">
      <w:pPr>
        <w:shd w:val="clear" w:color="auto" w:fill="FFFFFF" w:themeFill="background1"/>
        <w:spacing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3522D185" w14:textId="77777777" w:rsidR="00DD7FFD" w:rsidRPr="00E37BB3" w:rsidRDefault="007E4A06" w:rsidP="00546DBF">
      <w:pPr>
        <w:shd w:val="clear" w:color="auto" w:fill="FFFFFF" w:themeFill="background1"/>
        <w:spacing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r w:rsidRPr="00E37BB3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M</w:t>
      </w:r>
      <w:r w:rsidR="00546DBF" w:rsidRPr="00E37BB3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ÉTODO</w:t>
      </w:r>
    </w:p>
    <w:p w14:paraId="13CCB84E" w14:textId="68198769" w:rsidR="006C7BAD" w:rsidRPr="00E37BB3" w:rsidRDefault="001E3CEA" w:rsidP="00E37BB3">
      <w:pPr>
        <w:shd w:val="clear" w:color="auto" w:fill="FFFFFF" w:themeFill="background1"/>
        <w:spacing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990926">
        <w:rPr>
          <w:rFonts w:ascii="Times New Roman" w:eastAsia="Times New Roman" w:hAnsi="Times New Roman" w:cs="Times New Roman"/>
          <w:color w:val="000000" w:themeColor="text1"/>
          <w:sz w:val="24"/>
          <w:szCs w:val="24"/>
          <w:highlight w:val="yellow"/>
        </w:rPr>
        <w:t>xxxxxxxxxxxxxxxxxxxxxxxxxxxxxxxxxxxxxxxxxxxxxxxxxxxxxxxxxxxxxxxxxxxxxxxxxxxxxxxxxxxxxxxxxxxxxxxxxxxxxxxxxxxxxxxxxxx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highlight w:val="yellow"/>
        </w:rPr>
        <w:t>.</w:t>
      </w:r>
    </w:p>
    <w:p w14:paraId="2FC74BC6" w14:textId="77777777" w:rsidR="00E37BB3" w:rsidRDefault="00E37BB3" w:rsidP="00E37BB3">
      <w:pPr>
        <w:shd w:val="clear" w:color="auto" w:fill="FFFFFF" w:themeFill="background1"/>
        <w:spacing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565DE23B" w14:textId="648180F0" w:rsidR="001E3CEA" w:rsidRPr="00770D88" w:rsidRDefault="001E3CEA" w:rsidP="00062008">
      <w:pPr>
        <w:shd w:val="clear" w:color="auto" w:fill="FFFFFF" w:themeFill="background1"/>
        <w:spacing w:line="240" w:lineRule="auto"/>
        <w:jc w:val="both"/>
        <w:rPr>
          <w:rFonts w:ascii="Times New Roman" w:eastAsia="Times New Roman" w:hAnsi="Times New Roman" w:cs="Times New Roman"/>
          <w:color w:val="00B050"/>
          <w:sz w:val="16"/>
          <w:szCs w:val="16"/>
        </w:rPr>
      </w:pPr>
      <w:r w:rsidRPr="00770D88">
        <w:rPr>
          <w:rFonts w:ascii="Times New Roman" w:eastAsia="Times New Roman" w:hAnsi="Times New Roman" w:cs="Times New Roman"/>
          <w:color w:val="00B050"/>
          <w:sz w:val="16"/>
          <w:szCs w:val="16"/>
        </w:rPr>
        <w:t>Descrever tipo de estudo</w:t>
      </w:r>
      <w:r w:rsidR="00062008">
        <w:rPr>
          <w:rFonts w:ascii="Times New Roman" w:eastAsia="Times New Roman" w:hAnsi="Times New Roman" w:cs="Times New Roman"/>
          <w:color w:val="00B050"/>
          <w:sz w:val="16"/>
          <w:szCs w:val="16"/>
        </w:rPr>
        <w:t xml:space="preserve"> e o guia </w:t>
      </w:r>
      <w:r w:rsidR="00062008" w:rsidRPr="00062008">
        <w:rPr>
          <w:rFonts w:ascii="Times New Roman" w:eastAsia="Times New Roman" w:hAnsi="Times New Roman" w:cs="Times New Roman"/>
          <w:color w:val="00B050"/>
          <w:sz w:val="16"/>
          <w:szCs w:val="16"/>
        </w:rPr>
        <w:t>EQUATOR Network (</w:t>
      </w:r>
      <w:hyperlink r:id="rId8" w:history="1">
        <w:r w:rsidR="00062008" w:rsidRPr="0097519A">
          <w:rPr>
            <w:rStyle w:val="Hyperlink"/>
            <w:rFonts w:ascii="Times New Roman" w:eastAsia="Times New Roman" w:hAnsi="Times New Roman" w:cs="Times New Roman"/>
            <w:sz w:val="16"/>
            <w:szCs w:val="16"/>
          </w:rPr>
          <w:t>https://www.equator-network.org/reporting-guidelines/</w:t>
        </w:r>
      </w:hyperlink>
      <w:r w:rsidR="00062008">
        <w:rPr>
          <w:rFonts w:ascii="Times New Roman" w:eastAsia="Times New Roman" w:hAnsi="Times New Roman" w:cs="Times New Roman"/>
          <w:color w:val="00B050"/>
          <w:sz w:val="16"/>
          <w:szCs w:val="16"/>
        </w:rPr>
        <w:t>) utilizado</w:t>
      </w:r>
      <w:r w:rsidRPr="00770D88">
        <w:rPr>
          <w:rFonts w:ascii="Times New Roman" w:eastAsia="Times New Roman" w:hAnsi="Times New Roman" w:cs="Times New Roman"/>
          <w:color w:val="00B050"/>
          <w:sz w:val="16"/>
          <w:szCs w:val="16"/>
        </w:rPr>
        <w:t xml:space="preserve">, cenário, população e amostra, variáveis e instrumentos de mensuração, coleta de dados, análise e tratamento de dados, aspectos éticos. </w:t>
      </w:r>
      <w:r w:rsidR="009051D7" w:rsidRPr="00770D88">
        <w:rPr>
          <w:rFonts w:ascii="Times New Roman" w:eastAsia="Times New Roman" w:hAnsi="Times New Roman" w:cs="Times New Roman"/>
          <w:color w:val="00B050"/>
          <w:sz w:val="16"/>
          <w:szCs w:val="16"/>
        </w:rPr>
        <w:t>Quando a pesquisa envolver seres humanos, deve obrigatoriamente informar aprovação por um Comitê de Ética em Pesquisa e o número do protocolo (Certificado de Apresentação para Apreciação Ética – CAAE e/ou número do parecer de aprovação) na seção de Métodos.</w:t>
      </w:r>
    </w:p>
    <w:p w14:paraId="17C496AD" w14:textId="77777777" w:rsidR="00E37BB3" w:rsidRPr="00E37BB3" w:rsidRDefault="00E37BB3" w:rsidP="00E37BB3">
      <w:pPr>
        <w:shd w:val="clear" w:color="auto" w:fill="FFFFFF" w:themeFill="background1"/>
        <w:spacing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6BD52ECE" w14:textId="77777777" w:rsidR="00DD7FFD" w:rsidRPr="00E37BB3" w:rsidRDefault="007E4A06" w:rsidP="00546DBF">
      <w:pPr>
        <w:shd w:val="clear" w:color="auto" w:fill="FFFFFF" w:themeFill="background1"/>
        <w:spacing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r w:rsidRPr="00E37BB3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R</w:t>
      </w:r>
      <w:r w:rsidR="0064167C" w:rsidRPr="00E37BB3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ESULTADOS</w:t>
      </w:r>
    </w:p>
    <w:p w14:paraId="2B73225F" w14:textId="366CC45A" w:rsidR="001E3CEA" w:rsidRPr="00E37BB3" w:rsidRDefault="001E3CEA" w:rsidP="001E3CEA">
      <w:pPr>
        <w:shd w:val="clear" w:color="auto" w:fill="FFFFFF" w:themeFill="background1"/>
        <w:spacing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990926">
        <w:rPr>
          <w:rFonts w:ascii="Times New Roman" w:eastAsia="Times New Roman" w:hAnsi="Times New Roman" w:cs="Times New Roman"/>
          <w:color w:val="000000" w:themeColor="text1"/>
          <w:sz w:val="24"/>
          <w:szCs w:val="24"/>
          <w:highlight w:val="yellow"/>
        </w:rPr>
        <w:t>xxxxxxxxxxxxxxxxxxxxxxxxxxxxxxxxxxxxxxxxxxxxxxxxxxxxxxxxxxxxxxxxxxxxxxxxxxxxxxxxxxxxxxxxxxxxxxxxxxxxxxxxxxxxxxxxxxxx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highlight w:val="yellow"/>
        </w:rPr>
        <w:t>.</w:t>
      </w:r>
    </w:p>
    <w:p w14:paraId="1C5C551A" w14:textId="77777777" w:rsidR="001E3CEA" w:rsidRDefault="001E3CEA" w:rsidP="001E3CEA">
      <w:pPr>
        <w:shd w:val="clear" w:color="auto" w:fill="FFFFFF" w:themeFill="background1"/>
        <w:spacing w:line="240" w:lineRule="auto"/>
        <w:ind w:firstLine="709"/>
        <w:jc w:val="both"/>
        <w:rPr>
          <w:rFonts w:ascii="Times New Roman" w:eastAsia="Times New Roman" w:hAnsi="Times New Roman" w:cs="Times New Roman"/>
          <w:color w:val="00B050"/>
          <w:sz w:val="24"/>
          <w:szCs w:val="24"/>
        </w:rPr>
      </w:pPr>
    </w:p>
    <w:p w14:paraId="17D2A2AC" w14:textId="1492A604" w:rsidR="005B113F" w:rsidRPr="00770D88" w:rsidRDefault="006E58A7" w:rsidP="006E58A7">
      <w:pPr>
        <w:jc w:val="both"/>
        <w:rPr>
          <w:rFonts w:ascii="Times New Roman" w:hAnsi="Times New Roman" w:cs="Times New Roman"/>
          <w:b/>
          <w:bCs/>
          <w:color w:val="00B050"/>
          <w:sz w:val="16"/>
          <w:szCs w:val="16"/>
        </w:rPr>
      </w:pPr>
      <w:r w:rsidRPr="00770D88">
        <w:rPr>
          <w:rFonts w:ascii="Times New Roman" w:hAnsi="Times New Roman" w:cs="Times New Roman"/>
          <w:color w:val="00B050"/>
          <w:sz w:val="16"/>
          <w:szCs w:val="16"/>
        </w:rPr>
        <w:t>F</w:t>
      </w:r>
      <w:r w:rsidR="005B113F" w:rsidRPr="00770D88">
        <w:rPr>
          <w:rFonts w:ascii="Times New Roman" w:hAnsi="Times New Roman" w:cs="Times New Roman"/>
          <w:color w:val="00B050"/>
          <w:sz w:val="16"/>
          <w:szCs w:val="16"/>
        </w:rPr>
        <w:t>iguras e tabelas (no máximo cinco)</w:t>
      </w:r>
      <w:r w:rsidRPr="00770D88">
        <w:rPr>
          <w:rFonts w:ascii="Times New Roman" w:hAnsi="Times New Roman" w:cs="Times New Roman"/>
          <w:color w:val="00B050"/>
          <w:sz w:val="16"/>
          <w:szCs w:val="16"/>
        </w:rPr>
        <w:t xml:space="preserve"> devem ser </w:t>
      </w:r>
      <w:r w:rsidR="005B113F" w:rsidRPr="00770D88">
        <w:rPr>
          <w:rFonts w:ascii="Times New Roman" w:hAnsi="Times New Roman" w:cs="Times New Roman"/>
          <w:color w:val="00B050"/>
          <w:sz w:val="16"/>
          <w:szCs w:val="16"/>
        </w:rPr>
        <w:t xml:space="preserve">apresentadas em formato aberto/editável (Word, Excel, </w:t>
      </w:r>
      <w:r w:rsidR="00D445A0" w:rsidRPr="00770D88">
        <w:rPr>
          <w:rFonts w:ascii="Times New Roman" w:hAnsi="Times New Roman" w:cs="Times New Roman"/>
          <w:color w:val="00B050"/>
          <w:sz w:val="16"/>
          <w:szCs w:val="16"/>
        </w:rPr>
        <w:t>Powerpoint etc.</w:t>
      </w:r>
      <w:r w:rsidR="005B113F" w:rsidRPr="00770D88">
        <w:rPr>
          <w:rFonts w:ascii="Times New Roman" w:hAnsi="Times New Roman" w:cs="Times New Roman"/>
          <w:color w:val="00B050"/>
          <w:sz w:val="16"/>
          <w:szCs w:val="16"/>
        </w:rPr>
        <w:t>).</w:t>
      </w:r>
      <w:r w:rsidR="005B113F" w:rsidRPr="00770D88">
        <w:rPr>
          <w:rFonts w:ascii="Times New Roman" w:hAnsi="Times New Roman" w:cs="Times New Roman"/>
          <w:b/>
          <w:bCs/>
          <w:color w:val="00B050"/>
          <w:sz w:val="16"/>
          <w:szCs w:val="16"/>
        </w:rPr>
        <w:t xml:space="preserve"> </w:t>
      </w:r>
      <w:r w:rsidR="005B113F" w:rsidRPr="00770D88">
        <w:rPr>
          <w:rFonts w:ascii="Times New Roman" w:hAnsi="Times New Roman" w:cs="Times New Roman"/>
          <w:color w:val="00B050"/>
          <w:sz w:val="16"/>
          <w:szCs w:val="16"/>
        </w:rPr>
        <w:t xml:space="preserve">Todas as tabelas e figuras deverão ser </w:t>
      </w:r>
      <w:r w:rsidR="00267CC1" w:rsidRPr="00770D88">
        <w:rPr>
          <w:rFonts w:ascii="Times New Roman" w:hAnsi="Times New Roman" w:cs="Times New Roman"/>
          <w:color w:val="00B050"/>
          <w:sz w:val="16"/>
          <w:szCs w:val="16"/>
        </w:rPr>
        <w:t>mencionadas</w:t>
      </w:r>
      <w:r w:rsidR="005B113F" w:rsidRPr="00770D88">
        <w:rPr>
          <w:rFonts w:ascii="Times New Roman" w:hAnsi="Times New Roman" w:cs="Times New Roman"/>
          <w:color w:val="00B050"/>
          <w:sz w:val="16"/>
          <w:szCs w:val="16"/>
        </w:rPr>
        <w:t xml:space="preserve"> </w:t>
      </w:r>
      <w:r w:rsidR="00267CC1" w:rsidRPr="00770D88">
        <w:rPr>
          <w:rFonts w:ascii="Times New Roman" w:hAnsi="Times New Roman" w:cs="Times New Roman"/>
          <w:color w:val="00B050"/>
          <w:sz w:val="16"/>
          <w:szCs w:val="16"/>
        </w:rPr>
        <w:t>n</w:t>
      </w:r>
      <w:r w:rsidR="005B113F" w:rsidRPr="00770D88">
        <w:rPr>
          <w:rFonts w:ascii="Times New Roman" w:hAnsi="Times New Roman" w:cs="Times New Roman"/>
          <w:color w:val="00B050"/>
          <w:sz w:val="16"/>
          <w:szCs w:val="16"/>
        </w:rPr>
        <w:t xml:space="preserve">o texto. Exemplo: “...conforme apresentado na Figura 1...”.   </w:t>
      </w:r>
    </w:p>
    <w:p w14:paraId="06B76E90" w14:textId="77777777" w:rsidR="005B113F" w:rsidRPr="00770D88" w:rsidRDefault="005B113F" w:rsidP="005B113F">
      <w:pPr>
        <w:jc w:val="both"/>
        <w:rPr>
          <w:rFonts w:ascii="Times New Roman" w:hAnsi="Times New Roman" w:cs="Times New Roman"/>
          <w:b/>
          <w:bCs/>
          <w:color w:val="00B050"/>
          <w:sz w:val="16"/>
          <w:szCs w:val="16"/>
        </w:rPr>
      </w:pPr>
    </w:p>
    <w:p w14:paraId="46194821" w14:textId="77777777" w:rsidR="005B113F" w:rsidRPr="00770D88" w:rsidRDefault="005B113F" w:rsidP="005B113F">
      <w:pPr>
        <w:jc w:val="both"/>
        <w:rPr>
          <w:rFonts w:ascii="Times New Roman" w:hAnsi="Times New Roman" w:cs="Times New Roman"/>
          <w:b/>
          <w:bCs/>
          <w:color w:val="00B050"/>
          <w:sz w:val="16"/>
          <w:szCs w:val="16"/>
        </w:rPr>
      </w:pPr>
      <w:r w:rsidRPr="00770D88">
        <w:rPr>
          <w:rFonts w:ascii="Times New Roman" w:hAnsi="Times New Roman" w:cs="Times New Roman"/>
          <w:b/>
          <w:bCs/>
          <w:color w:val="00B050"/>
          <w:sz w:val="16"/>
          <w:szCs w:val="16"/>
        </w:rPr>
        <w:t>Figuras</w:t>
      </w:r>
    </w:p>
    <w:p w14:paraId="52F0EE35" w14:textId="46A41EFF" w:rsidR="005B113F" w:rsidRPr="00770D88" w:rsidRDefault="005B113F" w:rsidP="005B113F">
      <w:pPr>
        <w:jc w:val="both"/>
        <w:rPr>
          <w:rFonts w:ascii="Times New Roman" w:hAnsi="Times New Roman" w:cs="Times New Roman"/>
          <w:color w:val="00B050"/>
          <w:sz w:val="16"/>
          <w:szCs w:val="16"/>
        </w:rPr>
      </w:pPr>
      <w:r w:rsidRPr="00770D88">
        <w:rPr>
          <w:rFonts w:ascii="Times New Roman" w:hAnsi="Times New Roman" w:cs="Times New Roman"/>
          <w:color w:val="00B050"/>
          <w:sz w:val="16"/>
          <w:szCs w:val="16"/>
        </w:rPr>
        <w:t>São consideradas figuras: gráficos, gravuras, fotografias, mapas, esquemas, desenhos, quadros</w:t>
      </w:r>
      <w:r w:rsidR="00AD248A">
        <w:rPr>
          <w:rFonts w:ascii="Times New Roman" w:hAnsi="Times New Roman" w:cs="Times New Roman"/>
          <w:color w:val="00B050"/>
          <w:sz w:val="16"/>
          <w:szCs w:val="16"/>
        </w:rPr>
        <w:t>*</w:t>
      </w:r>
      <w:r w:rsidRPr="00770D88">
        <w:rPr>
          <w:rFonts w:ascii="Times New Roman" w:hAnsi="Times New Roman" w:cs="Times New Roman"/>
          <w:color w:val="00B050"/>
          <w:sz w:val="16"/>
          <w:szCs w:val="16"/>
        </w:rPr>
        <w:t xml:space="preserve">, fórmulas, modelos. Todos estes itens devem ser denominados apenas como “Figura” e numerados consecutivamente na ordem em que são mencionados no texto (Exemplo: Figura 1, Figura 2, etc.). Quando extraídos de outras publicações, exige a indicação da fonte. </w:t>
      </w:r>
    </w:p>
    <w:p w14:paraId="7FEF4762" w14:textId="77777777" w:rsidR="005B113F" w:rsidRPr="00770D88" w:rsidRDefault="005B113F" w:rsidP="005B113F">
      <w:pPr>
        <w:jc w:val="both"/>
        <w:rPr>
          <w:rFonts w:ascii="Times New Roman" w:hAnsi="Times New Roman" w:cs="Times New Roman"/>
          <w:color w:val="00B050"/>
          <w:sz w:val="16"/>
          <w:szCs w:val="16"/>
        </w:rPr>
      </w:pPr>
    </w:p>
    <w:p w14:paraId="19927C88" w14:textId="2145F7AD" w:rsidR="005B113F" w:rsidRPr="00770D88" w:rsidRDefault="00AD248A" w:rsidP="005B113F">
      <w:pPr>
        <w:jc w:val="both"/>
        <w:rPr>
          <w:rFonts w:ascii="Times New Roman" w:hAnsi="Times New Roman" w:cs="Times New Roman"/>
          <w:color w:val="00B050"/>
          <w:sz w:val="16"/>
          <w:szCs w:val="16"/>
        </w:rPr>
      </w:pPr>
      <w:r>
        <w:rPr>
          <w:rFonts w:ascii="Times New Roman" w:hAnsi="Times New Roman" w:cs="Times New Roman"/>
          <w:color w:val="00B050"/>
          <w:sz w:val="16"/>
          <w:szCs w:val="16"/>
        </w:rPr>
        <w:t>*</w:t>
      </w:r>
      <w:r w:rsidR="005B113F" w:rsidRPr="00770D88">
        <w:rPr>
          <w:rFonts w:ascii="Times New Roman" w:hAnsi="Times New Roman" w:cs="Times New Roman"/>
          <w:color w:val="00B050"/>
          <w:sz w:val="16"/>
          <w:szCs w:val="16"/>
        </w:rPr>
        <w:t xml:space="preserve">Os </w:t>
      </w:r>
      <w:r w:rsidR="005B113F" w:rsidRPr="00AD248A">
        <w:rPr>
          <w:rFonts w:ascii="Times New Roman" w:hAnsi="Times New Roman" w:cs="Times New Roman"/>
          <w:color w:val="00B050"/>
          <w:sz w:val="16"/>
          <w:szCs w:val="16"/>
        </w:rPr>
        <w:t>quadros</w:t>
      </w:r>
      <w:r w:rsidR="005B113F" w:rsidRPr="00770D88">
        <w:rPr>
          <w:rFonts w:ascii="Times New Roman" w:hAnsi="Times New Roman" w:cs="Times New Roman"/>
          <w:color w:val="00B050"/>
          <w:sz w:val="16"/>
          <w:szCs w:val="16"/>
        </w:rPr>
        <w:t xml:space="preserve"> deverão conter dados textuais e não numéricos, ser fechados nas laterais e com linhas internas, fonte com tamanho mínimo de 10 pt, espaçamento simples. Por exemplo:</w:t>
      </w:r>
    </w:p>
    <w:p w14:paraId="23C01FAF" w14:textId="77777777" w:rsidR="005B113F" w:rsidRPr="00770D88" w:rsidRDefault="005B113F" w:rsidP="005B113F">
      <w:pPr>
        <w:rPr>
          <w:rFonts w:ascii="Times New Roman" w:hAnsi="Times New Roman" w:cs="Times New Roman"/>
          <w:b/>
          <w:bCs/>
          <w:i/>
          <w:iCs/>
          <w:color w:val="00B050"/>
          <w:sz w:val="16"/>
          <w:szCs w:val="16"/>
        </w:rPr>
      </w:pPr>
    </w:p>
    <w:p w14:paraId="1C8C51D8" w14:textId="77777777" w:rsidR="005B113F" w:rsidRPr="00770D88" w:rsidRDefault="005B113F" w:rsidP="00EC7AD4">
      <w:pPr>
        <w:rPr>
          <w:rFonts w:ascii="Times New Roman" w:hAnsi="Times New Roman" w:cs="Times New Roman"/>
          <w:color w:val="00B050"/>
          <w:sz w:val="16"/>
          <w:szCs w:val="16"/>
        </w:rPr>
      </w:pPr>
      <w:r w:rsidRPr="00770D88">
        <w:rPr>
          <w:rFonts w:ascii="Times New Roman" w:hAnsi="Times New Roman" w:cs="Times New Roman"/>
          <w:b/>
          <w:color w:val="00B050"/>
          <w:sz w:val="16"/>
          <w:szCs w:val="16"/>
        </w:rPr>
        <w:t>Figura 1</w:t>
      </w:r>
      <w:r w:rsidRPr="00770D88">
        <w:rPr>
          <w:rFonts w:ascii="Times New Roman" w:hAnsi="Times New Roman" w:cs="Times New Roman"/>
          <w:color w:val="00B050"/>
          <w:sz w:val="16"/>
          <w:szCs w:val="16"/>
        </w:rPr>
        <w:t xml:space="preserve"> – Normas utilizadas na formatação de trabalhos acadêmicos</w:t>
      </w:r>
    </w:p>
    <w:tbl>
      <w:tblPr>
        <w:tblStyle w:val="Tabelacomgrade"/>
        <w:tblW w:w="4136" w:type="pct"/>
        <w:tblInd w:w="108" w:type="dxa"/>
        <w:tblLook w:val="04A0" w:firstRow="1" w:lastRow="0" w:firstColumn="1" w:lastColumn="0" w:noHBand="0" w:noVBand="1"/>
      </w:tblPr>
      <w:tblGrid>
        <w:gridCol w:w="1886"/>
        <w:gridCol w:w="2656"/>
        <w:gridCol w:w="2487"/>
      </w:tblGrid>
      <w:tr w:rsidR="005B113F" w:rsidRPr="00770D88" w14:paraId="43982FBA" w14:textId="77777777" w:rsidTr="0087663C">
        <w:tc>
          <w:tcPr>
            <w:tcW w:w="1939" w:type="dxa"/>
          </w:tcPr>
          <w:p w14:paraId="4E2C9A11" w14:textId="77777777" w:rsidR="005B113F" w:rsidRPr="00770D88" w:rsidRDefault="005B113F" w:rsidP="00EC7AD4">
            <w:pPr>
              <w:jc w:val="center"/>
              <w:rPr>
                <w:rFonts w:ascii="Times New Roman" w:hAnsi="Times New Roman" w:cs="Times New Roman"/>
                <w:b/>
                <w:bCs/>
                <w:color w:val="00B050"/>
                <w:sz w:val="16"/>
                <w:szCs w:val="16"/>
              </w:rPr>
            </w:pPr>
            <w:r w:rsidRPr="00770D88">
              <w:rPr>
                <w:rFonts w:ascii="Times New Roman" w:hAnsi="Times New Roman" w:cs="Times New Roman"/>
                <w:b/>
                <w:bCs/>
                <w:color w:val="00B050"/>
                <w:sz w:val="16"/>
                <w:szCs w:val="16"/>
              </w:rPr>
              <w:t>Autor</w:t>
            </w:r>
          </w:p>
        </w:tc>
        <w:tc>
          <w:tcPr>
            <w:tcW w:w="2724" w:type="dxa"/>
          </w:tcPr>
          <w:p w14:paraId="201F6CC6" w14:textId="77777777" w:rsidR="005B113F" w:rsidRPr="00770D88" w:rsidRDefault="005B113F" w:rsidP="00EC7AD4">
            <w:pPr>
              <w:jc w:val="center"/>
              <w:rPr>
                <w:rFonts w:ascii="Times New Roman" w:hAnsi="Times New Roman" w:cs="Times New Roman"/>
                <w:b/>
                <w:bCs/>
                <w:color w:val="00B050"/>
                <w:sz w:val="16"/>
                <w:szCs w:val="16"/>
              </w:rPr>
            </w:pPr>
            <w:r w:rsidRPr="00770D88">
              <w:rPr>
                <w:rFonts w:ascii="Times New Roman" w:hAnsi="Times New Roman" w:cs="Times New Roman"/>
                <w:b/>
                <w:bCs/>
                <w:color w:val="00B050"/>
                <w:sz w:val="16"/>
                <w:szCs w:val="16"/>
              </w:rPr>
              <w:t>Título</w:t>
            </w:r>
          </w:p>
        </w:tc>
        <w:tc>
          <w:tcPr>
            <w:tcW w:w="2552" w:type="dxa"/>
          </w:tcPr>
          <w:p w14:paraId="709C9F4D" w14:textId="77777777" w:rsidR="005B113F" w:rsidRPr="00770D88" w:rsidRDefault="005B113F" w:rsidP="00EC7AD4">
            <w:pPr>
              <w:jc w:val="center"/>
              <w:rPr>
                <w:rFonts w:ascii="Times New Roman" w:hAnsi="Times New Roman" w:cs="Times New Roman"/>
                <w:b/>
                <w:bCs/>
                <w:color w:val="00B050"/>
                <w:sz w:val="16"/>
                <w:szCs w:val="16"/>
              </w:rPr>
            </w:pPr>
            <w:r w:rsidRPr="00770D88">
              <w:rPr>
                <w:rFonts w:ascii="Times New Roman" w:hAnsi="Times New Roman" w:cs="Times New Roman"/>
                <w:b/>
                <w:bCs/>
                <w:color w:val="00B050"/>
                <w:sz w:val="16"/>
                <w:szCs w:val="16"/>
              </w:rPr>
              <w:t>Ano de publicação</w:t>
            </w:r>
          </w:p>
        </w:tc>
      </w:tr>
      <w:tr w:rsidR="005B113F" w:rsidRPr="00770D88" w14:paraId="64866BD3" w14:textId="77777777" w:rsidTr="0087663C">
        <w:tc>
          <w:tcPr>
            <w:tcW w:w="1939" w:type="dxa"/>
          </w:tcPr>
          <w:p w14:paraId="406BDBFF" w14:textId="77777777" w:rsidR="005B113F" w:rsidRPr="00770D88" w:rsidRDefault="005B113F" w:rsidP="00EC7AD4">
            <w:pPr>
              <w:rPr>
                <w:rFonts w:ascii="Times New Roman" w:hAnsi="Times New Roman" w:cs="Times New Roman"/>
                <w:color w:val="00B050"/>
                <w:sz w:val="16"/>
                <w:szCs w:val="16"/>
              </w:rPr>
            </w:pPr>
            <w:r w:rsidRPr="00770D88">
              <w:rPr>
                <w:rFonts w:ascii="Times New Roman" w:hAnsi="Times New Roman" w:cs="Times New Roman"/>
                <w:color w:val="00B050"/>
                <w:sz w:val="16"/>
                <w:szCs w:val="16"/>
              </w:rPr>
              <w:t>ABNT</w:t>
            </w:r>
          </w:p>
        </w:tc>
        <w:tc>
          <w:tcPr>
            <w:tcW w:w="2724" w:type="dxa"/>
          </w:tcPr>
          <w:p w14:paraId="04E38EEC" w14:textId="77777777" w:rsidR="005B113F" w:rsidRPr="00770D88" w:rsidRDefault="005B113F" w:rsidP="00EC7AD4">
            <w:pPr>
              <w:rPr>
                <w:rFonts w:ascii="Times New Roman" w:hAnsi="Times New Roman" w:cs="Times New Roman"/>
                <w:color w:val="00B050"/>
                <w:sz w:val="16"/>
                <w:szCs w:val="16"/>
              </w:rPr>
            </w:pPr>
            <w:r w:rsidRPr="00770D88">
              <w:rPr>
                <w:rFonts w:ascii="Times New Roman" w:hAnsi="Times New Roman" w:cs="Times New Roman"/>
                <w:color w:val="00B050"/>
                <w:sz w:val="16"/>
                <w:szCs w:val="16"/>
              </w:rPr>
              <w:t>NBR 6023: Elaboração de referências</w:t>
            </w:r>
          </w:p>
        </w:tc>
        <w:tc>
          <w:tcPr>
            <w:tcW w:w="2552" w:type="dxa"/>
          </w:tcPr>
          <w:p w14:paraId="28EE9993" w14:textId="77777777" w:rsidR="005B113F" w:rsidRPr="00770D88" w:rsidRDefault="005B113F" w:rsidP="00EC7AD4">
            <w:pPr>
              <w:jc w:val="center"/>
              <w:rPr>
                <w:rFonts w:ascii="Times New Roman" w:hAnsi="Times New Roman" w:cs="Times New Roman"/>
                <w:color w:val="00B050"/>
                <w:sz w:val="16"/>
                <w:szCs w:val="16"/>
              </w:rPr>
            </w:pPr>
            <w:r w:rsidRPr="00770D88">
              <w:rPr>
                <w:rFonts w:ascii="Times New Roman" w:hAnsi="Times New Roman" w:cs="Times New Roman"/>
                <w:color w:val="00B050"/>
                <w:sz w:val="16"/>
                <w:szCs w:val="16"/>
              </w:rPr>
              <w:t>2018</w:t>
            </w:r>
          </w:p>
        </w:tc>
      </w:tr>
      <w:tr w:rsidR="005B113F" w:rsidRPr="00770D88" w14:paraId="6918D906" w14:textId="77777777" w:rsidTr="0087663C">
        <w:tc>
          <w:tcPr>
            <w:tcW w:w="1939" w:type="dxa"/>
          </w:tcPr>
          <w:p w14:paraId="13E36C2D" w14:textId="77777777" w:rsidR="005B113F" w:rsidRPr="00770D88" w:rsidRDefault="005B113F" w:rsidP="00EC7AD4">
            <w:pPr>
              <w:rPr>
                <w:rFonts w:ascii="Times New Roman" w:hAnsi="Times New Roman" w:cs="Times New Roman"/>
                <w:color w:val="00B050"/>
                <w:sz w:val="16"/>
                <w:szCs w:val="16"/>
              </w:rPr>
            </w:pPr>
            <w:r w:rsidRPr="00770D88">
              <w:rPr>
                <w:rFonts w:ascii="Times New Roman" w:hAnsi="Times New Roman" w:cs="Times New Roman"/>
                <w:color w:val="00B050"/>
                <w:sz w:val="16"/>
                <w:szCs w:val="16"/>
              </w:rPr>
              <w:t>IBGE</w:t>
            </w:r>
          </w:p>
        </w:tc>
        <w:tc>
          <w:tcPr>
            <w:tcW w:w="2724" w:type="dxa"/>
          </w:tcPr>
          <w:p w14:paraId="16B9AAC1" w14:textId="77777777" w:rsidR="005B113F" w:rsidRPr="00770D88" w:rsidRDefault="005B113F" w:rsidP="00EC7AD4">
            <w:pPr>
              <w:rPr>
                <w:rFonts w:ascii="Times New Roman" w:hAnsi="Times New Roman" w:cs="Times New Roman"/>
                <w:color w:val="00B050"/>
                <w:sz w:val="16"/>
                <w:szCs w:val="16"/>
              </w:rPr>
            </w:pPr>
            <w:r w:rsidRPr="00770D88">
              <w:rPr>
                <w:rFonts w:ascii="Times New Roman" w:hAnsi="Times New Roman" w:cs="Times New Roman"/>
                <w:color w:val="00B050"/>
                <w:sz w:val="16"/>
                <w:szCs w:val="16"/>
              </w:rPr>
              <w:t>Normas de apresentação tabular. 3. ed.</w:t>
            </w:r>
          </w:p>
        </w:tc>
        <w:tc>
          <w:tcPr>
            <w:tcW w:w="2552" w:type="dxa"/>
          </w:tcPr>
          <w:p w14:paraId="6BD86EA0" w14:textId="77777777" w:rsidR="005B113F" w:rsidRPr="00770D88" w:rsidRDefault="005B113F" w:rsidP="00EC7AD4">
            <w:pPr>
              <w:jc w:val="center"/>
              <w:rPr>
                <w:rFonts w:ascii="Times New Roman" w:hAnsi="Times New Roman" w:cs="Times New Roman"/>
                <w:color w:val="00B050"/>
                <w:sz w:val="16"/>
                <w:szCs w:val="16"/>
              </w:rPr>
            </w:pPr>
            <w:r w:rsidRPr="00770D88">
              <w:rPr>
                <w:rFonts w:ascii="Times New Roman" w:hAnsi="Times New Roman" w:cs="Times New Roman"/>
                <w:color w:val="00B050"/>
                <w:sz w:val="16"/>
                <w:szCs w:val="16"/>
              </w:rPr>
              <w:t>1993</w:t>
            </w:r>
          </w:p>
        </w:tc>
      </w:tr>
    </w:tbl>
    <w:p w14:paraId="794AA068" w14:textId="77777777" w:rsidR="005B113F" w:rsidRPr="00770D88" w:rsidRDefault="005B113F" w:rsidP="00EC7AD4">
      <w:pPr>
        <w:rPr>
          <w:rFonts w:ascii="Times New Roman" w:hAnsi="Times New Roman" w:cs="Times New Roman"/>
          <w:color w:val="00B050"/>
          <w:sz w:val="16"/>
          <w:szCs w:val="16"/>
        </w:rPr>
      </w:pPr>
      <w:r w:rsidRPr="00770D88">
        <w:rPr>
          <w:rFonts w:ascii="Times New Roman" w:hAnsi="Times New Roman" w:cs="Times New Roman"/>
          <w:color w:val="00B050"/>
          <w:sz w:val="16"/>
          <w:szCs w:val="16"/>
        </w:rPr>
        <w:t>Fonte: Elaborado pelos autores.</w:t>
      </w:r>
    </w:p>
    <w:p w14:paraId="3EF89ED5" w14:textId="77777777" w:rsidR="005B113F" w:rsidRPr="00770D88" w:rsidRDefault="005B113F" w:rsidP="006E58A7">
      <w:pPr>
        <w:jc w:val="center"/>
        <w:rPr>
          <w:rFonts w:ascii="Times New Roman" w:hAnsi="Times New Roman" w:cs="Times New Roman"/>
          <w:color w:val="00B050"/>
          <w:sz w:val="16"/>
          <w:szCs w:val="16"/>
        </w:rPr>
      </w:pPr>
    </w:p>
    <w:p w14:paraId="62F21E54" w14:textId="77777777" w:rsidR="005B113F" w:rsidRPr="00770D88" w:rsidRDefault="005B113F" w:rsidP="005B113F">
      <w:pPr>
        <w:jc w:val="both"/>
        <w:rPr>
          <w:rFonts w:ascii="Times New Roman" w:hAnsi="Times New Roman" w:cs="Times New Roman"/>
          <w:b/>
          <w:bCs/>
          <w:color w:val="00B050"/>
          <w:sz w:val="16"/>
          <w:szCs w:val="16"/>
        </w:rPr>
      </w:pPr>
      <w:r w:rsidRPr="00770D88">
        <w:rPr>
          <w:rFonts w:ascii="Times New Roman" w:hAnsi="Times New Roman" w:cs="Times New Roman"/>
          <w:b/>
          <w:bCs/>
          <w:color w:val="00B050"/>
          <w:sz w:val="16"/>
          <w:szCs w:val="16"/>
        </w:rPr>
        <w:t>Tabelas</w:t>
      </w:r>
    </w:p>
    <w:p w14:paraId="7D826B42" w14:textId="77777777" w:rsidR="005B113F" w:rsidRPr="00770D88" w:rsidRDefault="005B113F" w:rsidP="005B113F">
      <w:pPr>
        <w:jc w:val="both"/>
        <w:rPr>
          <w:rFonts w:ascii="Times New Roman" w:hAnsi="Times New Roman" w:cs="Times New Roman"/>
          <w:color w:val="00B050"/>
          <w:sz w:val="16"/>
          <w:szCs w:val="16"/>
        </w:rPr>
      </w:pPr>
      <w:r w:rsidRPr="00770D88">
        <w:rPr>
          <w:rFonts w:ascii="Times New Roman" w:hAnsi="Times New Roman" w:cs="Times New Roman"/>
          <w:color w:val="00B050"/>
          <w:sz w:val="16"/>
          <w:szCs w:val="16"/>
        </w:rPr>
        <w:t xml:space="preserve">As tabelas devem conter título informativo, claro e completo, localizado acima do seu conteúdo. Deve constar no título das tabelas o local (cidade, sigla do estado, país), ano da coleta de dados e o “n” (tamanho da amostra). As tabelas deverão conter dados numéricos, ser abertas nas laterais e sem linhas internas, fonte com tamanho mínimo de 10 pt, espaçamento simples. Utilizar linhas superior, inferior e abaixo do cabeçalho somente. </w:t>
      </w:r>
    </w:p>
    <w:p w14:paraId="0F59AEA7" w14:textId="1CA24985" w:rsidR="005B113F" w:rsidRPr="00770D88" w:rsidRDefault="005B113F" w:rsidP="005B113F">
      <w:pPr>
        <w:jc w:val="both"/>
        <w:rPr>
          <w:rFonts w:ascii="Times New Roman" w:hAnsi="Times New Roman" w:cs="Times New Roman"/>
          <w:color w:val="00B050"/>
          <w:sz w:val="16"/>
          <w:szCs w:val="16"/>
        </w:rPr>
      </w:pPr>
      <w:r w:rsidRPr="00770D88">
        <w:rPr>
          <w:rFonts w:ascii="Times New Roman" w:hAnsi="Times New Roman" w:cs="Times New Roman"/>
          <w:color w:val="00B050"/>
          <w:sz w:val="16"/>
          <w:szCs w:val="16"/>
        </w:rPr>
        <w:t>Apresente dados que se complementam em coluna única, por exemplo frequência absoluta e relativa “n (%)”. Padronize em todo o texto e nas tabelas a nomenclatura “valor</w:t>
      </w:r>
      <w:r w:rsidR="00746792">
        <w:rPr>
          <w:rFonts w:ascii="Times New Roman" w:hAnsi="Times New Roman" w:cs="Times New Roman"/>
          <w:color w:val="00B050"/>
          <w:sz w:val="16"/>
          <w:szCs w:val="16"/>
        </w:rPr>
        <w:t>-</w:t>
      </w:r>
      <w:r w:rsidR="00D445A0" w:rsidRPr="00770D88">
        <w:rPr>
          <w:rFonts w:ascii="Times New Roman" w:hAnsi="Times New Roman" w:cs="Times New Roman"/>
          <w:color w:val="00B050"/>
          <w:sz w:val="16"/>
          <w:szCs w:val="16"/>
        </w:rPr>
        <w:t>p</w:t>
      </w:r>
      <w:r w:rsidRPr="00770D88">
        <w:rPr>
          <w:rFonts w:ascii="Times New Roman" w:hAnsi="Times New Roman" w:cs="Times New Roman"/>
          <w:color w:val="00B050"/>
          <w:sz w:val="16"/>
          <w:szCs w:val="16"/>
        </w:rPr>
        <w:t>” para se referir ao valor de p. Padronize o número de casas decimais utilizados após a vírgula. Por exemplo:</w:t>
      </w:r>
    </w:p>
    <w:p w14:paraId="7E8DF0E4" w14:textId="77777777" w:rsidR="005B113F" w:rsidRPr="00770D88" w:rsidRDefault="005B113F" w:rsidP="005B113F">
      <w:pPr>
        <w:jc w:val="both"/>
        <w:rPr>
          <w:rFonts w:ascii="Times New Roman" w:hAnsi="Times New Roman" w:cs="Times New Roman"/>
          <w:color w:val="00B050"/>
          <w:sz w:val="16"/>
          <w:szCs w:val="16"/>
        </w:rPr>
      </w:pPr>
    </w:p>
    <w:p w14:paraId="265F4BD2" w14:textId="77777777" w:rsidR="005B113F" w:rsidRPr="00770D88" w:rsidRDefault="005B113F" w:rsidP="005B113F">
      <w:pPr>
        <w:jc w:val="both"/>
        <w:rPr>
          <w:rFonts w:ascii="Times New Roman" w:hAnsi="Times New Roman" w:cs="Times New Roman"/>
          <w:color w:val="00B050"/>
          <w:sz w:val="16"/>
          <w:szCs w:val="16"/>
        </w:rPr>
      </w:pPr>
      <w:r w:rsidRPr="00770D88">
        <w:rPr>
          <w:rFonts w:ascii="Times New Roman" w:hAnsi="Times New Roman" w:cs="Times New Roman"/>
          <w:b/>
          <w:color w:val="00B050"/>
          <w:sz w:val="16"/>
          <w:szCs w:val="16"/>
        </w:rPr>
        <w:t>Tabela 1</w:t>
      </w:r>
      <w:r w:rsidRPr="00770D88">
        <w:rPr>
          <w:rFonts w:ascii="Times New Roman" w:hAnsi="Times New Roman" w:cs="Times New Roman"/>
          <w:color w:val="00B050"/>
          <w:sz w:val="16"/>
          <w:szCs w:val="16"/>
        </w:rPr>
        <w:t xml:space="preserve"> – Distribuição dos participantes segundo sexo, faixa etária e escolaridade. Belo Horizonte, MG, Brasil, 2024 (n = 150)</w:t>
      </w:r>
    </w:p>
    <w:tbl>
      <w:tblPr>
        <w:tblStyle w:val="Tabelacomgrade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12"/>
        <w:gridCol w:w="1375"/>
      </w:tblGrid>
      <w:tr w:rsidR="005B113F" w:rsidRPr="00770D88" w14:paraId="5F3CA998" w14:textId="77777777" w:rsidTr="0087663C">
        <w:tc>
          <w:tcPr>
            <w:tcW w:w="2912" w:type="dxa"/>
            <w:tcBorders>
              <w:top w:val="single" w:sz="4" w:space="0" w:color="auto"/>
              <w:bottom w:val="single" w:sz="4" w:space="0" w:color="auto"/>
            </w:tcBorders>
          </w:tcPr>
          <w:p w14:paraId="30EC8DD5" w14:textId="77777777" w:rsidR="005B113F" w:rsidRPr="00770D88" w:rsidRDefault="005B113F" w:rsidP="00865E31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color w:val="00B050"/>
                <w:sz w:val="16"/>
                <w:szCs w:val="16"/>
              </w:rPr>
            </w:pPr>
            <w:r w:rsidRPr="00770D88">
              <w:rPr>
                <w:rFonts w:ascii="Times New Roman" w:hAnsi="Times New Roman" w:cs="Times New Roman"/>
                <w:b/>
                <w:bCs/>
                <w:color w:val="00B050"/>
                <w:sz w:val="16"/>
                <w:szCs w:val="16"/>
              </w:rPr>
              <w:t>Variável</w:t>
            </w:r>
          </w:p>
        </w:tc>
        <w:tc>
          <w:tcPr>
            <w:tcW w:w="1375" w:type="dxa"/>
            <w:tcBorders>
              <w:top w:val="single" w:sz="4" w:space="0" w:color="auto"/>
              <w:bottom w:val="single" w:sz="4" w:space="0" w:color="auto"/>
            </w:tcBorders>
          </w:tcPr>
          <w:p w14:paraId="7E09F659" w14:textId="5AE9D2D1" w:rsidR="005B113F" w:rsidRPr="00770D88" w:rsidRDefault="006C433E" w:rsidP="00865E31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color w:val="00B05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B050"/>
                <w:sz w:val="16"/>
                <w:szCs w:val="16"/>
              </w:rPr>
              <w:t>n</w:t>
            </w:r>
            <w:r w:rsidR="005B113F" w:rsidRPr="00770D88">
              <w:rPr>
                <w:rFonts w:ascii="Times New Roman" w:hAnsi="Times New Roman" w:cs="Times New Roman"/>
                <w:b/>
                <w:bCs/>
                <w:color w:val="00B050"/>
                <w:sz w:val="16"/>
                <w:szCs w:val="16"/>
              </w:rPr>
              <w:t xml:space="preserve"> (%)</w:t>
            </w:r>
          </w:p>
        </w:tc>
      </w:tr>
      <w:tr w:rsidR="005B113F" w:rsidRPr="00770D88" w14:paraId="65137690" w14:textId="77777777" w:rsidTr="0087663C">
        <w:tc>
          <w:tcPr>
            <w:tcW w:w="2912" w:type="dxa"/>
            <w:tcBorders>
              <w:top w:val="single" w:sz="4" w:space="0" w:color="auto"/>
            </w:tcBorders>
          </w:tcPr>
          <w:p w14:paraId="35431066" w14:textId="77777777" w:rsidR="005B113F" w:rsidRPr="00770D88" w:rsidRDefault="005B113F" w:rsidP="00865E31">
            <w:pPr>
              <w:spacing w:line="276" w:lineRule="auto"/>
              <w:jc w:val="both"/>
              <w:rPr>
                <w:rFonts w:ascii="Times New Roman" w:hAnsi="Times New Roman" w:cs="Times New Roman"/>
                <w:color w:val="00B050"/>
                <w:sz w:val="16"/>
                <w:szCs w:val="16"/>
              </w:rPr>
            </w:pPr>
            <w:r w:rsidRPr="00770D88">
              <w:rPr>
                <w:rFonts w:ascii="Times New Roman" w:hAnsi="Times New Roman" w:cs="Times New Roman"/>
                <w:color w:val="00B050"/>
                <w:sz w:val="16"/>
                <w:szCs w:val="16"/>
              </w:rPr>
              <w:t>Sexo</w:t>
            </w:r>
          </w:p>
        </w:tc>
        <w:tc>
          <w:tcPr>
            <w:tcW w:w="1375" w:type="dxa"/>
            <w:tcBorders>
              <w:top w:val="single" w:sz="4" w:space="0" w:color="auto"/>
            </w:tcBorders>
          </w:tcPr>
          <w:p w14:paraId="68D8ED46" w14:textId="77777777" w:rsidR="005B113F" w:rsidRPr="00770D88" w:rsidRDefault="005B113F" w:rsidP="00865E31">
            <w:pPr>
              <w:spacing w:line="276" w:lineRule="auto"/>
              <w:jc w:val="both"/>
              <w:rPr>
                <w:rFonts w:ascii="Times New Roman" w:hAnsi="Times New Roman" w:cs="Times New Roman"/>
                <w:color w:val="00B050"/>
                <w:sz w:val="16"/>
                <w:szCs w:val="16"/>
              </w:rPr>
            </w:pPr>
          </w:p>
        </w:tc>
      </w:tr>
      <w:tr w:rsidR="005B113F" w:rsidRPr="00770D88" w14:paraId="592DA5FB" w14:textId="77777777" w:rsidTr="0087663C">
        <w:tc>
          <w:tcPr>
            <w:tcW w:w="2912" w:type="dxa"/>
          </w:tcPr>
          <w:p w14:paraId="36B84DE0" w14:textId="77777777" w:rsidR="005B113F" w:rsidRPr="00770D88" w:rsidRDefault="005B113F" w:rsidP="00865E31">
            <w:pPr>
              <w:spacing w:line="276" w:lineRule="auto"/>
              <w:ind w:left="174"/>
              <w:jc w:val="both"/>
              <w:rPr>
                <w:rFonts w:ascii="Times New Roman" w:hAnsi="Times New Roman" w:cs="Times New Roman"/>
                <w:color w:val="00B050"/>
                <w:sz w:val="16"/>
                <w:szCs w:val="16"/>
              </w:rPr>
            </w:pPr>
            <w:r w:rsidRPr="00770D88">
              <w:rPr>
                <w:rFonts w:ascii="Times New Roman" w:hAnsi="Times New Roman" w:cs="Times New Roman"/>
                <w:color w:val="00B050"/>
                <w:sz w:val="16"/>
                <w:szCs w:val="16"/>
              </w:rPr>
              <w:t>Feminino</w:t>
            </w:r>
          </w:p>
        </w:tc>
        <w:tc>
          <w:tcPr>
            <w:tcW w:w="1375" w:type="dxa"/>
          </w:tcPr>
          <w:p w14:paraId="579062DD" w14:textId="77777777" w:rsidR="005B113F" w:rsidRPr="00770D88" w:rsidRDefault="005B113F" w:rsidP="00865E31">
            <w:pPr>
              <w:spacing w:line="276" w:lineRule="auto"/>
              <w:jc w:val="both"/>
              <w:rPr>
                <w:rFonts w:ascii="Times New Roman" w:hAnsi="Times New Roman" w:cs="Times New Roman"/>
                <w:color w:val="00B050"/>
                <w:sz w:val="16"/>
                <w:szCs w:val="16"/>
              </w:rPr>
            </w:pPr>
            <w:r w:rsidRPr="00770D88">
              <w:rPr>
                <w:rFonts w:ascii="Times New Roman" w:hAnsi="Times New Roman" w:cs="Times New Roman"/>
                <w:color w:val="00B050"/>
                <w:sz w:val="16"/>
                <w:szCs w:val="16"/>
              </w:rPr>
              <w:t>98 (65,3)</w:t>
            </w:r>
          </w:p>
        </w:tc>
      </w:tr>
      <w:tr w:rsidR="005B113F" w:rsidRPr="00770D88" w14:paraId="08991BF6" w14:textId="77777777" w:rsidTr="0087663C">
        <w:tc>
          <w:tcPr>
            <w:tcW w:w="2912" w:type="dxa"/>
          </w:tcPr>
          <w:p w14:paraId="47456506" w14:textId="77777777" w:rsidR="005B113F" w:rsidRPr="00770D88" w:rsidRDefault="005B113F" w:rsidP="00865E31">
            <w:pPr>
              <w:spacing w:line="276" w:lineRule="auto"/>
              <w:ind w:left="174"/>
              <w:jc w:val="both"/>
              <w:rPr>
                <w:rFonts w:ascii="Times New Roman" w:hAnsi="Times New Roman" w:cs="Times New Roman"/>
                <w:color w:val="00B050"/>
                <w:sz w:val="16"/>
                <w:szCs w:val="16"/>
              </w:rPr>
            </w:pPr>
            <w:r w:rsidRPr="00770D88">
              <w:rPr>
                <w:rFonts w:ascii="Times New Roman" w:hAnsi="Times New Roman" w:cs="Times New Roman"/>
                <w:color w:val="00B050"/>
                <w:sz w:val="16"/>
                <w:szCs w:val="16"/>
              </w:rPr>
              <w:t>Masculino</w:t>
            </w:r>
          </w:p>
        </w:tc>
        <w:tc>
          <w:tcPr>
            <w:tcW w:w="1375" w:type="dxa"/>
          </w:tcPr>
          <w:p w14:paraId="4C418506" w14:textId="77777777" w:rsidR="005B113F" w:rsidRPr="00770D88" w:rsidRDefault="005B113F" w:rsidP="00865E31">
            <w:pPr>
              <w:spacing w:line="276" w:lineRule="auto"/>
              <w:jc w:val="both"/>
              <w:rPr>
                <w:rFonts w:ascii="Times New Roman" w:hAnsi="Times New Roman" w:cs="Times New Roman"/>
                <w:color w:val="00B050"/>
                <w:sz w:val="16"/>
                <w:szCs w:val="16"/>
              </w:rPr>
            </w:pPr>
            <w:r w:rsidRPr="00770D88">
              <w:rPr>
                <w:rFonts w:ascii="Times New Roman" w:hAnsi="Times New Roman" w:cs="Times New Roman"/>
                <w:color w:val="00B050"/>
                <w:sz w:val="16"/>
                <w:szCs w:val="16"/>
              </w:rPr>
              <w:t>52 (34,7)</w:t>
            </w:r>
          </w:p>
        </w:tc>
      </w:tr>
      <w:tr w:rsidR="005B113F" w:rsidRPr="00770D88" w14:paraId="3B1B3661" w14:textId="77777777" w:rsidTr="0087663C">
        <w:tc>
          <w:tcPr>
            <w:tcW w:w="2912" w:type="dxa"/>
          </w:tcPr>
          <w:p w14:paraId="74D26B9B" w14:textId="77777777" w:rsidR="005B113F" w:rsidRPr="00770D88" w:rsidRDefault="005B113F" w:rsidP="00865E31">
            <w:pPr>
              <w:spacing w:line="276" w:lineRule="auto"/>
              <w:jc w:val="both"/>
              <w:rPr>
                <w:rFonts w:ascii="Times New Roman" w:hAnsi="Times New Roman" w:cs="Times New Roman"/>
                <w:color w:val="00B050"/>
                <w:sz w:val="16"/>
                <w:szCs w:val="16"/>
              </w:rPr>
            </w:pPr>
            <w:r w:rsidRPr="00770D88">
              <w:rPr>
                <w:rFonts w:ascii="Times New Roman" w:hAnsi="Times New Roman" w:cs="Times New Roman"/>
                <w:color w:val="00B050"/>
                <w:sz w:val="16"/>
                <w:szCs w:val="16"/>
              </w:rPr>
              <w:t>Faixa etária (anos)</w:t>
            </w:r>
          </w:p>
        </w:tc>
        <w:tc>
          <w:tcPr>
            <w:tcW w:w="1375" w:type="dxa"/>
          </w:tcPr>
          <w:p w14:paraId="4776FED6" w14:textId="77777777" w:rsidR="005B113F" w:rsidRPr="00770D88" w:rsidRDefault="005B113F" w:rsidP="00865E31">
            <w:pPr>
              <w:spacing w:line="276" w:lineRule="auto"/>
              <w:jc w:val="both"/>
              <w:rPr>
                <w:rFonts w:ascii="Times New Roman" w:hAnsi="Times New Roman" w:cs="Times New Roman"/>
                <w:color w:val="00B050"/>
                <w:sz w:val="16"/>
                <w:szCs w:val="16"/>
              </w:rPr>
            </w:pPr>
          </w:p>
        </w:tc>
      </w:tr>
      <w:tr w:rsidR="005B113F" w:rsidRPr="00770D88" w14:paraId="6954A87C" w14:textId="77777777" w:rsidTr="0087663C">
        <w:tc>
          <w:tcPr>
            <w:tcW w:w="2912" w:type="dxa"/>
          </w:tcPr>
          <w:p w14:paraId="1E01EA87" w14:textId="77777777" w:rsidR="005B113F" w:rsidRPr="00770D88" w:rsidRDefault="005B113F" w:rsidP="00865E31">
            <w:pPr>
              <w:spacing w:line="276" w:lineRule="auto"/>
              <w:ind w:left="174"/>
              <w:jc w:val="both"/>
              <w:rPr>
                <w:rFonts w:ascii="Times New Roman" w:hAnsi="Times New Roman" w:cs="Times New Roman"/>
                <w:color w:val="00B050"/>
                <w:sz w:val="16"/>
                <w:szCs w:val="16"/>
              </w:rPr>
            </w:pPr>
            <w:r w:rsidRPr="00770D88">
              <w:rPr>
                <w:rFonts w:ascii="Times New Roman" w:hAnsi="Times New Roman" w:cs="Times New Roman"/>
                <w:color w:val="00B050"/>
                <w:sz w:val="16"/>
                <w:szCs w:val="16"/>
              </w:rPr>
              <w:lastRenderedPageBreak/>
              <w:t>18-29</w:t>
            </w:r>
          </w:p>
        </w:tc>
        <w:tc>
          <w:tcPr>
            <w:tcW w:w="1375" w:type="dxa"/>
          </w:tcPr>
          <w:p w14:paraId="4A8EF4DD" w14:textId="77777777" w:rsidR="005B113F" w:rsidRPr="00770D88" w:rsidRDefault="005B113F" w:rsidP="00865E31">
            <w:pPr>
              <w:spacing w:line="276" w:lineRule="auto"/>
              <w:jc w:val="both"/>
              <w:rPr>
                <w:rFonts w:ascii="Times New Roman" w:hAnsi="Times New Roman" w:cs="Times New Roman"/>
                <w:color w:val="00B050"/>
                <w:sz w:val="16"/>
                <w:szCs w:val="16"/>
              </w:rPr>
            </w:pPr>
            <w:r w:rsidRPr="00770D88">
              <w:rPr>
                <w:rFonts w:ascii="Times New Roman" w:hAnsi="Times New Roman" w:cs="Times New Roman"/>
                <w:color w:val="00B050"/>
                <w:sz w:val="16"/>
                <w:szCs w:val="16"/>
              </w:rPr>
              <w:t>45 (30,0)</w:t>
            </w:r>
          </w:p>
        </w:tc>
      </w:tr>
      <w:tr w:rsidR="005B113F" w:rsidRPr="00770D88" w14:paraId="4D5CF9D5" w14:textId="77777777" w:rsidTr="0087663C">
        <w:tc>
          <w:tcPr>
            <w:tcW w:w="2912" w:type="dxa"/>
            <w:tcBorders>
              <w:bottom w:val="single" w:sz="4" w:space="0" w:color="auto"/>
            </w:tcBorders>
          </w:tcPr>
          <w:p w14:paraId="6FD093F5" w14:textId="77777777" w:rsidR="005B113F" w:rsidRPr="00770D88" w:rsidRDefault="005B113F" w:rsidP="00865E31">
            <w:pPr>
              <w:spacing w:line="276" w:lineRule="auto"/>
              <w:ind w:left="174"/>
              <w:jc w:val="both"/>
              <w:rPr>
                <w:rFonts w:ascii="Times New Roman" w:hAnsi="Times New Roman" w:cs="Times New Roman"/>
                <w:color w:val="00B050"/>
                <w:sz w:val="16"/>
                <w:szCs w:val="16"/>
              </w:rPr>
            </w:pPr>
            <w:r w:rsidRPr="00770D88">
              <w:rPr>
                <w:rFonts w:ascii="Times New Roman" w:hAnsi="Times New Roman" w:cs="Times New Roman"/>
                <w:color w:val="00B050"/>
                <w:sz w:val="16"/>
                <w:szCs w:val="16"/>
              </w:rPr>
              <w:t>30-39</w:t>
            </w:r>
          </w:p>
        </w:tc>
        <w:tc>
          <w:tcPr>
            <w:tcW w:w="1375" w:type="dxa"/>
            <w:tcBorders>
              <w:bottom w:val="single" w:sz="4" w:space="0" w:color="auto"/>
            </w:tcBorders>
          </w:tcPr>
          <w:p w14:paraId="2FC901F6" w14:textId="77777777" w:rsidR="005B113F" w:rsidRPr="00770D88" w:rsidRDefault="005B113F" w:rsidP="00865E31">
            <w:pPr>
              <w:spacing w:line="276" w:lineRule="auto"/>
              <w:jc w:val="both"/>
              <w:rPr>
                <w:rFonts w:ascii="Times New Roman" w:hAnsi="Times New Roman" w:cs="Times New Roman"/>
                <w:color w:val="00B050"/>
                <w:sz w:val="16"/>
                <w:szCs w:val="16"/>
              </w:rPr>
            </w:pPr>
            <w:r w:rsidRPr="00770D88">
              <w:rPr>
                <w:rFonts w:ascii="Times New Roman" w:hAnsi="Times New Roman" w:cs="Times New Roman"/>
                <w:color w:val="00B050"/>
                <w:sz w:val="16"/>
                <w:szCs w:val="16"/>
              </w:rPr>
              <w:t>62 (41,3)</w:t>
            </w:r>
          </w:p>
        </w:tc>
      </w:tr>
    </w:tbl>
    <w:p w14:paraId="02E93474" w14:textId="77777777" w:rsidR="005B113F" w:rsidRPr="00770D88" w:rsidRDefault="005B113F" w:rsidP="005B113F">
      <w:pPr>
        <w:jc w:val="both"/>
        <w:rPr>
          <w:rFonts w:ascii="Times New Roman" w:hAnsi="Times New Roman" w:cs="Times New Roman"/>
          <w:color w:val="00B050"/>
          <w:sz w:val="16"/>
          <w:szCs w:val="16"/>
        </w:rPr>
      </w:pPr>
      <w:r w:rsidRPr="00770D88">
        <w:rPr>
          <w:rFonts w:ascii="Times New Roman" w:hAnsi="Times New Roman" w:cs="Times New Roman"/>
          <w:color w:val="00B050"/>
          <w:sz w:val="16"/>
          <w:szCs w:val="16"/>
        </w:rPr>
        <w:t>Fonte: Dados da pesquisa.</w:t>
      </w:r>
    </w:p>
    <w:p w14:paraId="478DF1F9" w14:textId="77777777" w:rsidR="005B113F" w:rsidRPr="00770D88" w:rsidRDefault="005B113F" w:rsidP="005B113F">
      <w:pPr>
        <w:jc w:val="both"/>
        <w:rPr>
          <w:rFonts w:ascii="Times New Roman" w:hAnsi="Times New Roman" w:cs="Times New Roman"/>
          <w:color w:val="00B050"/>
          <w:sz w:val="16"/>
          <w:szCs w:val="16"/>
        </w:rPr>
      </w:pPr>
    </w:p>
    <w:p w14:paraId="2B88C144" w14:textId="77777777" w:rsidR="005B113F" w:rsidRPr="00770D88" w:rsidRDefault="005B113F" w:rsidP="005B113F">
      <w:pPr>
        <w:jc w:val="both"/>
        <w:rPr>
          <w:rFonts w:ascii="Times New Roman" w:hAnsi="Times New Roman" w:cs="Times New Roman"/>
          <w:color w:val="00B050"/>
          <w:sz w:val="16"/>
          <w:szCs w:val="16"/>
        </w:rPr>
      </w:pPr>
      <w:r w:rsidRPr="00770D88">
        <w:rPr>
          <w:rFonts w:ascii="Times New Roman" w:hAnsi="Times New Roman" w:cs="Times New Roman"/>
          <w:b/>
          <w:color w:val="00B050"/>
          <w:sz w:val="16"/>
          <w:szCs w:val="16"/>
        </w:rPr>
        <w:t>Tabela 2</w:t>
      </w:r>
      <w:r w:rsidRPr="00770D88">
        <w:rPr>
          <w:rFonts w:ascii="Times New Roman" w:hAnsi="Times New Roman" w:cs="Times New Roman"/>
          <w:color w:val="00B050"/>
          <w:sz w:val="16"/>
          <w:szCs w:val="16"/>
        </w:rPr>
        <w:t xml:space="preserve"> – Associação entre variáveis independentes e presença de hipertensão arterial em adultos. Belo Horizonte, MG, Brasil, 2024 (n = 320)</w:t>
      </w:r>
    </w:p>
    <w:tbl>
      <w:tblPr>
        <w:tblStyle w:val="Tabelacomgrade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53"/>
        <w:gridCol w:w="2409"/>
        <w:gridCol w:w="2127"/>
      </w:tblGrid>
      <w:tr w:rsidR="005B113F" w:rsidRPr="00770D88" w14:paraId="42459A12" w14:textId="77777777" w:rsidTr="0087663C">
        <w:tc>
          <w:tcPr>
            <w:tcW w:w="3153" w:type="dxa"/>
            <w:tcBorders>
              <w:top w:val="single" w:sz="4" w:space="0" w:color="auto"/>
              <w:bottom w:val="single" w:sz="4" w:space="0" w:color="auto"/>
            </w:tcBorders>
          </w:tcPr>
          <w:p w14:paraId="386B1616" w14:textId="77777777" w:rsidR="005B113F" w:rsidRPr="00770D88" w:rsidRDefault="005B113F" w:rsidP="00865E31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color w:val="00B050"/>
                <w:sz w:val="16"/>
                <w:szCs w:val="16"/>
              </w:rPr>
            </w:pPr>
            <w:r w:rsidRPr="00770D88">
              <w:rPr>
                <w:rFonts w:ascii="Times New Roman" w:hAnsi="Times New Roman" w:cs="Times New Roman"/>
                <w:b/>
                <w:bCs/>
                <w:color w:val="00B050"/>
                <w:sz w:val="16"/>
                <w:szCs w:val="16"/>
              </w:rPr>
              <w:t>Variável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</w:tcPr>
          <w:p w14:paraId="7F3B0F4C" w14:textId="77777777" w:rsidR="005B113F" w:rsidRPr="00770D88" w:rsidRDefault="005B113F" w:rsidP="00865E3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color w:val="00B050"/>
                <w:sz w:val="16"/>
                <w:szCs w:val="16"/>
              </w:rPr>
            </w:pPr>
            <w:r w:rsidRPr="00770D88">
              <w:rPr>
                <w:rFonts w:ascii="Times New Roman" w:hAnsi="Times New Roman" w:cs="Times New Roman"/>
                <w:b/>
                <w:bCs/>
                <w:color w:val="00B050"/>
                <w:sz w:val="16"/>
                <w:szCs w:val="16"/>
              </w:rPr>
              <w:t>OR (IC95%)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17C6D77D" w14:textId="0ED733DF" w:rsidR="005B113F" w:rsidRPr="00770D88" w:rsidRDefault="00D445A0" w:rsidP="00865E3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color w:val="00B050"/>
                <w:sz w:val="16"/>
                <w:szCs w:val="16"/>
              </w:rPr>
            </w:pPr>
            <w:r w:rsidRPr="00770D88">
              <w:rPr>
                <w:rFonts w:ascii="Times New Roman" w:hAnsi="Times New Roman" w:cs="Times New Roman"/>
                <w:b/>
                <w:bCs/>
                <w:color w:val="00B050"/>
                <w:sz w:val="16"/>
                <w:szCs w:val="16"/>
              </w:rPr>
              <w:t>valor-p</w:t>
            </w:r>
          </w:p>
        </w:tc>
      </w:tr>
      <w:tr w:rsidR="005B113F" w:rsidRPr="00770D88" w14:paraId="432A04BA" w14:textId="77777777" w:rsidTr="0087663C">
        <w:tc>
          <w:tcPr>
            <w:tcW w:w="3153" w:type="dxa"/>
            <w:tcBorders>
              <w:top w:val="single" w:sz="4" w:space="0" w:color="auto"/>
            </w:tcBorders>
          </w:tcPr>
          <w:p w14:paraId="03347F35" w14:textId="77777777" w:rsidR="005B113F" w:rsidRPr="00770D88" w:rsidRDefault="005B113F" w:rsidP="00865E31">
            <w:pPr>
              <w:spacing w:line="276" w:lineRule="auto"/>
              <w:jc w:val="both"/>
              <w:rPr>
                <w:rFonts w:ascii="Times New Roman" w:hAnsi="Times New Roman" w:cs="Times New Roman"/>
                <w:color w:val="00B050"/>
                <w:sz w:val="16"/>
                <w:szCs w:val="16"/>
              </w:rPr>
            </w:pPr>
            <w:r w:rsidRPr="00770D88">
              <w:rPr>
                <w:rFonts w:ascii="Times New Roman" w:hAnsi="Times New Roman" w:cs="Times New Roman"/>
                <w:color w:val="00B050"/>
                <w:sz w:val="16"/>
                <w:szCs w:val="16"/>
              </w:rPr>
              <w:t>Sexo (masculino)</w:t>
            </w:r>
          </w:p>
        </w:tc>
        <w:tc>
          <w:tcPr>
            <w:tcW w:w="2409" w:type="dxa"/>
            <w:tcBorders>
              <w:top w:val="single" w:sz="4" w:space="0" w:color="auto"/>
            </w:tcBorders>
          </w:tcPr>
          <w:p w14:paraId="1000BF7E" w14:textId="77777777" w:rsidR="005B113F" w:rsidRPr="00770D88" w:rsidRDefault="005B113F" w:rsidP="00865E31">
            <w:pPr>
              <w:spacing w:line="276" w:lineRule="auto"/>
              <w:jc w:val="center"/>
              <w:rPr>
                <w:rFonts w:ascii="Times New Roman" w:hAnsi="Times New Roman" w:cs="Times New Roman"/>
                <w:color w:val="00B050"/>
                <w:sz w:val="16"/>
                <w:szCs w:val="16"/>
              </w:rPr>
            </w:pPr>
            <w:r w:rsidRPr="00770D88">
              <w:rPr>
                <w:rFonts w:ascii="Times New Roman" w:hAnsi="Times New Roman" w:cs="Times New Roman"/>
                <w:color w:val="00B050"/>
                <w:sz w:val="16"/>
                <w:szCs w:val="16"/>
              </w:rPr>
              <w:t>1,84 (1,15–2,96)</w:t>
            </w:r>
          </w:p>
        </w:tc>
        <w:tc>
          <w:tcPr>
            <w:tcW w:w="2127" w:type="dxa"/>
            <w:tcBorders>
              <w:top w:val="single" w:sz="4" w:space="0" w:color="auto"/>
            </w:tcBorders>
          </w:tcPr>
          <w:p w14:paraId="07BEF0D6" w14:textId="77777777" w:rsidR="005B113F" w:rsidRPr="00770D88" w:rsidRDefault="005B113F" w:rsidP="00865E31">
            <w:pPr>
              <w:spacing w:line="276" w:lineRule="auto"/>
              <w:jc w:val="center"/>
              <w:rPr>
                <w:rFonts w:ascii="Times New Roman" w:hAnsi="Times New Roman" w:cs="Times New Roman"/>
                <w:color w:val="00B050"/>
                <w:sz w:val="16"/>
                <w:szCs w:val="16"/>
              </w:rPr>
            </w:pPr>
            <w:r w:rsidRPr="00770D88">
              <w:rPr>
                <w:rFonts w:ascii="Times New Roman" w:hAnsi="Times New Roman" w:cs="Times New Roman"/>
                <w:color w:val="00B050"/>
                <w:sz w:val="16"/>
                <w:szCs w:val="16"/>
              </w:rPr>
              <w:t>0,011</w:t>
            </w:r>
          </w:p>
        </w:tc>
      </w:tr>
      <w:tr w:rsidR="005B113F" w:rsidRPr="00770D88" w14:paraId="364D2ECD" w14:textId="77777777" w:rsidTr="0087663C">
        <w:tc>
          <w:tcPr>
            <w:tcW w:w="3153" w:type="dxa"/>
          </w:tcPr>
          <w:p w14:paraId="3E043C3F" w14:textId="77777777" w:rsidR="005B113F" w:rsidRPr="00770D88" w:rsidRDefault="005B113F" w:rsidP="00865E31">
            <w:pPr>
              <w:spacing w:line="276" w:lineRule="auto"/>
              <w:jc w:val="both"/>
              <w:rPr>
                <w:rFonts w:ascii="Times New Roman" w:hAnsi="Times New Roman" w:cs="Times New Roman"/>
                <w:color w:val="00B050"/>
                <w:sz w:val="16"/>
                <w:szCs w:val="16"/>
              </w:rPr>
            </w:pPr>
            <w:r w:rsidRPr="00770D88">
              <w:rPr>
                <w:rFonts w:ascii="Times New Roman" w:hAnsi="Times New Roman" w:cs="Times New Roman"/>
                <w:color w:val="00B050"/>
                <w:sz w:val="16"/>
                <w:szCs w:val="16"/>
              </w:rPr>
              <w:t>Idade (maior que 60 anos)</w:t>
            </w:r>
          </w:p>
        </w:tc>
        <w:tc>
          <w:tcPr>
            <w:tcW w:w="2409" w:type="dxa"/>
          </w:tcPr>
          <w:p w14:paraId="43880D36" w14:textId="77777777" w:rsidR="005B113F" w:rsidRPr="00770D88" w:rsidRDefault="005B113F" w:rsidP="00865E31">
            <w:pPr>
              <w:spacing w:line="276" w:lineRule="auto"/>
              <w:jc w:val="center"/>
              <w:rPr>
                <w:rFonts w:ascii="Times New Roman" w:hAnsi="Times New Roman" w:cs="Times New Roman"/>
                <w:color w:val="00B050"/>
                <w:sz w:val="16"/>
                <w:szCs w:val="16"/>
              </w:rPr>
            </w:pPr>
            <w:r w:rsidRPr="00770D88">
              <w:rPr>
                <w:rFonts w:ascii="Times New Roman" w:hAnsi="Times New Roman" w:cs="Times New Roman"/>
                <w:color w:val="00B050"/>
                <w:sz w:val="16"/>
                <w:szCs w:val="16"/>
              </w:rPr>
              <w:t>3,47 (2,08–5,78)</w:t>
            </w:r>
          </w:p>
        </w:tc>
        <w:tc>
          <w:tcPr>
            <w:tcW w:w="2127" w:type="dxa"/>
          </w:tcPr>
          <w:p w14:paraId="556F9FAA" w14:textId="77777777" w:rsidR="005B113F" w:rsidRPr="00770D88" w:rsidRDefault="005B113F" w:rsidP="00865E31">
            <w:pPr>
              <w:spacing w:line="276" w:lineRule="auto"/>
              <w:jc w:val="center"/>
              <w:rPr>
                <w:rFonts w:ascii="Times New Roman" w:hAnsi="Times New Roman" w:cs="Times New Roman"/>
                <w:color w:val="00B050"/>
                <w:sz w:val="16"/>
                <w:szCs w:val="16"/>
              </w:rPr>
            </w:pPr>
            <w:r w:rsidRPr="00770D88">
              <w:rPr>
                <w:rFonts w:ascii="Times New Roman" w:hAnsi="Times New Roman" w:cs="Times New Roman"/>
                <w:color w:val="00B050"/>
                <w:sz w:val="16"/>
                <w:szCs w:val="16"/>
              </w:rPr>
              <w:t>&lt;0,001</w:t>
            </w:r>
          </w:p>
        </w:tc>
      </w:tr>
      <w:tr w:rsidR="005B113F" w:rsidRPr="00770D88" w14:paraId="4DEB0CCB" w14:textId="77777777" w:rsidTr="0087663C">
        <w:tc>
          <w:tcPr>
            <w:tcW w:w="3153" w:type="dxa"/>
          </w:tcPr>
          <w:p w14:paraId="4A09337B" w14:textId="77777777" w:rsidR="005B113F" w:rsidRPr="00770D88" w:rsidRDefault="005B113F" w:rsidP="00865E31">
            <w:pPr>
              <w:spacing w:line="276" w:lineRule="auto"/>
              <w:jc w:val="both"/>
              <w:rPr>
                <w:rFonts w:ascii="Times New Roman" w:hAnsi="Times New Roman" w:cs="Times New Roman"/>
                <w:color w:val="00B050"/>
                <w:sz w:val="16"/>
                <w:szCs w:val="16"/>
              </w:rPr>
            </w:pPr>
            <w:r w:rsidRPr="00770D88">
              <w:rPr>
                <w:rFonts w:ascii="Times New Roman" w:hAnsi="Times New Roman" w:cs="Times New Roman"/>
                <w:color w:val="00B050"/>
                <w:sz w:val="16"/>
                <w:szCs w:val="16"/>
              </w:rPr>
              <w:t>IMC ≥ 30 kg/m² (obesidade)</w:t>
            </w:r>
          </w:p>
        </w:tc>
        <w:tc>
          <w:tcPr>
            <w:tcW w:w="2409" w:type="dxa"/>
          </w:tcPr>
          <w:p w14:paraId="5E08DAAF" w14:textId="77777777" w:rsidR="005B113F" w:rsidRPr="00770D88" w:rsidRDefault="005B113F" w:rsidP="00865E31">
            <w:pPr>
              <w:spacing w:line="276" w:lineRule="auto"/>
              <w:jc w:val="center"/>
              <w:rPr>
                <w:rFonts w:ascii="Times New Roman" w:hAnsi="Times New Roman" w:cs="Times New Roman"/>
                <w:color w:val="00B050"/>
                <w:sz w:val="16"/>
                <w:szCs w:val="16"/>
              </w:rPr>
            </w:pPr>
            <w:r w:rsidRPr="00770D88">
              <w:rPr>
                <w:rFonts w:ascii="Times New Roman" w:hAnsi="Times New Roman" w:cs="Times New Roman"/>
                <w:color w:val="00B050"/>
                <w:sz w:val="16"/>
                <w:szCs w:val="16"/>
              </w:rPr>
              <w:t>2,15 (1,31–3,54)</w:t>
            </w:r>
          </w:p>
        </w:tc>
        <w:tc>
          <w:tcPr>
            <w:tcW w:w="2127" w:type="dxa"/>
          </w:tcPr>
          <w:p w14:paraId="14BA6616" w14:textId="77777777" w:rsidR="005B113F" w:rsidRPr="00770D88" w:rsidRDefault="005B113F" w:rsidP="00865E31">
            <w:pPr>
              <w:spacing w:line="276" w:lineRule="auto"/>
              <w:jc w:val="center"/>
              <w:rPr>
                <w:rFonts w:ascii="Times New Roman" w:hAnsi="Times New Roman" w:cs="Times New Roman"/>
                <w:color w:val="00B050"/>
                <w:sz w:val="16"/>
                <w:szCs w:val="16"/>
              </w:rPr>
            </w:pPr>
            <w:r w:rsidRPr="00770D88">
              <w:rPr>
                <w:rFonts w:ascii="Times New Roman" w:hAnsi="Times New Roman" w:cs="Times New Roman"/>
                <w:color w:val="00B050"/>
                <w:sz w:val="16"/>
                <w:szCs w:val="16"/>
              </w:rPr>
              <w:t>0,152</w:t>
            </w:r>
          </w:p>
        </w:tc>
      </w:tr>
      <w:tr w:rsidR="005B113F" w:rsidRPr="00770D88" w14:paraId="3EFE0359" w14:textId="77777777" w:rsidTr="0087663C">
        <w:tc>
          <w:tcPr>
            <w:tcW w:w="3153" w:type="dxa"/>
            <w:tcBorders>
              <w:bottom w:val="single" w:sz="4" w:space="0" w:color="auto"/>
            </w:tcBorders>
          </w:tcPr>
          <w:p w14:paraId="4D56A76E" w14:textId="77777777" w:rsidR="005B113F" w:rsidRPr="00770D88" w:rsidRDefault="005B113F" w:rsidP="00865E31">
            <w:pPr>
              <w:spacing w:line="276" w:lineRule="auto"/>
              <w:jc w:val="both"/>
              <w:rPr>
                <w:rFonts w:ascii="Times New Roman" w:hAnsi="Times New Roman" w:cs="Times New Roman"/>
                <w:color w:val="00B050"/>
                <w:sz w:val="16"/>
                <w:szCs w:val="16"/>
              </w:rPr>
            </w:pPr>
            <w:r w:rsidRPr="00770D88">
              <w:rPr>
                <w:rFonts w:ascii="Times New Roman" w:hAnsi="Times New Roman" w:cs="Times New Roman"/>
                <w:color w:val="00B050"/>
                <w:sz w:val="16"/>
                <w:szCs w:val="16"/>
              </w:rPr>
              <w:t>Atividade física regular</w:t>
            </w:r>
          </w:p>
        </w:tc>
        <w:tc>
          <w:tcPr>
            <w:tcW w:w="2409" w:type="dxa"/>
            <w:tcBorders>
              <w:bottom w:val="single" w:sz="4" w:space="0" w:color="auto"/>
            </w:tcBorders>
          </w:tcPr>
          <w:p w14:paraId="1061FF14" w14:textId="77777777" w:rsidR="005B113F" w:rsidRPr="00770D88" w:rsidRDefault="005B113F" w:rsidP="00865E31">
            <w:pPr>
              <w:spacing w:line="276" w:lineRule="auto"/>
              <w:jc w:val="center"/>
              <w:rPr>
                <w:rFonts w:ascii="Times New Roman" w:hAnsi="Times New Roman" w:cs="Times New Roman"/>
                <w:color w:val="00B050"/>
                <w:sz w:val="16"/>
                <w:szCs w:val="16"/>
              </w:rPr>
            </w:pPr>
            <w:r w:rsidRPr="00770D88">
              <w:rPr>
                <w:rFonts w:ascii="Times New Roman" w:hAnsi="Times New Roman" w:cs="Times New Roman"/>
                <w:color w:val="00B050"/>
                <w:sz w:val="16"/>
                <w:szCs w:val="16"/>
              </w:rPr>
              <w:t>0,69 (0,42–1,14)</w:t>
            </w:r>
          </w:p>
        </w:tc>
        <w:tc>
          <w:tcPr>
            <w:tcW w:w="2127" w:type="dxa"/>
            <w:tcBorders>
              <w:bottom w:val="single" w:sz="4" w:space="0" w:color="auto"/>
            </w:tcBorders>
          </w:tcPr>
          <w:p w14:paraId="1A836D1F" w14:textId="77777777" w:rsidR="005B113F" w:rsidRPr="00770D88" w:rsidRDefault="005B113F" w:rsidP="00865E31">
            <w:pPr>
              <w:spacing w:line="276" w:lineRule="auto"/>
              <w:jc w:val="center"/>
              <w:rPr>
                <w:rFonts w:ascii="Times New Roman" w:hAnsi="Times New Roman" w:cs="Times New Roman"/>
                <w:color w:val="00B050"/>
                <w:sz w:val="16"/>
                <w:szCs w:val="16"/>
              </w:rPr>
            </w:pPr>
            <w:r w:rsidRPr="00770D88">
              <w:rPr>
                <w:rFonts w:ascii="Times New Roman" w:hAnsi="Times New Roman" w:cs="Times New Roman"/>
                <w:color w:val="00B050"/>
                <w:sz w:val="16"/>
                <w:szCs w:val="16"/>
              </w:rPr>
              <w:t>0,015</w:t>
            </w:r>
          </w:p>
        </w:tc>
      </w:tr>
    </w:tbl>
    <w:p w14:paraId="31D332F1" w14:textId="77777777" w:rsidR="005B113F" w:rsidRPr="00770D88" w:rsidRDefault="005B113F" w:rsidP="005B113F">
      <w:pPr>
        <w:spacing w:line="240" w:lineRule="auto"/>
        <w:jc w:val="both"/>
        <w:rPr>
          <w:rFonts w:ascii="Times New Roman" w:hAnsi="Times New Roman" w:cs="Times New Roman"/>
          <w:color w:val="00B050"/>
          <w:sz w:val="16"/>
          <w:szCs w:val="16"/>
        </w:rPr>
      </w:pPr>
      <w:r w:rsidRPr="00770D88">
        <w:rPr>
          <w:rFonts w:ascii="Times New Roman" w:hAnsi="Times New Roman" w:cs="Times New Roman"/>
          <w:color w:val="00B050"/>
          <w:sz w:val="16"/>
          <w:szCs w:val="16"/>
        </w:rPr>
        <w:t>Legenda: OR – razão de chances; IC95% – intervalo de confiança de 95%.</w:t>
      </w:r>
    </w:p>
    <w:p w14:paraId="0E561794" w14:textId="77777777" w:rsidR="005B113F" w:rsidRPr="00770D88" w:rsidRDefault="005B113F" w:rsidP="005B113F">
      <w:pPr>
        <w:spacing w:line="240" w:lineRule="auto"/>
        <w:jc w:val="both"/>
        <w:rPr>
          <w:rFonts w:ascii="Times New Roman" w:hAnsi="Times New Roman" w:cs="Times New Roman"/>
          <w:color w:val="00B050"/>
          <w:sz w:val="16"/>
          <w:szCs w:val="16"/>
        </w:rPr>
      </w:pPr>
      <w:r w:rsidRPr="00770D88">
        <w:rPr>
          <w:rFonts w:ascii="Times New Roman" w:hAnsi="Times New Roman" w:cs="Times New Roman"/>
          <w:color w:val="00B050"/>
          <w:sz w:val="16"/>
          <w:szCs w:val="16"/>
        </w:rPr>
        <w:t>Fonte: Dados da pesquisa.</w:t>
      </w:r>
    </w:p>
    <w:p w14:paraId="17D33BF2" w14:textId="77777777" w:rsidR="005B113F" w:rsidRPr="00770D88" w:rsidRDefault="005B113F" w:rsidP="005B113F">
      <w:pPr>
        <w:jc w:val="both"/>
        <w:rPr>
          <w:rFonts w:ascii="Times New Roman" w:hAnsi="Times New Roman" w:cs="Times New Roman"/>
          <w:color w:val="00B050"/>
          <w:sz w:val="16"/>
          <w:szCs w:val="16"/>
          <w:highlight w:val="yellow"/>
        </w:rPr>
      </w:pPr>
    </w:p>
    <w:p w14:paraId="1DAF68B7" w14:textId="77777777" w:rsidR="005B113F" w:rsidRPr="00770D88" w:rsidRDefault="005B113F" w:rsidP="005B113F">
      <w:pPr>
        <w:jc w:val="both"/>
        <w:rPr>
          <w:rStyle w:val="Hyperlink"/>
          <w:rFonts w:ascii="Times New Roman" w:hAnsi="Times New Roman" w:cs="Times New Roman"/>
          <w:color w:val="00B050"/>
          <w:sz w:val="16"/>
          <w:szCs w:val="16"/>
        </w:rPr>
      </w:pPr>
      <w:r w:rsidRPr="00770D88">
        <w:rPr>
          <w:rFonts w:ascii="Times New Roman" w:hAnsi="Times New Roman" w:cs="Times New Roman"/>
          <w:color w:val="00B050"/>
          <w:sz w:val="16"/>
          <w:szCs w:val="16"/>
        </w:rPr>
        <w:t xml:space="preserve">Para mais informações, consultar Normas de apresentação tabular: IBGE, 3ª ed., 1993. Disponível em: </w:t>
      </w:r>
    </w:p>
    <w:p w14:paraId="6D50F7FD" w14:textId="60E123D4" w:rsidR="005B113F" w:rsidRPr="00770D88" w:rsidRDefault="00062008" w:rsidP="005B113F">
      <w:pPr>
        <w:jc w:val="both"/>
        <w:rPr>
          <w:rFonts w:ascii="Times New Roman" w:hAnsi="Times New Roman" w:cs="Times New Roman"/>
          <w:color w:val="00B050"/>
          <w:sz w:val="16"/>
          <w:szCs w:val="16"/>
        </w:rPr>
      </w:pPr>
      <w:hyperlink r:id="rId9" w:history="1">
        <w:r w:rsidRPr="0097519A">
          <w:rPr>
            <w:rStyle w:val="Hyperlink"/>
            <w:rFonts w:ascii="Times New Roman" w:hAnsi="Times New Roman" w:cs="Times New Roman"/>
            <w:sz w:val="16"/>
            <w:szCs w:val="16"/>
          </w:rPr>
          <w:t>https://biblioteca.ibge.gov.br/visualizacao/livros/liv23907.pdf</w:t>
        </w:r>
      </w:hyperlink>
      <w:r>
        <w:rPr>
          <w:rFonts w:ascii="Times New Roman" w:hAnsi="Times New Roman" w:cs="Times New Roman"/>
          <w:color w:val="00B050"/>
          <w:sz w:val="16"/>
          <w:szCs w:val="16"/>
        </w:rPr>
        <w:t xml:space="preserve">  </w:t>
      </w:r>
      <w:r w:rsidR="005B113F" w:rsidRPr="00770D88">
        <w:rPr>
          <w:rFonts w:ascii="Times New Roman" w:hAnsi="Times New Roman" w:cs="Times New Roman"/>
          <w:color w:val="00B050"/>
          <w:sz w:val="16"/>
          <w:szCs w:val="16"/>
        </w:rPr>
        <w:t xml:space="preserve"> </w:t>
      </w:r>
    </w:p>
    <w:p w14:paraId="40DDB7CA" w14:textId="77777777" w:rsidR="0087663C" w:rsidRDefault="0087663C" w:rsidP="00977DA5">
      <w:pPr>
        <w:shd w:val="clear" w:color="auto" w:fill="FFFFFF" w:themeFill="background1"/>
        <w:spacing w:line="240" w:lineRule="auto"/>
        <w:jc w:val="both"/>
        <w:rPr>
          <w:rFonts w:ascii="Times New Roman" w:eastAsia="Times New Roman" w:hAnsi="Times New Roman" w:cs="Times New Roman"/>
          <w:color w:val="00B050"/>
          <w:sz w:val="16"/>
          <w:szCs w:val="16"/>
        </w:rPr>
      </w:pPr>
    </w:p>
    <w:p w14:paraId="10188590" w14:textId="53AA21C0" w:rsidR="00E37BB3" w:rsidRPr="00770D88" w:rsidRDefault="00977DA5" w:rsidP="00977DA5">
      <w:pPr>
        <w:shd w:val="clear" w:color="auto" w:fill="FFFFFF" w:themeFill="background1"/>
        <w:spacing w:line="240" w:lineRule="auto"/>
        <w:jc w:val="both"/>
        <w:rPr>
          <w:rFonts w:ascii="Times New Roman" w:eastAsia="Times New Roman" w:hAnsi="Times New Roman" w:cs="Times New Roman"/>
          <w:color w:val="00B050"/>
          <w:sz w:val="16"/>
          <w:szCs w:val="16"/>
        </w:rPr>
      </w:pPr>
      <w:r w:rsidRPr="00770D88">
        <w:rPr>
          <w:rFonts w:ascii="Times New Roman" w:eastAsia="Times New Roman" w:hAnsi="Times New Roman" w:cs="Times New Roman"/>
          <w:color w:val="00B050"/>
          <w:sz w:val="16"/>
          <w:szCs w:val="16"/>
        </w:rPr>
        <w:t>___________________________</w:t>
      </w:r>
    </w:p>
    <w:p w14:paraId="5B035320" w14:textId="77777777" w:rsidR="00977DA5" w:rsidRPr="00770D88" w:rsidRDefault="00977DA5" w:rsidP="00977DA5">
      <w:pPr>
        <w:shd w:val="clear" w:color="auto" w:fill="FFFFFF" w:themeFill="background1"/>
        <w:spacing w:line="240" w:lineRule="auto"/>
        <w:jc w:val="both"/>
        <w:rPr>
          <w:rFonts w:ascii="Times New Roman" w:eastAsia="Times New Roman" w:hAnsi="Times New Roman" w:cs="Times New Roman"/>
          <w:color w:val="00B050"/>
          <w:sz w:val="16"/>
          <w:szCs w:val="16"/>
        </w:rPr>
      </w:pPr>
    </w:p>
    <w:p w14:paraId="66722492" w14:textId="24E12B69" w:rsidR="007B0849" w:rsidRPr="00770D88" w:rsidRDefault="007B0849" w:rsidP="007B0849">
      <w:pPr>
        <w:shd w:val="clear" w:color="auto" w:fill="FFFFFF" w:themeFill="background1"/>
        <w:spacing w:line="240" w:lineRule="auto"/>
        <w:jc w:val="both"/>
        <w:rPr>
          <w:rFonts w:ascii="Times New Roman" w:hAnsi="Times New Roman" w:cs="Times New Roman"/>
          <w:color w:val="00B050"/>
          <w:sz w:val="16"/>
          <w:szCs w:val="16"/>
        </w:rPr>
      </w:pPr>
      <w:r w:rsidRPr="00770D88">
        <w:rPr>
          <w:rFonts w:ascii="Times New Roman" w:eastAsia="Times New Roman" w:hAnsi="Times New Roman" w:cs="Times New Roman"/>
          <w:color w:val="00B050"/>
          <w:sz w:val="16"/>
          <w:szCs w:val="16"/>
        </w:rPr>
        <w:t>Apresentação de falas de entrevistados</w:t>
      </w:r>
      <w:r w:rsidRPr="00770D88">
        <w:rPr>
          <w:rFonts w:ascii="Times New Roman" w:hAnsi="Times New Roman" w:cs="Times New Roman"/>
          <w:color w:val="00B050"/>
          <w:sz w:val="16"/>
          <w:szCs w:val="16"/>
        </w:rPr>
        <w:t>: entre aspas</w:t>
      </w:r>
      <w:r w:rsidR="00BE6E0E">
        <w:rPr>
          <w:rFonts w:ascii="Times New Roman" w:hAnsi="Times New Roman" w:cs="Times New Roman"/>
          <w:color w:val="00B050"/>
          <w:sz w:val="16"/>
          <w:szCs w:val="16"/>
        </w:rPr>
        <w:t xml:space="preserve">, </w:t>
      </w:r>
      <w:r w:rsidRPr="00770D88">
        <w:rPr>
          <w:rFonts w:ascii="Times New Roman" w:hAnsi="Times New Roman" w:cs="Times New Roman"/>
          <w:color w:val="00B050"/>
          <w:sz w:val="16"/>
          <w:szCs w:val="16"/>
        </w:rPr>
        <w:t xml:space="preserve">fonte 10 pt, </w:t>
      </w:r>
      <w:r w:rsidR="00AD248A">
        <w:rPr>
          <w:rFonts w:ascii="Times New Roman" w:hAnsi="Times New Roman" w:cs="Times New Roman"/>
          <w:color w:val="00B050"/>
          <w:sz w:val="16"/>
          <w:szCs w:val="16"/>
        </w:rPr>
        <w:t xml:space="preserve">itálico, </w:t>
      </w:r>
      <w:r w:rsidRPr="00770D88">
        <w:rPr>
          <w:rFonts w:ascii="Times New Roman" w:hAnsi="Times New Roman" w:cs="Times New Roman"/>
          <w:color w:val="00B050"/>
          <w:sz w:val="16"/>
          <w:szCs w:val="16"/>
        </w:rPr>
        <w:t>espaçamento simples, recuo de 4 cm. Por exemplo:</w:t>
      </w:r>
    </w:p>
    <w:p w14:paraId="79CC173C" w14:textId="77777777" w:rsidR="00BE6E0E" w:rsidRDefault="00BE6E0E" w:rsidP="007B0849">
      <w:pPr>
        <w:shd w:val="clear" w:color="auto" w:fill="FFFFFF" w:themeFill="background1"/>
        <w:spacing w:line="240" w:lineRule="auto"/>
        <w:ind w:left="2268"/>
        <w:jc w:val="both"/>
        <w:rPr>
          <w:rFonts w:ascii="Times New Roman" w:hAnsi="Times New Roman" w:cs="Times New Roman"/>
          <w:color w:val="00B050"/>
          <w:sz w:val="16"/>
          <w:szCs w:val="16"/>
        </w:rPr>
      </w:pPr>
    </w:p>
    <w:p w14:paraId="43F1DE63" w14:textId="601DFEFD" w:rsidR="007B0849" w:rsidRPr="00770D88" w:rsidRDefault="007B0849" w:rsidP="007B0849">
      <w:pPr>
        <w:shd w:val="clear" w:color="auto" w:fill="FFFFFF" w:themeFill="background1"/>
        <w:spacing w:line="240" w:lineRule="auto"/>
        <w:ind w:left="2268"/>
        <w:jc w:val="both"/>
        <w:rPr>
          <w:rFonts w:ascii="Times New Roman" w:hAnsi="Times New Roman" w:cs="Times New Roman"/>
          <w:color w:val="00B050"/>
          <w:sz w:val="16"/>
          <w:szCs w:val="16"/>
        </w:rPr>
      </w:pPr>
      <w:r w:rsidRPr="00BE6E0E">
        <w:rPr>
          <w:rFonts w:ascii="Times New Roman" w:hAnsi="Times New Roman" w:cs="Times New Roman"/>
          <w:i/>
          <w:iCs/>
          <w:color w:val="00B050"/>
          <w:sz w:val="16"/>
          <w:szCs w:val="16"/>
        </w:rPr>
        <w:t>"Quando eu cheguei na unidade, eu tava muito nervoso, porque já tinha tido uma experiência ruim antes. Mas dessa vez foi diferente, a enfermeira me ouviu com calma, explicou tudo direitinho. Isso me deixou mais tranquilo, sabe?"</w:t>
      </w:r>
      <w:r w:rsidRPr="00770D88">
        <w:rPr>
          <w:rFonts w:ascii="Times New Roman" w:hAnsi="Times New Roman" w:cs="Times New Roman"/>
          <w:color w:val="00B050"/>
          <w:sz w:val="16"/>
          <w:szCs w:val="16"/>
        </w:rPr>
        <w:t xml:space="preserve"> (E1)</w:t>
      </w:r>
    </w:p>
    <w:p w14:paraId="6ECE0959" w14:textId="77777777" w:rsidR="00977DA5" w:rsidRPr="00E37BB3" w:rsidRDefault="00977DA5" w:rsidP="000816D1">
      <w:pPr>
        <w:shd w:val="clear" w:color="auto" w:fill="FFFFFF" w:themeFill="background1"/>
        <w:spacing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0EC1BBCF" w14:textId="77777777" w:rsidR="00DD7FFD" w:rsidRPr="00E37BB3" w:rsidRDefault="007E4A06" w:rsidP="00546DBF">
      <w:pPr>
        <w:shd w:val="clear" w:color="auto" w:fill="FFFFFF" w:themeFill="background1"/>
        <w:spacing w:line="240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r w:rsidRPr="00E37BB3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D</w:t>
      </w:r>
      <w:r w:rsidR="00546DBF" w:rsidRPr="00E37BB3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ISCUSSÃO</w:t>
      </w:r>
    </w:p>
    <w:p w14:paraId="59E717E8" w14:textId="5879203A" w:rsidR="0075632A" w:rsidRPr="00E37BB3" w:rsidRDefault="0075632A" w:rsidP="0075632A">
      <w:pPr>
        <w:shd w:val="clear" w:color="auto" w:fill="FFFFFF" w:themeFill="background1"/>
        <w:spacing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highlight w:val="yellow"/>
        </w:rPr>
        <w:t>x</w:t>
      </w:r>
      <w:r w:rsidRPr="00990926">
        <w:rPr>
          <w:rFonts w:ascii="Times New Roman" w:eastAsia="Times New Roman" w:hAnsi="Times New Roman" w:cs="Times New Roman"/>
          <w:color w:val="000000" w:themeColor="text1"/>
          <w:sz w:val="24"/>
          <w:szCs w:val="24"/>
          <w:highlight w:val="yellow"/>
        </w:rPr>
        <w:t>xxxxxxxxxxxxxxxxxxxxxxxxxxxxxxxxxxxxxxxxxxxxxxxxxxxxxxxxxxxxxxxxxxxxxxxxxxxxxxxxxxxxxxxxxxxxxxxxxxxxxxxxx</w:t>
      </w:r>
      <w:r w:rsidRPr="0075632A">
        <w:rPr>
          <w:rFonts w:ascii="Times New Roman" w:eastAsia="Times New Roman" w:hAnsi="Times New Roman" w:cs="Times New Roman"/>
          <w:color w:val="000000" w:themeColor="text1"/>
          <w:sz w:val="24"/>
          <w:szCs w:val="24"/>
          <w:highlight w:val="yellow"/>
          <w:vertAlign w:val="superscript"/>
        </w:rPr>
        <w:t>(</w:t>
      </w:r>
      <w:proofErr w:type="gramEnd"/>
      <w:r w:rsidRPr="0075632A">
        <w:rPr>
          <w:rFonts w:ascii="Times New Roman" w:eastAsia="Times New Roman" w:hAnsi="Times New Roman" w:cs="Times New Roman"/>
          <w:color w:val="000000" w:themeColor="text1"/>
          <w:sz w:val="24"/>
          <w:szCs w:val="24"/>
          <w:highlight w:val="yellow"/>
          <w:vertAlign w:val="superscript"/>
        </w:rPr>
        <w:t>17,25-29)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highlight w:val="yellow"/>
        </w:rPr>
        <w:t>.</w:t>
      </w:r>
    </w:p>
    <w:p w14:paraId="6547BF86" w14:textId="77777777" w:rsidR="00E37BB3" w:rsidRPr="00E37BB3" w:rsidRDefault="00E37BB3" w:rsidP="00E37BB3">
      <w:pPr>
        <w:shd w:val="clear" w:color="auto" w:fill="FFFFFF" w:themeFill="background1"/>
        <w:spacing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0C8B5891" w14:textId="5D3D7BBC" w:rsidR="00E37BB3" w:rsidRPr="00E37BB3" w:rsidRDefault="00E37BB3" w:rsidP="00E37BB3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73761">
        <w:rPr>
          <w:rFonts w:ascii="Times New Roman" w:hAnsi="Times New Roman" w:cs="Times New Roman"/>
          <w:b/>
          <w:bCs/>
          <w:sz w:val="24"/>
          <w:szCs w:val="24"/>
          <w:highlight w:val="yellow"/>
        </w:rPr>
        <w:t>C</w:t>
      </w:r>
      <w:r w:rsidR="0075632A" w:rsidRPr="00E73761">
        <w:rPr>
          <w:rFonts w:ascii="Times New Roman" w:hAnsi="Times New Roman" w:cs="Times New Roman"/>
          <w:b/>
          <w:bCs/>
          <w:sz w:val="24"/>
          <w:szCs w:val="24"/>
          <w:highlight w:val="yellow"/>
        </w:rPr>
        <w:t>ONCLUSÃO</w:t>
      </w:r>
      <w:r w:rsidR="0075632A" w:rsidRPr="00E7376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E73761" w:rsidRPr="00770D88">
        <w:rPr>
          <w:rFonts w:ascii="Times New Roman" w:hAnsi="Times New Roman" w:cs="Times New Roman"/>
          <w:color w:val="00B050"/>
          <w:sz w:val="16"/>
          <w:szCs w:val="16"/>
        </w:rPr>
        <w:t>(pesquisa quantitativa) ou</w:t>
      </w:r>
      <w:r w:rsidR="00E73761" w:rsidRPr="00770D88">
        <w:rPr>
          <w:rFonts w:ascii="Times New Roman" w:hAnsi="Times New Roman" w:cs="Times New Roman"/>
          <w:b/>
          <w:bCs/>
          <w:color w:val="00B050"/>
          <w:sz w:val="20"/>
          <w:szCs w:val="20"/>
        </w:rPr>
        <w:t xml:space="preserve"> </w:t>
      </w:r>
      <w:r w:rsidR="0075632A" w:rsidRPr="00E73761">
        <w:rPr>
          <w:rFonts w:ascii="Times New Roman" w:hAnsi="Times New Roman" w:cs="Times New Roman"/>
          <w:b/>
          <w:bCs/>
          <w:sz w:val="24"/>
          <w:szCs w:val="24"/>
          <w:highlight w:val="yellow"/>
        </w:rPr>
        <w:t>C</w:t>
      </w:r>
      <w:r w:rsidRPr="00E73761">
        <w:rPr>
          <w:rFonts w:ascii="Times New Roman" w:hAnsi="Times New Roman" w:cs="Times New Roman"/>
          <w:b/>
          <w:bCs/>
          <w:sz w:val="24"/>
          <w:szCs w:val="24"/>
          <w:highlight w:val="yellow"/>
        </w:rPr>
        <w:t>ONSIDERAÇÕES FINAIS</w:t>
      </w:r>
      <w:r w:rsidR="0075632A">
        <w:rPr>
          <w:rFonts w:ascii="Times New Roman" w:hAnsi="Times New Roman" w:cs="Times New Roman"/>
          <w:b/>
          <w:bCs/>
          <w:color w:val="00B050"/>
          <w:sz w:val="24"/>
          <w:szCs w:val="24"/>
        </w:rPr>
        <w:t xml:space="preserve"> </w:t>
      </w:r>
      <w:r w:rsidR="00F925A1" w:rsidRPr="00770D88">
        <w:rPr>
          <w:rFonts w:ascii="Times New Roman" w:hAnsi="Times New Roman" w:cs="Times New Roman"/>
          <w:color w:val="00B050"/>
          <w:sz w:val="16"/>
          <w:szCs w:val="16"/>
        </w:rPr>
        <w:t>(</w:t>
      </w:r>
      <w:r w:rsidR="0075632A" w:rsidRPr="00770D88">
        <w:rPr>
          <w:rFonts w:ascii="Times New Roman" w:hAnsi="Times New Roman" w:cs="Times New Roman"/>
          <w:color w:val="00B050"/>
          <w:sz w:val="16"/>
          <w:szCs w:val="16"/>
        </w:rPr>
        <w:t>pesquisa qualitativa</w:t>
      </w:r>
      <w:r w:rsidR="00F925A1" w:rsidRPr="00770D88">
        <w:rPr>
          <w:rFonts w:ascii="Times New Roman" w:hAnsi="Times New Roman" w:cs="Times New Roman"/>
          <w:color w:val="00B050"/>
          <w:sz w:val="16"/>
          <w:szCs w:val="16"/>
        </w:rPr>
        <w:t>)</w:t>
      </w:r>
    </w:p>
    <w:p w14:paraId="737CA105" w14:textId="4E8A802F" w:rsidR="00E37BB3" w:rsidRDefault="0075632A" w:rsidP="000816D1">
      <w:pPr>
        <w:shd w:val="clear" w:color="auto" w:fill="FFFFFF" w:themeFill="background1"/>
        <w:spacing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990926">
        <w:rPr>
          <w:rFonts w:ascii="Times New Roman" w:eastAsia="Times New Roman" w:hAnsi="Times New Roman" w:cs="Times New Roman"/>
          <w:color w:val="000000" w:themeColor="text1"/>
          <w:sz w:val="24"/>
          <w:szCs w:val="24"/>
          <w:highlight w:val="yellow"/>
        </w:rPr>
        <w:t>xxxxxxxxxxxxxxxxxxxxxxxxxxxxxxxxxxxxxxxxxxxxxxxxxxxxxxxxxxxxxxxxxxxxxxxxxxxxxxxxxxxxxxxxxxxxxxxxxxxxxxxxxxxxxxxxxxxxxxxxxxxxxxxxxxxxxxxxxxxxxxxxxxxxxxxxxxxxxxxxxxxxxxxxxxxxxxxxxxxxxxxxxxxxxxxxxxxxxxxx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highlight w:val="yellow"/>
        </w:rPr>
        <w:t>.</w:t>
      </w:r>
    </w:p>
    <w:p w14:paraId="613CA50E" w14:textId="77777777" w:rsidR="00062008" w:rsidRPr="00E37BB3" w:rsidRDefault="00062008" w:rsidP="00E37BB3">
      <w:pPr>
        <w:shd w:val="clear" w:color="auto" w:fill="FFFFFF" w:themeFill="background1"/>
        <w:spacing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3888B833" w14:textId="1AEBEA61" w:rsidR="00001728" w:rsidRPr="00770D88" w:rsidRDefault="00001728" w:rsidP="00546DBF">
      <w:pPr>
        <w:shd w:val="clear" w:color="auto" w:fill="FFFFFF" w:themeFill="background1"/>
        <w:spacing w:line="240" w:lineRule="auto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</w:rPr>
      </w:pPr>
      <w:r w:rsidRPr="00001728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highlight w:val="yellow"/>
        </w:rPr>
        <w:t>AGRADECIMENTOS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r w:rsidRPr="00770D88">
        <w:rPr>
          <w:rFonts w:ascii="Times New Roman" w:eastAsia="Times New Roman" w:hAnsi="Times New Roman" w:cs="Times New Roman"/>
          <w:color w:val="00B050"/>
          <w:sz w:val="16"/>
          <w:szCs w:val="16"/>
        </w:rPr>
        <w:t>(</w:t>
      </w:r>
      <w:r w:rsidR="00224A7A">
        <w:rPr>
          <w:rFonts w:ascii="Times New Roman" w:eastAsia="Times New Roman" w:hAnsi="Times New Roman" w:cs="Times New Roman"/>
          <w:color w:val="00B050"/>
          <w:sz w:val="16"/>
          <w:szCs w:val="16"/>
        </w:rPr>
        <w:t xml:space="preserve">seção </w:t>
      </w:r>
      <w:r w:rsidRPr="00770D88">
        <w:rPr>
          <w:rFonts w:ascii="Times New Roman" w:eastAsia="Times New Roman" w:hAnsi="Times New Roman" w:cs="Times New Roman"/>
          <w:color w:val="00B050"/>
          <w:sz w:val="16"/>
          <w:szCs w:val="16"/>
        </w:rPr>
        <w:t>opcional</w:t>
      </w:r>
      <w:r w:rsidR="00ED6F4F">
        <w:rPr>
          <w:rFonts w:ascii="Times New Roman" w:eastAsia="Times New Roman" w:hAnsi="Times New Roman" w:cs="Times New Roman"/>
          <w:color w:val="00B050"/>
          <w:sz w:val="16"/>
          <w:szCs w:val="16"/>
        </w:rPr>
        <w:t>, apagar se não houver</w:t>
      </w:r>
      <w:r w:rsidRPr="00770D88">
        <w:rPr>
          <w:rFonts w:ascii="Times New Roman" w:eastAsia="Times New Roman" w:hAnsi="Times New Roman" w:cs="Times New Roman"/>
          <w:color w:val="00B050"/>
          <w:sz w:val="16"/>
          <w:szCs w:val="16"/>
        </w:rPr>
        <w:t xml:space="preserve">) </w:t>
      </w:r>
    </w:p>
    <w:p w14:paraId="466F49B7" w14:textId="77777777" w:rsidR="00001728" w:rsidRPr="00E37BB3" w:rsidRDefault="00001728" w:rsidP="00546DBF">
      <w:pPr>
        <w:shd w:val="clear" w:color="auto" w:fill="FFFFFF" w:themeFill="background1"/>
        <w:spacing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460D741E" w14:textId="3B64A56D" w:rsidR="00DD7FFD" w:rsidRPr="0075632A" w:rsidRDefault="007E4A06" w:rsidP="00546DBF">
      <w:pPr>
        <w:shd w:val="clear" w:color="auto" w:fill="FFFFFF" w:themeFill="background1"/>
        <w:spacing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5632A">
        <w:rPr>
          <w:rFonts w:ascii="Times New Roman" w:eastAsia="Times New Roman" w:hAnsi="Times New Roman" w:cs="Times New Roman"/>
          <w:b/>
          <w:sz w:val="24"/>
          <w:szCs w:val="24"/>
        </w:rPr>
        <w:t>R</w:t>
      </w:r>
      <w:r w:rsidR="00546DBF" w:rsidRPr="0075632A">
        <w:rPr>
          <w:rFonts w:ascii="Times New Roman" w:eastAsia="Times New Roman" w:hAnsi="Times New Roman" w:cs="Times New Roman"/>
          <w:b/>
          <w:sz w:val="24"/>
          <w:szCs w:val="24"/>
        </w:rPr>
        <w:t>EFERÊNCIAS</w:t>
      </w:r>
      <w:r w:rsidR="00ED6F4F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14:paraId="1F074E82" w14:textId="77777777" w:rsidR="00E73761" w:rsidRPr="0075632A" w:rsidRDefault="00E73761" w:rsidP="00546DBF">
      <w:pPr>
        <w:shd w:val="clear" w:color="auto" w:fill="FFFFFF" w:themeFill="background1"/>
        <w:spacing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7BEE7088" w14:textId="49FB20BB" w:rsidR="00E37BB3" w:rsidRPr="00E73761" w:rsidRDefault="00E37BB3" w:rsidP="00E37BB3">
      <w:pPr>
        <w:pStyle w:val="Pr-formataoHTML"/>
        <w:numPr>
          <w:ilvl w:val="0"/>
          <w:numId w:val="2"/>
        </w:numPr>
        <w:shd w:val="clear" w:color="auto" w:fill="FFFFFF" w:themeFill="background1"/>
        <w:rPr>
          <w:rFonts w:ascii="Times New Roman" w:eastAsiaTheme="minorHAnsi" w:hAnsi="Times New Roman" w:cs="Times New Roman"/>
          <w:highlight w:val="yellow"/>
          <w:lang w:eastAsia="en-US"/>
        </w:rPr>
      </w:pPr>
      <w:r w:rsidRPr="00E73761">
        <w:rPr>
          <w:rFonts w:ascii="Times New Roman" w:eastAsiaTheme="minorHAnsi" w:hAnsi="Times New Roman" w:cs="Times New Roman"/>
          <w:highlight w:val="yellow"/>
          <w:lang w:eastAsia="en-US"/>
        </w:rPr>
        <w:t xml:space="preserve">Maciel E, Fernandez M, Calife K, Garrett D, Domingues C, Kerr L, et </w:t>
      </w:r>
      <w:proofErr w:type="gramStart"/>
      <w:r w:rsidRPr="00E73761">
        <w:rPr>
          <w:rFonts w:ascii="Times New Roman" w:eastAsiaTheme="minorHAnsi" w:hAnsi="Times New Roman" w:cs="Times New Roman"/>
          <w:highlight w:val="yellow"/>
          <w:lang w:eastAsia="en-US"/>
        </w:rPr>
        <w:t>al..</w:t>
      </w:r>
      <w:proofErr w:type="gramEnd"/>
      <w:r w:rsidRPr="00E73761">
        <w:rPr>
          <w:rFonts w:ascii="Times New Roman" w:eastAsiaTheme="minorHAnsi" w:hAnsi="Times New Roman" w:cs="Times New Roman"/>
          <w:highlight w:val="yellow"/>
          <w:lang w:eastAsia="en-US"/>
        </w:rPr>
        <w:t xml:space="preserve"> A campanha de vacinação contra o SARS-CoV-2 no Brasil e a invisibilidade das evidências científicas. </w:t>
      </w:r>
      <w:proofErr w:type="spellStart"/>
      <w:r w:rsidRPr="00E73761">
        <w:rPr>
          <w:rFonts w:ascii="Times New Roman" w:eastAsiaTheme="minorHAnsi" w:hAnsi="Times New Roman" w:cs="Times New Roman"/>
          <w:highlight w:val="yellow"/>
          <w:lang w:eastAsia="en-US"/>
        </w:rPr>
        <w:t>Ciênc</w:t>
      </w:r>
      <w:proofErr w:type="spellEnd"/>
      <w:r w:rsidRPr="00E73761">
        <w:rPr>
          <w:rFonts w:ascii="Times New Roman" w:eastAsiaTheme="minorHAnsi" w:hAnsi="Times New Roman" w:cs="Times New Roman"/>
          <w:highlight w:val="yellow"/>
          <w:lang w:eastAsia="en-US"/>
        </w:rPr>
        <w:t xml:space="preserve"> saúde coletiva [Internet]. 2022;27(3):951–6. </w:t>
      </w:r>
      <w:proofErr w:type="spellStart"/>
      <w:r w:rsidRPr="00E73761">
        <w:rPr>
          <w:rFonts w:ascii="Times New Roman" w:eastAsiaTheme="minorHAnsi" w:hAnsi="Times New Roman" w:cs="Times New Roman"/>
          <w:highlight w:val="yellow"/>
          <w:lang w:eastAsia="en-US"/>
        </w:rPr>
        <w:t>Available</w:t>
      </w:r>
      <w:proofErr w:type="spellEnd"/>
      <w:r w:rsidRPr="00E73761">
        <w:rPr>
          <w:rFonts w:ascii="Times New Roman" w:eastAsiaTheme="minorHAnsi" w:hAnsi="Times New Roman" w:cs="Times New Roman"/>
          <w:highlight w:val="yellow"/>
          <w:lang w:eastAsia="en-US"/>
        </w:rPr>
        <w:t xml:space="preserve"> </w:t>
      </w:r>
      <w:proofErr w:type="spellStart"/>
      <w:r w:rsidRPr="00E73761">
        <w:rPr>
          <w:rFonts w:ascii="Times New Roman" w:eastAsiaTheme="minorHAnsi" w:hAnsi="Times New Roman" w:cs="Times New Roman"/>
          <w:highlight w:val="yellow"/>
          <w:lang w:eastAsia="en-US"/>
        </w:rPr>
        <w:t>from</w:t>
      </w:r>
      <w:proofErr w:type="spellEnd"/>
      <w:r w:rsidRPr="00E73761">
        <w:rPr>
          <w:rFonts w:ascii="Times New Roman" w:eastAsiaTheme="minorHAnsi" w:hAnsi="Times New Roman" w:cs="Times New Roman"/>
          <w:highlight w:val="yellow"/>
          <w:lang w:eastAsia="en-US"/>
        </w:rPr>
        <w:t>: https://doi.org/10.1590/1413-81232022273.21822021</w:t>
      </w:r>
    </w:p>
    <w:p w14:paraId="0560077F" w14:textId="77777777" w:rsidR="00E37BB3" w:rsidRPr="00E73761" w:rsidRDefault="00E37BB3" w:rsidP="00E37BB3">
      <w:pPr>
        <w:shd w:val="clear" w:color="auto" w:fill="FFFFFF" w:themeFill="background1"/>
        <w:spacing w:line="240" w:lineRule="auto"/>
        <w:jc w:val="both"/>
        <w:rPr>
          <w:rFonts w:ascii="Times New Roman" w:hAnsi="Times New Roman" w:cs="Times New Roman"/>
          <w:sz w:val="20"/>
          <w:szCs w:val="20"/>
          <w:highlight w:val="yellow"/>
        </w:rPr>
      </w:pPr>
    </w:p>
    <w:p w14:paraId="500C50CD" w14:textId="77777777" w:rsidR="00E37BB3" w:rsidRPr="00E73761" w:rsidRDefault="00E37BB3" w:rsidP="00E37BB3">
      <w:pPr>
        <w:pStyle w:val="PargrafodaLista"/>
        <w:numPr>
          <w:ilvl w:val="0"/>
          <w:numId w:val="2"/>
        </w:numPr>
        <w:shd w:val="clear" w:color="auto" w:fill="FFFFFF" w:themeFill="background1"/>
        <w:spacing w:line="240" w:lineRule="auto"/>
        <w:jc w:val="both"/>
        <w:rPr>
          <w:rFonts w:ascii="Times New Roman" w:hAnsi="Times New Roman" w:cs="Times New Roman"/>
          <w:sz w:val="20"/>
          <w:szCs w:val="20"/>
          <w:highlight w:val="yellow"/>
          <w:lang w:val="en-GB"/>
        </w:rPr>
      </w:pPr>
      <w:r w:rsidRPr="00E73761">
        <w:rPr>
          <w:rFonts w:ascii="Times New Roman" w:hAnsi="Times New Roman" w:cs="Times New Roman"/>
          <w:sz w:val="20"/>
          <w:szCs w:val="20"/>
          <w:highlight w:val="yellow"/>
          <w:shd w:val="clear" w:color="auto" w:fill="FFFFFF"/>
          <w:lang w:val="en-GB"/>
        </w:rPr>
        <w:t>World Health Organization. Charter: Health Work Safety: a priority for patient safety. 2020 sept 17; [Internet]. 2020 [cited 2023 Jan 30]. Available from: </w:t>
      </w:r>
      <w:r>
        <w:fldChar w:fldCharType="begin"/>
      </w:r>
      <w:r w:rsidRPr="002E074E">
        <w:rPr>
          <w:lang w:val="en-US"/>
        </w:rPr>
        <w:instrText>HYPERLINK "https://www.who.int/docs/default-source/world-patient-safety-day/health-worker-safety-charter-wpsd-17-september-2020-3-1.pdf?sfvrsn=2cb6752d_2"</w:instrText>
      </w:r>
      <w:r>
        <w:fldChar w:fldCharType="separate"/>
      </w:r>
      <w:r w:rsidRPr="00E73761">
        <w:rPr>
          <w:rStyle w:val="Hyperlink"/>
          <w:rFonts w:ascii="Times New Roman" w:hAnsi="Times New Roman" w:cs="Times New Roman"/>
          <w:color w:val="006798"/>
          <w:sz w:val="20"/>
          <w:szCs w:val="20"/>
          <w:highlight w:val="yellow"/>
          <w:shd w:val="clear" w:color="auto" w:fill="FFFFFF"/>
          <w:lang w:val="en-GB"/>
        </w:rPr>
        <w:t>https://www.who.int/docs/default-source/world-patient-safety-day/health-worker-safety-charter-wpsd-17-september-2020-3-1.pdf?sfvrsn=2cb6752d_2</w:t>
      </w:r>
      <w:r>
        <w:fldChar w:fldCharType="end"/>
      </w:r>
    </w:p>
    <w:p w14:paraId="0384B51F" w14:textId="77777777" w:rsidR="00E37BB3" w:rsidRPr="00E37BB3" w:rsidRDefault="00E37BB3" w:rsidP="00E37BB3">
      <w:pPr>
        <w:shd w:val="clear" w:color="auto" w:fill="FFFFFF" w:themeFill="background1"/>
        <w:spacing w:line="240" w:lineRule="auto"/>
        <w:jc w:val="both"/>
        <w:rPr>
          <w:rFonts w:ascii="Times New Roman" w:hAnsi="Times New Roman" w:cs="Times New Roman"/>
          <w:b/>
          <w:bCs/>
          <w:sz w:val="20"/>
          <w:szCs w:val="20"/>
          <w:lang w:val="en-GB"/>
        </w:rPr>
      </w:pPr>
    </w:p>
    <w:p w14:paraId="3E9B63CC" w14:textId="5BE8FB9C" w:rsidR="00001728" w:rsidRPr="002D7815" w:rsidRDefault="00001728" w:rsidP="002D7815">
      <w:pPr>
        <w:spacing w:line="240" w:lineRule="auto"/>
        <w:rPr>
          <w:rFonts w:ascii="Times New Roman" w:hAnsi="Times New Roman" w:cs="Times New Roman"/>
          <w:color w:val="00B050"/>
          <w:sz w:val="16"/>
          <w:szCs w:val="16"/>
        </w:rPr>
      </w:pPr>
      <w:r w:rsidRPr="002D7815">
        <w:rPr>
          <w:rFonts w:ascii="Times New Roman" w:hAnsi="Times New Roman" w:cs="Times New Roman"/>
          <w:color w:val="00B050"/>
          <w:sz w:val="16"/>
          <w:szCs w:val="16"/>
        </w:rPr>
        <w:t xml:space="preserve">O Formato adotado para as referências bibliográficas é o </w:t>
      </w:r>
      <w:proofErr w:type="gramStart"/>
      <w:r w:rsidRPr="002D7815">
        <w:rPr>
          <w:rFonts w:ascii="Times New Roman" w:hAnsi="Times New Roman" w:cs="Times New Roman"/>
          <w:color w:val="00B050"/>
          <w:sz w:val="16"/>
          <w:szCs w:val="16"/>
        </w:rPr>
        <w:t>“ Estilo</w:t>
      </w:r>
      <w:proofErr w:type="gramEnd"/>
      <w:r w:rsidRPr="002D7815">
        <w:rPr>
          <w:rFonts w:ascii="Times New Roman" w:hAnsi="Times New Roman" w:cs="Times New Roman"/>
          <w:color w:val="00B050"/>
          <w:sz w:val="16"/>
          <w:szCs w:val="16"/>
        </w:rPr>
        <w:t xml:space="preserve"> </w:t>
      </w:r>
      <w:proofErr w:type="gramStart"/>
      <w:r w:rsidRPr="002D7815">
        <w:rPr>
          <w:rFonts w:ascii="Times New Roman" w:hAnsi="Times New Roman" w:cs="Times New Roman"/>
          <w:color w:val="00B050"/>
          <w:sz w:val="16"/>
          <w:szCs w:val="16"/>
        </w:rPr>
        <w:t>Vancouver”-</w:t>
      </w:r>
      <w:proofErr w:type="gramEnd"/>
      <w:r w:rsidRPr="002D7815">
        <w:rPr>
          <w:rFonts w:ascii="Times New Roman" w:hAnsi="Times New Roman" w:cs="Times New Roman"/>
          <w:color w:val="00B050"/>
          <w:sz w:val="16"/>
          <w:szCs w:val="16"/>
        </w:rPr>
        <w:t xml:space="preserve"> </w:t>
      </w:r>
      <w:proofErr w:type="spellStart"/>
      <w:r w:rsidRPr="002D7815">
        <w:rPr>
          <w:rFonts w:ascii="Times New Roman" w:hAnsi="Times New Roman" w:cs="Times New Roman"/>
          <w:color w:val="00B050"/>
          <w:sz w:val="16"/>
          <w:szCs w:val="16"/>
        </w:rPr>
        <w:t>Citing</w:t>
      </w:r>
      <w:proofErr w:type="spellEnd"/>
      <w:r w:rsidRPr="002D7815">
        <w:rPr>
          <w:rFonts w:ascii="Times New Roman" w:hAnsi="Times New Roman" w:cs="Times New Roman"/>
          <w:color w:val="00B050"/>
          <w:sz w:val="16"/>
          <w:szCs w:val="16"/>
        </w:rPr>
        <w:t xml:space="preserve"> Medicine - The NLM </w:t>
      </w:r>
      <w:proofErr w:type="spellStart"/>
      <w:r w:rsidRPr="002D7815">
        <w:rPr>
          <w:rFonts w:ascii="Times New Roman" w:hAnsi="Times New Roman" w:cs="Times New Roman"/>
          <w:color w:val="00B050"/>
          <w:sz w:val="16"/>
          <w:szCs w:val="16"/>
        </w:rPr>
        <w:t>Style</w:t>
      </w:r>
      <w:proofErr w:type="spellEnd"/>
      <w:r w:rsidRPr="002D7815">
        <w:rPr>
          <w:rFonts w:ascii="Times New Roman" w:hAnsi="Times New Roman" w:cs="Times New Roman"/>
          <w:color w:val="00B050"/>
          <w:sz w:val="16"/>
          <w:szCs w:val="16"/>
        </w:rPr>
        <w:t xml:space="preserve"> (</w:t>
      </w:r>
      <w:hyperlink r:id="rId10" w:history="1">
        <w:r w:rsidR="00062008" w:rsidRPr="0097519A">
          <w:rPr>
            <w:rStyle w:val="Hyperlink"/>
            <w:rFonts w:ascii="Times New Roman" w:hAnsi="Times New Roman" w:cs="Times New Roman"/>
            <w:sz w:val="16"/>
            <w:szCs w:val="16"/>
          </w:rPr>
          <w:t>https://www.ncbi.nlm.nih.gov/books/NBK7256/</w:t>
        </w:r>
      </w:hyperlink>
      <w:r w:rsidRPr="002D7815">
        <w:rPr>
          <w:rFonts w:ascii="Times New Roman" w:hAnsi="Times New Roman" w:cs="Times New Roman"/>
          <w:color w:val="00B050"/>
          <w:sz w:val="16"/>
          <w:szCs w:val="16"/>
        </w:rPr>
        <w:t>).</w:t>
      </w:r>
    </w:p>
    <w:p w14:paraId="3C40DF62" w14:textId="77777777" w:rsidR="00EC198B" w:rsidRDefault="00EC198B" w:rsidP="002D7815">
      <w:pPr>
        <w:spacing w:line="240" w:lineRule="auto"/>
        <w:rPr>
          <w:rFonts w:ascii="Times New Roman" w:hAnsi="Times New Roman" w:cs="Times New Roman"/>
          <w:color w:val="00B050"/>
          <w:sz w:val="16"/>
          <w:szCs w:val="16"/>
        </w:rPr>
      </w:pPr>
    </w:p>
    <w:p w14:paraId="6A5060EC" w14:textId="30760F97" w:rsidR="00001728" w:rsidRPr="002D7815" w:rsidRDefault="00001728" w:rsidP="002D7815">
      <w:pPr>
        <w:spacing w:line="240" w:lineRule="auto"/>
        <w:rPr>
          <w:rFonts w:ascii="Times New Roman" w:hAnsi="Times New Roman" w:cs="Times New Roman"/>
          <w:color w:val="00B050"/>
          <w:sz w:val="16"/>
          <w:szCs w:val="16"/>
        </w:rPr>
      </w:pPr>
      <w:r w:rsidRPr="002D7815">
        <w:rPr>
          <w:rFonts w:ascii="Times New Roman" w:hAnsi="Times New Roman" w:cs="Times New Roman"/>
          <w:color w:val="00B050"/>
          <w:sz w:val="16"/>
          <w:szCs w:val="16"/>
        </w:rPr>
        <w:t>As referências são numeradas consecutivamente, na ordem em que são mencionadas/citadas pela primeira vez no texto. Documentos com até seis autores, listar todos; mais de seis autores, listar os seis primeiros seguido de ‘et al.’ Disponibilizar link (de preferência o link do DOI) e data de acesso sempre que houver.</w:t>
      </w:r>
    </w:p>
    <w:p w14:paraId="1F909684" w14:textId="77777777" w:rsidR="00EC198B" w:rsidRDefault="00EC198B" w:rsidP="002D7815">
      <w:pPr>
        <w:spacing w:line="240" w:lineRule="auto"/>
        <w:rPr>
          <w:rFonts w:ascii="Times New Roman" w:hAnsi="Times New Roman" w:cs="Times New Roman"/>
          <w:color w:val="00B050"/>
          <w:sz w:val="16"/>
          <w:szCs w:val="16"/>
        </w:rPr>
      </w:pPr>
    </w:p>
    <w:p w14:paraId="28A33971" w14:textId="242A6687" w:rsidR="00001728" w:rsidRPr="00062008" w:rsidRDefault="00001728" w:rsidP="002D7815">
      <w:pPr>
        <w:spacing w:line="240" w:lineRule="auto"/>
        <w:rPr>
          <w:rFonts w:ascii="Times New Roman" w:hAnsi="Times New Roman" w:cs="Times New Roman"/>
          <w:color w:val="00B050"/>
          <w:sz w:val="16"/>
          <w:szCs w:val="16"/>
        </w:rPr>
      </w:pPr>
      <w:r w:rsidRPr="002D7815">
        <w:rPr>
          <w:rFonts w:ascii="Times New Roman" w:hAnsi="Times New Roman" w:cs="Times New Roman"/>
          <w:color w:val="00B050"/>
          <w:sz w:val="16"/>
          <w:szCs w:val="16"/>
        </w:rPr>
        <w:t xml:space="preserve">Os títulos dos periódicos são abreviados conforme o NLM </w:t>
      </w:r>
      <w:proofErr w:type="spellStart"/>
      <w:r w:rsidRPr="002D7815">
        <w:rPr>
          <w:rFonts w:ascii="Times New Roman" w:hAnsi="Times New Roman" w:cs="Times New Roman"/>
          <w:color w:val="00B050"/>
          <w:sz w:val="16"/>
          <w:szCs w:val="16"/>
        </w:rPr>
        <w:t>Catalog</w:t>
      </w:r>
      <w:proofErr w:type="spellEnd"/>
      <w:r w:rsidRPr="002D7815">
        <w:rPr>
          <w:rFonts w:ascii="Times New Roman" w:hAnsi="Times New Roman" w:cs="Times New Roman"/>
          <w:color w:val="00B050"/>
          <w:sz w:val="16"/>
          <w:szCs w:val="16"/>
        </w:rPr>
        <w:t xml:space="preserve"> </w:t>
      </w:r>
      <w:proofErr w:type="spellStart"/>
      <w:r w:rsidRPr="002D7815">
        <w:rPr>
          <w:rFonts w:ascii="Times New Roman" w:hAnsi="Times New Roman" w:cs="Times New Roman"/>
          <w:color w:val="00B050"/>
          <w:sz w:val="16"/>
          <w:szCs w:val="16"/>
        </w:rPr>
        <w:t>Journals</w:t>
      </w:r>
      <w:proofErr w:type="spellEnd"/>
      <w:r w:rsidRPr="002D7815">
        <w:rPr>
          <w:rFonts w:ascii="Times New Roman" w:hAnsi="Times New Roman" w:cs="Times New Roman"/>
          <w:color w:val="00B050"/>
          <w:sz w:val="16"/>
          <w:szCs w:val="16"/>
        </w:rPr>
        <w:t xml:space="preserve"> (PubMed)</w:t>
      </w:r>
      <w:r w:rsidR="00882872">
        <w:rPr>
          <w:rFonts w:ascii="Times New Roman" w:hAnsi="Times New Roman" w:cs="Times New Roman"/>
          <w:color w:val="00B050"/>
          <w:sz w:val="16"/>
          <w:szCs w:val="16"/>
        </w:rPr>
        <w:t xml:space="preserve"> </w:t>
      </w:r>
      <w:r w:rsidRPr="002D7815">
        <w:rPr>
          <w:rFonts w:ascii="Times New Roman" w:hAnsi="Times New Roman" w:cs="Times New Roman"/>
          <w:color w:val="00B050"/>
          <w:sz w:val="16"/>
          <w:szCs w:val="16"/>
        </w:rPr>
        <w:t>(</w:t>
      </w:r>
      <w:hyperlink r:id="rId11" w:history="1">
        <w:r w:rsidR="00062008" w:rsidRPr="0097519A">
          <w:rPr>
            <w:rStyle w:val="Hyperlink"/>
            <w:rFonts w:ascii="Times New Roman" w:hAnsi="Times New Roman" w:cs="Times New Roman"/>
            <w:sz w:val="16"/>
            <w:szCs w:val="16"/>
          </w:rPr>
          <w:t>https://www.ncbi.nlm.nih.gov/nlmcatalog/journals</w:t>
        </w:r>
      </w:hyperlink>
      <w:r w:rsidRPr="002D7815">
        <w:rPr>
          <w:rFonts w:ascii="Times New Roman" w:hAnsi="Times New Roman" w:cs="Times New Roman"/>
          <w:color w:val="00B050"/>
          <w:sz w:val="16"/>
          <w:szCs w:val="16"/>
        </w:rPr>
        <w:t>), ou com o Portal de Revistas Científicas em Saúde da BVS</w:t>
      </w:r>
      <w:r w:rsidR="00882872">
        <w:rPr>
          <w:rFonts w:ascii="Times New Roman" w:hAnsi="Times New Roman" w:cs="Times New Roman"/>
          <w:color w:val="00B050"/>
          <w:sz w:val="16"/>
          <w:szCs w:val="16"/>
        </w:rPr>
        <w:t xml:space="preserve"> </w:t>
      </w:r>
      <w:r w:rsidRPr="002D7815">
        <w:rPr>
          <w:rFonts w:ascii="Times New Roman" w:hAnsi="Times New Roman" w:cs="Times New Roman"/>
          <w:color w:val="00B050"/>
          <w:sz w:val="16"/>
          <w:szCs w:val="16"/>
        </w:rPr>
        <w:t>(Bireme/OPAS/OMS)</w:t>
      </w:r>
      <w:r w:rsidR="00062008">
        <w:rPr>
          <w:rFonts w:ascii="Times New Roman" w:hAnsi="Times New Roman" w:cs="Times New Roman"/>
          <w:color w:val="00B050"/>
          <w:sz w:val="16"/>
          <w:szCs w:val="16"/>
        </w:rPr>
        <w:t xml:space="preserve"> </w:t>
      </w:r>
      <w:r w:rsidRPr="002D7815">
        <w:rPr>
          <w:rFonts w:ascii="Times New Roman" w:hAnsi="Times New Roman" w:cs="Times New Roman"/>
          <w:color w:val="00B050"/>
          <w:sz w:val="16"/>
          <w:szCs w:val="16"/>
        </w:rPr>
        <w:t>(</w:t>
      </w:r>
      <w:hyperlink r:id="rId12" w:history="1">
        <w:r w:rsidR="00062008" w:rsidRPr="0097519A">
          <w:rPr>
            <w:rStyle w:val="Hyperlink"/>
            <w:rFonts w:ascii="Times New Roman" w:hAnsi="Times New Roman" w:cs="Times New Roman"/>
            <w:sz w:val="16"/>
            <w:szCs w:val="16"/>
          </w:rPr>
          <w:t>https://portal.revistas.bvs.br/journals</w:t>
        </w:r>
      </w:hyperlink>
      <w:r w:rsidR="00062008" w:rsidRPr="00062008">
        <w:rPr>
          <w:rFonts w:ascii="Times New Roman" w:hAnsi="Times New Roman" w:cs="Times New Roman"/>
          <w:color w:val="00B050"/>
          <w:sz w:val="16"/>
          <w:szCs w:val="16"/>
        </w:rPr>
        <w:t>).</w:t>
      </w:r>
    </w:p>
    <w:p w14:paraId="18DF799F" w14:textId="77777777" w:rsidR="00001728" w:rsidRPr="002D7815" w:rsidRDefault="00001728" w:rsidP="002D7815">
      <w:pPr>
        <w:spacing w:line="240" w:lineRule="auto"/>
        <w:jc w:val="both"/>
        <w:rPr>
          <w:rFonts w:ascii="Times New Roman" w:hAnsi="Times New Roman" w:cs="Times New Roman"/>
          <w:b/>
          <w:bCs/>
          <w:color w:val="00B050"/>
          <w:sz w:val="16"/>
          <w:szCs w:val="16"/>
          <w:highlight w:val="yellow"/>
        </w:rPr>
      </w:pPr>
    </w:p>
    <w:p w14:paraId="50498CDF" w14:textId="77777777" w:rsidR="00001728" w:rsidRPr="002D7815" w:rsidRDefault="00001728" w:rsidP="002D7815">
      <w:pPr>
        <w:pStyle w:val="Default"/>
        <w:rPr>
          <w:color w:val="00B050"/>
          <w:sz w:val="16"/>
          <w:szCs w:val="16"/>
        </w:rPr>
      </w:pPr>
      <w:r w:rsidRPr="002D7815">
        <w:rPr>
          <w:b/>
          <w:bCs/>
          <w:color w:val="00B050"/>
          <w:sz w:val="16"/>
          <w:szCs w:val="16"/>
        </w:rPr>
        <w:t xml:space="preserve">Exemplos mais comuns de referências: </w:t>
      </w:r>
    </w:p>
    <w:p w14:paraId="30AE251F" w14:textId="77777777" w:rsidR="00001728" w:rsidRPr="002D7815" w:rsidRDefault="00001728" w:rsidP="002D7815">
      <w:pPr>
        <w:pStyle w:val="Default"/>
        <w:rPr>
          <w:b/>
          <w:bCs/>
          <w:color w:val="00B050"/>
          <w:sz w:val="16"/>
          <w:szCs w:val="16"/>
        </w:rPr>
      </w:pPr>
    </w:p>
    <w:p w14:paraId="23D2F57F" w14:textId="77777777" w:rsidR="00001728" w:rsidRPr="002D7815" w:rsidRDefault="00001728" w:rsidP="002D7815">
      <w:pPr>
        <w:pStyle w:val="Default"/>
        <w:rPr>
          <w:b/>
          <w:bCs/>
          <w:color w:val="00B050"/>
          <w:sz w:val="16"/>
          <w:szCs w:val="16"/>
        </w:rPr>
      </w:pPr>
      <w:r w:rsidRPr="002D7815">
        <w:rPr>
          <w:b/>
          <w:bCs/>
          <w:color w:val="00B050"/>
          <w:sz w:val="16"/>
          <w:szCs w:val="16"/>
        </w:rPr>
        <w:t>Artigos de periódicos</w:t>
      </w:r>
    </w:p>
    <w:p w14:paraId="6F20DDCE" w14:textId="3767619B" w:rsidR="00001728" w:rsidRPr="002D7815" w:rsidRDefault="00001728" w:rsidP="002D7815">
      <w:pPr>
        <w:pStyle w:val="Default"/>
        <w:rPr>
          <w:color w:val="00B050"/>
          <w:sz w:val="16"/>
          <w:szCs w:val="16"/>
          <w:lang w:val="en-US"/>
        </w:rPr>
      </w:pPr>
      <w:r w:rsidRPr="002D7815">
        <w:rPr>
          <w:color w:val="00B050"/>
          <w:sz w:val="16"/>
          <w:szCs w:val="16"/>
        </w:rPr>
        <w:lastRenderedPageBreak/>
        <w:t xml:space="preserve">Kim MS, Park JH, Park KY. </w:t>
      </w:r>
      <w:r w:rsidRPr="002D7815">
        <w:rPr>
          <w:color w:val="00B050"/>
          <w:sz w:val="16"/>
          <w:szCs w:val="16"/>
          <w:lang w:val="en-US"/>
        </w:rPr>
        <w:t xml:space="preserve">Development and Effectiveness of a Drug Dosage Calculation Training Program using Cognitive Loading Theory based on Smartphone Application. J Korean </w:t>
      </w:r>
      <w:proofErr w:type="spellStart"/>
      <w:r w:rsidRPr="002D7815">
        <w:rPr>
          <w:color w:val="00B050"/>
          <w:sz w:val="16"/>
          <w:szCs w:val="16"/>
          <w:lang w:val="en-US"/>
        </w:rPr>
        <w:t>Acad</w:t>
      </w:r>
      <w:proofErr w:type="spellEnd"/>
      <w:r w:rsidRPr="002D7815">
        <w:rPr>
          <w:color w:val="00B050"/>
          <w:sz w:val="16"/>
          <w:szCs w:val="16"/>
          <w:lang w:val="en-US"/>
        </w:rPr>
        <w:t xml:space="preserve"> Nurs [Internet]. 2012 [cited 2022 Mar 12];42(5):689-98. Available from:</w:t>
      </w:r>
      <w:r w:rsidRPr="002D7815">
        <w:rPr>
          <w:color w:val="00B050"/>
          <w:kern w:val="2"/>
          <w:sz w:val="16"/>
          <w:szCs w:val="16"/>
          <w:lang w:val="en-US"/>
        </w:rPr>
        <w:t xml:space="preserve"> </w:t>
      </w:r>
      <w:r w:rsidR="00062008">
        <w:fldChar w:fldCharType="begin"/>
      </w:r>
      <w:r w:rsidR="00062008" w:rsidRPr="002E074E">
        <w:rPr>
          <w:lang w:val="en-US"/>
        </w:rPr>
        <w:instrText>HYPERLINK "https://doi.org/10.4040/jkan.2012.42.5.689"</w:instrText>
      </w:r>
      <w:r w:rsidR="00062008">
        <w:fldChar w:fldCharType="separate"/>
      </w:r>
      <w:r w:rsidR="00062008" w:rsidRPr="00D33971">
        <w:rPr>
          <w:rStyle w:val="Hyperlink"/>
          <w:sz w:val="16"/>
          <w:szCs w:val="16"/>
          <w:lang w:val="en-US"/>
        </w:rPr>
        <w:t>https://doi.org/10.4040/jkan.2012.42.5.689</w:t>
      </w:r>
      <w:r w:rsidR="00062008">
        <w:fldChar w:fldCharType="end"/>
      </w:r>
      <w:r w:rsidR="00062008" w:rsidRPr="00D33971">
        <w:rPr>
          <w:color w:val="00B050"/>
          <w:sz w:val="16"/>
          <w:szCs w:val="16"/>
          <w:lang w:val="en-US"/>
        </w:rPr>
        <w:t xml:space="preserve"> </w:t>
      </w:r>
    </w:p>
    <w:p w14:paraId="5AEA0B6A" w14:textId="77777777" w:rsidR="00001728" w:rsidRPr="002D7815" w:rsidRDefault="00001728" w:rsidP="002D7815">
      <w:pPr>
        <w:pStyle w:val="Default"/>
        <w:rPr>
          <w:b/>
          <w:bCs/>
          <w:color w:val="00B050"/>
          <w:sz w:val="16"/>
          <w:szCs w:val="16"/>
          <w:lang w:val="en-US"/>
        </w:rPr>
      </w:pPr>
    </w:p>
    <w:p w14:paraId="5FC4CAC8" w14:textId="64B06C90" w:rsidR="00001728" w:rsidRPr="002D7815" w:rsidRDefault="00001728" w:rsidP="002D7815">
      <w:pPr>
        <w:pStyle w:val="Default"/>
        <w:rPr>
          <w:color w:val="00B050"/>
          <w:sz w:val="16"/>
          <w:szCs w:val="16"/>
        </w:rPr>
      </w:pPr>
      <w:r w:rsidRPr="002D7815">
        <w:rPr>
          <w:color w:val="00B050"/>
          <w:sz w:val="16"/>
          <w:szCs w:val="16"/>
        </w:rPr>
        <w:t xml:space="preserve">Sousa MLA, Shimizu IS, Patino CM, Torres-Duque CA, </w:t>
      </w:r>
      <w:proofErr w:type="spellStart"/>
      <w:r w:rsidRPr="002D7815">
        <w:rPr>
          <w:color w:val="00B050"/>
          <w:sz w:val="16"/>
          <w:szCs w:val="16"/>
        </w:rPr>
        <w:t>Zabert</w:t>
      </w:r>
      <w:proofErr w:type="spellEnd"/>
      <w:r w:rsidRPr="002D7815">
        <w:rPr>
          <w:color w:val="00B050"/>
          <w:sz w:val="16"/>
          <w:szCs w:val="16"/>
        </w:rPr>
        <w:t xml:space="preserve">, I, </w:t>
      </w:r>
      <w:proofErr w:type="spellStart"/>
      <w:r w:rsidRPr="002D7815">
        <w:rPr>
          <w:color w:val="00B050"/>
          <w:sz w:val="16"/>
          <w:szCs w:val="16"/>
        </w:rPr>
        <w:t>Zabert</w:t>
      </w:r>
      <w:proofErr w:type="spellEnd"/>
      <w:r w:rsidRPr="002D7815">
        <w:rPr>
          <w:color w:val="00B050"/>
          <w:sz w:val="16"/>
          <w:szCs w:val="16"/>
        </w:rPr>
        <w:t xml:space="preserve"> GE, et al. Conhecimento, atitudes e práticas em relação à COVID-19 entre profissionais de saúde na América Latina. J </w:t>
      </w:r>
      <w:proofErr w:type="spellStart"/>
      <w:r w:rsidRPr="002D7815">
        <w:rPr>
          <w:color w:val="00B050"/>
          <w:sz w:val="16"/>
          <w:szCs w:val="16"/>
        </w:rPr>
        <w:t>Bras</w:t>
      </w:r>
      <w:proofErr w:type="spellEnd"/>
      <w:r w:rsidRPr="002D7815">
        <w:rPr>
          <w:color w:val="00B050"/>
          <w:sz w:val="16"/>
          <w:szCs w:val="16"/>
        </w:rPr>
        <w:t xml:space="preserve"> </w:t>
      </w:r>
      <w:proofErr w:type="spellStart"/>
      <w:r w:rsidRPr="002D7815">
        <w:rPr>
          <w:color w:val="00B050"/>
          <w:sz w:val="16"/>
          <w:szCs w:val="16"/>
        </w:rPr>
        <w:t>Pneumol</w:t>
      </w:r>
      <w:proofErr w:type="spellEnd"/>
      <w:r w:rsidRPr="002D7815">
        <w:rPr>
          <w:color w:val="00B050"/>
          <w:sz w:val="16"/>
          <w:szCs w:val="16"/>
        </w:rPr>
        <w:t xml:space="preserve"> [Internet]. 2022 [citado em 2022 mar. 12];48(5):e20220018. Disponível em: </w:t>
      </w:r>
      <w:hyperlink r:id="rId13" w:history="1">
        <w:r w:rsidR="00062008" w:rsidRPr="0097519A">
          <w:rPr>
            <w:rStyle w:val="Hyperlink"/>
            <w:sz w:val="16"/>
            <w:szCs w:val="16"/>
          </w:rPr>
          <w:t>https://doi.org/10.36416/1806-3756/e20220018</w:t>
        </w:r>
      </w:hyperlink>
      <w:r w:rsidR="00062008">
        <w:rPr>
          <w:color w:val="00B050"/>
          <w:sz w:val="16"/>
          <w:szCs w:val="16"/>
        </w:rPr>
        <w:t xml:space="preserve"> </w:t>
      </w:r>
    </w:p>
    <w:p w14:paraId="1BA43C5E" w14:textId="77777777" w:rsidR="00001728" w:rsidRPr="002D7815" w:rsidRDefault="00001728" w:rsidP="002D7815">
      <w:pPr>
        <w:pStyle w:val="Default"/>
        <w:rPr>
          <w:color w:val="00B050"/>
          <w:sz w:val="16"/>
          <w:szCs w:val="16"/>
        </w:rPr>
      </w:pPr>
    </w:p>
    <w:p w14:paraId="06AC903C" w14:textId="34920B6B" w:rsidR="00001728" w:rsidRPr="002D7815" w:rsidRDefault="00001728" w:rsidP="002D7815">
      <w:pPr>
        <w:pStyle w:val="Default"/>
        <w:rPr>
          <w:color w:val="00B050"/>
          <w:sz w:val="16"/>
          <w:szCs w:val="16"/>
        </w:rPr>
      </w:pPr>
      <w:r w:rsidRPr="002D7815">
        <w:rPr>
          <w:color w:val="00B050"/>
          <w:sz w:val="16"/>
          <w:szCs w:val="16"/>
        </w:rPr>
        <w:t xml:space="preserve">Mantovani VM, Nazareth JK, Maciel DNP, Biasibetti C, Lucena AF, </w:t>
      </w:r>
      <w:proofErr w:type="spellStart"/>
      <w:r w:rsidRPr="002D7815">
        <w:rPr>
          <w:color w:val="00B050"/>
          <w:sz w:val="16"/>
          <w:szCs w:val="16"/>
        </w:rPr>
        <w:t>Echer</w:t>
      </w:r>
      <w:proofErr w:type="spellEnd"/>
      <w:r w:rsidRPr="002D7815">
        <w:rPr>
          <w:color w:val="00B050"/>
          <w:sz w:val="16"/>
          <w:szCs w:val="16"/>
        </w:rPr>
        <w:t xml:space="preserve"> IC. Absenteísmo por enfermidade em profissionais de enfermagem. REME </w:t>
      </w:r>
      <w:proofErr w:type="spellStart"/>
      <w:r w:rsidRPr="002D7815">
        <w:rPr>
          <w:color w:val="00B050"/>
          <w:sz w:val="16"/>
          <w:szCs w:val="16"/>
        </w:rPr>
        <w:t>Rev</w:t>
      </w:r>
      <w:proofErr w:type="spellEnd"/>
      <w:r w:rsidRPr="002D7815">
        <w:rPr>
          <w:color w:val="00B050"/>
          <w:sz w:val="16"/>
          <w:szCs w:val="16"/>
        </w:rPr>
        <w:t xml:space="preserve"> Min Enferm. [Internet]. 2015 [citado em 2025 jun. 1];19(3):641-6. Disponível em:  </w:t>
      </w:r>
      <w:hyperlink r:id="rId14" w:history="1">
        <w:r w:rsidR="00062008" w:rsidRPr="0097519A">
          <w:rPr>
            <w:rStyle w:val="Hyperlink"/>
            <w:sz w:val="16"/>
            <w:szCs w:val="16"/>
          </w:rPr>
          <w:t>https://periodicos.ufmg.br/index.php/reme/article/view/50073</w:t>
        </w:r>
      </w:hyperlink>
      <w:r w:rsidR="00062008">
        <w:rPr>
          <w:color w:val="00B050"/>
          <w:sz w:val="16"/>
          <w:szCs w:val="16"/>
        </w:rPr>
        <w:t xml:space="preserve"> </w:t>
      </w:r>
    </w:p>
    <w:p w14:paraId="37128650" w14:textId="77777777" w:rsidR="002D7815" w:rsidRPr="00062008" w:rsidRDefault="002D7815" w:rsidP="002D7815">
      <w:pPr>
        <w:pStyle w:val="Default"/>
        <w:rPr>
          <w:b/>
          <w:bCs/>
          <w:color w:val="00B050"/>
          <w:sz w:val="16"/>
          <w:szCs w:val="16"/>
        </w:rPr>
      </w:pPr>
    </w:p>
    <w:p w14:paraId="2525F61C" w14:textId="7C1B1C1D" w:rsidR="00001728" w:rsidRPr="002D7815" w:rsidRDefault="00001728" w:rsidP="002D7815">
      <w:pPr>
        <w:pStyle w:val="Default"/>
        <w:rPr>
          <w:color w:val="00B050"/>
          <w:sz w:val="16"/>
          <w:szCs w:val="16"/>
          <w:lang w:val="en-US"/>
        </w:rPr>
      </w:pPr>
      <w:proofErr w:type="spellStart"/>
      <w:r w:rsidRPr="002D7815">
        <w:rPr>
          <w:b/>
          <w:bCs/>
          <w:color w:val="00B050"/>
          <w:sz w:val="16"/>
          <w:szCs w:val="16"/>
          <w:lang w:val="en-US"/>
        </w:rPr>
        <w:t>Livros</w:t>
      </w:r>
      <w:proofErr w:type="spellEnd"/>
    </w:p>
    <w:p w14:paraId="3C5F5F5F" w14:textId="77777777" w:rsidR="00001728" w:rsidRPr="002D7815" w:rsidRDefault="00001728" w:rsidP="002D7815">
      <w:pPr>
        <w:pStyle w:val="Default"/>
        <w:rPr>
          <w:color w:val="00B050"/>
          <w:sz w:val="16"/>
          <w:szCs w:val="16"/>
          <w:lang w:val="en-US"/>
        </w:rPr>
      </w:pPr>
      <w:r w:rsidRPr="002D7815">
        <w:rPr>
          <w:color w:val="00B050"/>
          <w:sz w:val="16"/>
          <w:szCs w:val="16"/>
          <w:lang w:val="en-US"/>
        </w:rPr>
        <w:t xml:space="preserve">Potter PA, Perry AG, Stockert PQ, Hall AM. </w:t>
      </w:r>
      <w:r w:rsidRPr="002D7815">
        <w:rPr>
          <w:color w:val="00B050"/>
          <w:sz w:val="16"/>
          <w:szCs w:val="16"/>
        </w:rPr>
        <w:t xml:space="preserve">Fundamentos de Enfermagem. 11ª ed. </w:t>
      </w:r>
      <w:r w:rsidRPr="002D7815">
        <w:rPr>
          <w:color w:val="00B050"/>
          <w:sz w:val="16"/>
          <w:szCs w:val="16"/>
          <w:lang w:val="en-US"/>
        </w:rPr>
        <w:t>Rio de Janeiro: GEN Guanabara Koogan; 2024.</w:t>
      </w:r>
    </w:p>
    <w:p w14:paraId="31DA9921" w14:textId="77777777" w:rsidR="00001728" w:rsidRPr="00D33971" w:rsidRDefault="00001728" w:rsidP="002D7815">
      <w:pPr>
        <w:pStyle w:val="Default"/>
        <w:rPr>
          <w:color w:val="00B050"/>
          <w:sz w:val="16"/>
          <w:szCs w:val="16"/>
        </w:rPr>
      </w:pPr>
      <w:proofErr w:type="spellStart"/>
      <w:r w:rsidRPr="002D7815">
        <w:rPr>
          <w:color w:val="00B050"/>
          <w:sz w:val="16"/>
          <w:szCs w:val="16"/>
          <w:lang w:val="en-US"/>
        </w:rPr>
        <w:t>Maried</w:t>
      </w:r>
      <w:proofErr w:type="spellEnd"/>
      <w:r w:rsidRPr="002D7815">
        <w:rPr>
          <w:color w:val="00B050"/>
          <w:sz w:val="16"/>
          <w:szCs w:val="16"/>
          <w:lang w:val="en-US"/>
        </w:rPr>
        <w:t xml:space="preserve"> E, Hoehn K. Human Anatomy &amp; Physiology. 11th ed. </w:t>
      </w:r>
      <w:r w:rsidRPr="00D33971">
        <w:rPr>
          <w:color w:val="00B050"/>
          <w:sz w:val="16"/>
          <w:szCs w:val="16"/>
        </w:rPr>
        <w:t xml:space="preserve">London: Pearson; 2018. 1264 p. </w:t>
      </w:r>
    </w:p>
    <w:p w14:paraId="0527FDFA" w14:textId="77777777" w:rsidR="002D7815" w:rsidRDefault="002D7815" w:rsidP="002D7815">
      <w:pPr>
        <w:pStyle w:val="Default"/>
        <w:rPr>
          <w:b/>
          <w:bCs/>
          <w:i/>
          <w:iCs/>
          <w:color w:val="00B050"/>
          <w:sz w:val="16"/>
          <w:szCs w:val="16"/>
        </w:rPr>
      </w:pPr>
    </w:p>
    <w:p w14:paraId="2A3143C2" w14:textId="5CB7759D" w:rsidR="00001728" w:rsidRPr="002D7815" w:rsidRDefault="00001728" w:rsidP="002D7815">
      <w:pPr>
        <w:pStyle w:val="Default"/>
        <w:rPr>
          <w:b/>
          <w:bCs/>
          <w:i/>
          <w:iCs/>
          <w:color w:val="00B050"/>
          <w:sz w:val="16"/>
          <w:szCs w:val="16"/>
        </w:rPr>
      </w:pPr>
      <w:r w:rsidRPr="002D7815">
        <w:rPr>
          <w:b/>
          <w:bCs/>
          <w:i/>
          <w:iCs/>
          <w:color w:val="00B050"/>
          <w:sz w:val="16"/>
          <w:szCs w:val="16"/>
        </w:rPr>
        <w:t>Livro na Internet/Ebook</w:t>
      </w:r>
    </w:p>
    <w:p w14:paraId="3F0128DE" w14:textId="75A2E024" w:rsidR="00001728" w:rsidRPr="002D7815" w:rsidRDefault="00001728" w:rsidP="002D7815">
      <w:pPr>
        <w:pStyle w:val="Default"/>
        <w:rPr>
          <w:color w:val="00B050"/>
          <w:sz w:val="16"/>
          <w:szCs w:val="16"/>
        </w:rPr>
      </w:pPr>
      <w:r w:rsidRPr="002D7815">
        <w:rPr>
          <w:color w:val="00B050"/>
          <w:sz w:val="16"/>
          <w:szCs w:val="16"/>
        </w:rPr>
        <w:t xml:space="preserve">Ministério da Saúde. Estratégia nacional para promoção do aleitamento materno e alimentação complementar saudável no Sistema Único de Saúde. Brasília (DF): Ministério da Saúde, 2015 [citado em 2023 out. 16]. 152 p. Disponível em: </w:t>
      </w:r>
      <w:hyperlink r:id="rId15" w:history="1">
        <w:r w:rsidR="00062008" w:rsidRPr="0097519A">
          <w:rPr>
            <w:rStyle w:val="Hyperlink"/>
            <w:sz w:val="16"/>
            <w:szCs w:val="16"/>
          </w:rPr>
          <w:t>https://bvsms.saude.gov.br/bvs/publicacoes/estrategia_nacional_promocao_aleitamento_materno.pdf</w:t>
        </w:r>
      </w:hyperlink>
      <w:r w:rsidR="00062008">
        <w:rPr>
          <w:color w:val="00B050"/>
          <w:sz w:val="16"/>
          <w:szCs w:val="16"/>
        </w:rPr>
        <w:t xml:space="preserve"> </w:t>
      </w:r>
      <w:r w:rsidRPr="002D7815">
        <w:rPr>
          <w:color w:val="00B050"/>
          <w:sz w:val="16"/>
          <w:szCs w:val="16"/>
        </w:rPr>
        <w:t xml:space="preserve"> </w:t>
      </w:r>
    </w:p>
    <w:p w14:paraId="436051F2" w14:textId="77777777" w:rsidR="002D7815" w:rsidRPr="00062008" w:rsidRDefault="002D7815" w:rsidP="002D7815">
      <w:pPr>
        <w:pStyle w:val="Default"/>
        <w:rPr>
          <w:color w:val="00B050"/>
          <w:sz w:val="16"/>
          <w:szCs w:val="16"/>
        </w:rPr>
      </w:pPr>
    </w:p>
    <w:p w14:paraId="2A8999C0" w14:textId="24F20D95" w:rsidR="00001728" w:rsidRPr="002D7815" w:rsidRDefault="00001728" w:rsidP="002D7815">
      <w:pPr>
        <w:pStyle w:val="Default"/>
        <w:rPr>
          <w:color w:val="00B050"/>
          <w:sz w:val="16"/>
          <w:szCs w:val="16"/>
          <w:lang w:val="en-US"/>
        </w:rPr>
      </w:pPr>
      <w:r w:rsidRPr="002D7815">
        <w:rPr>
          <w:color w:val="00B050"/>
          <w:sz w:val="16"/>
          <w:szCs w:val="16"/>
          <w:lang w:val="en-US"/>
        </w:rPr>
        <w:t xml:space="preserve">Higgins JP, Green S, editors. Cochrane handbook for systematic reviews of interventions [Internet]. Version 4.2.6. Chichester (UK): John Wiley &amp; Sons, Ltd.; 2006 [cited 2018 Oct15]. 257 p. Available from: </w:t>
      </w:r>
      <w:r w:rsidR="00062008">
        <w:fldChar w:fldCharType="begin"/>
      </w:r>
      <w:r w:rsidR="00062008" w:rsidRPr="002E074E">
        <w:rPr>
          <w:lang w:val="en-US"/>
        </w:rPr>
        <w:instrText>HYPERLINK "http://www.cochrane.org/resources/handbook/handbook.pdf"</w:instrText>
      </w:r>
      <w:r w:rsidR="00062008">
        <w:fldChar w:fldCharType="separate"/>
      </w:r>
      <w:r w:rsidR="00062008" w:rsidRPr="0097519A">
        <w:rPr>
          <w:rStyle w:val="Hyperlink"/>
          <w:sz w:val="16"/>
          <w:szCs w:val="16"/>
          <w:lang w:val="en-US"/>
        </w:rPr>
        <w:t>http://www.cochrane.org/resources/handbook/handbook.pdf</w:t>
      </w:r>
      <w:r w:rsidR="00062008">
        <w:fldChar w:fldCharType="end"/>
      </w:r>
      <w:r w:rsidR="00062008">
        <w:rPr>
          <w:color w:val="00B050"/>
          <w:sz w:val="16"/>
          <w:szCs w:val="16"/>
          <w:lang w:val="en-US"/>
        </w:rPr>
        <w:t xml:space="preserve"> </w:t>
      </w:r>
    </w:p>
    <w:p w14:paraId="432C62BF" w14:textId="77777777" w:rsidR="002D7815" w:rsidRPr="00062008" w:rsidRDefault="002D7815" w:rsidP="002D7815">
      <w:pPr>
        <w:spacing w:line="240" w:lineRule="auto"/>
        <w:jc w:val="both"/>
        <w:rPr>
          <w:rFonts w:ascii="Times New Roman" w:hAnsi="Times New Roman" w:cs="Times New Roman"/>
          <w:b/>
          <w:bCs/>
          <w:i/>
          <w:iCs/>
          <w:color w:val="00B050"/>
          <w:sz w:val="16"/>
          <w:szCs w:val="16"/>
          <w:lang w:val="en-US"/>
        </w:rPr>
      </w:pPr>
    </w:p>
    <w:p w14:paraId="7BDC3110" w14:textId="6A470F8C" w:rsidR="00001728" w:rsidRPr="002D7815" w:rsidRDefault="00001728" w:rsidP="002D7815">
      <w:pPr>
        <w:spacing w:line="240" w:lineRule="auto"/>
        <w:jc w:val="both"/>
        <w:rPr>
          <w:rFonts w:ascii="Times New Roman" w:hAnsi="Times New Roman" w:cs="Times New Roman"/>
          <w:i/>
          <w:iCs/>
          <w:color w:val="00B050"/>
          <w:sz w:val="16"/>
          <w:szCs w:val="16"/>
        </w:rPr>
      </w:pPr>
      <w:r w:rsidRPr="002D7815">
        <w:rPr>
          <w:rFonts w:ascii="Times New Roman" w:hAnsi="Times New Roman" w:cs="Times New Roman"/>
          <w:b/>
          <w:bCs/>
          <w:i/>
          <w:iCs/>
          <w:color w:val="00B050"/>
          <w:sz w:val="16"/>
          <w:szCs w:val="16"/>
        </w:rPr>
        <w:t>Capítulo de livro de autoria diferente da autoria do livro no todo</w:t>
      </w:r>
    </w:p>
    <w:p w14:paraId="1C0560E4" w14:textId="0B680435" w:rsidR="00001728" w:rsidRPr="002D7815" w:rsidRDefault="00001728" w:rsidP="00EC198B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color w:val="00B050"/>
          <w:sz w:val="16"/>
          <w:szCs w:val="16"/>
        </w:rPr>
      </w:pPr>
      <w:r w:rsidRPr="002D7815">
        <w:rPr>
          <w:rFonts w:ascii="Times New Roman" w:hAnsi="Times New Roman" w:cs="Times New Roman"/>
          <w:color w:val="00B050"/>
          <w:sz w:val="16"/>
          <w:szCs w:val="16"/>
        </w:rPr>
        <w:t xml:space="preserve">Bachega K, </w:t>
      </w:r>
      <w:proofErr w:type="spellStart"/>
      <w:r w:rsidRPr="002D7815">
        <w:rPr>
          <w:rFonts w:ascii="Times New Roman" w:hAnsi="Times New Roman" w:cs="Times New Roman"/>
          <w:color w:val="00B050"/>
          <w:sz w:val="16"/>
          <w:szCs w:val="16"/>
        </w:rPr>
        <w:t>Accetturi</w:t>
      </w:r>
      <w:proofErr w:type="spellEnd"/>
      <w:r w:rsidRPr="002D7815">
        <w:rPr>
          <w:rFonts w:ascii="Times New Roman" w:hAnsi="Times New Roman" w:cs="Times New Roman"/>
          <w:color w:val="00B050"/>
          <w:sz w:val="16"/>
          <w:szCs w:val="16"/>
        </w:rPr>
        <w:t xml:space="preserve"> E. Transplantes de tecido ósseos no Brasil: uma história segura de sucesso</w:t>
      </w:r>
      <w:r w:rsidR="00EC198B">
        <w:rPr>
          <w:rFonts w:ascii="Times New Roman" w:hAnsi="Times New Roman" w:cs="Times New Roman"/>
          <w:color w:val="00B050"/>
          <w:sz w:val="16"/>
          <w:szCs w:val="16"/>
        </w:rPr>
        <w:t xml:space="preserve"> </w:t>
      </w:r>
      <w:r w:rsidRPr="002D7815">
        <w:rPr>
          <w:rFonts w:ascii="Times New Roman" w:hAnsi="Times New Roman" w:cs="Times New Roman"/>
          <w:color w:val="00B050"/>
          <w:sz w:val="16"/>
          <w:szCs w:val="16"/>
        </w:rPr>
        <w:t xml:space="preserve">da odontologia. In: Santos PS, Mello WR, </w:t>
      </w:r>
      <w:proofErr w:type="spellStart"/>
      <w:r w:rsidRPr="002D7815">
        <w:rPr>
          <w:rFonts w:ascii="Times New Roman" w:hAnsi="Times New Roman" w:cs="Times New Roman"/>
          <w:color w:val="00B050"/>
          <w:sz w:val="16"/>
          <w:szCs w:val="16"/>
        </w:rPr>
        <w:t>Coracin</w:t>
      </w:r>
      <w:proofErr w:type="spellEnd"/>
      <w:r w:rsidRPr="002D7815">
        <w:rPr>
          <w:rFonts w:ascii="Times New Roman" w:hAnsi="Times New Roman" w:cs="Times New Roman"/>
          <w:color w:val="00B050"/>
          <w:sz w:val="16"/>
          <w:szCs w:val="16"/>
        </w:rPr>
        <w:t xml:space="preserve"> FL, </w:t>
      </w:r>
      <w:proofErr w:type="spellStart"/>
      <w:r w:rsidRPr="002D7815">
        <w:rPr>
          <w:rFonts w:ascii="Times New Roman" w:hAnsi="Times New Roman" w:cs="Times New Roman"/>
          <w:color w:val="00B050"/>
          <w:sz w:val="16"/>
          <w:szCs w:val="16"/>
        </w:rPr>
        <w:t>Balnda</w:t>
      </w:r>
      <w:proofErr w:type="spellEnd"/>
      <w:r w:rsidRPr="002D7815">
        <w:rPr>
          <w:rFonts w:ascii="Times New Roman" w:hAnsi="Times New Roman" w:cs="Times New Roman"/>
          <w:color w:val="00B050"/>
          <w:sz w:val="16"/>
          <w:szCs w:val="16"/>
        </w:rPr>
        <w:t xml:space="preserve"> RC, </w:t>
      </w:r>
      <w:proofErr w:type="spellStart"/>
      <w:r w:rsidRPr="002D7815">
        <w:rPr>
          <w:rFonts w:ascii="Times New Roman" w:hAnsi="Times New Roman" w:cs="Times New Roman"/>
          <w:color w:val="00B050"/>
          <w:sz w:val="16"/>
          <w:szCs w:val="16"/>
        </w:rPr>
        <w:t>organizators</w:t>
      </w:r>
      <w:proofErr w:type="spellEnd"/>
      <w:r w:rsidRPr="002D7815">
        <w:rPr>
          <w:rFonts w:ascii="Times New Roman" w:hAnsi="Times New Roman" w:cs="Times New Roman"/>
          <w:color w:val="00B050"/>
          <w:sz w:val="16"/>
          <w:szCs w:val="16"/>
        </w:rPr>
        <w:t>. Odontologia em</w:t>
      </w:r>
      <w:r w:rsidR="00EC198B">
        <w:rPr>
          <w:rFonts w:ascii="Times New Roman" w:hAnsi="Times New Roman" w:cs="Times New Roman"/>
          <w:color w:val="00B050"/>
          <w:sz w:val="16"/>
          <w:szCs w:val="16"/>
        </w:rPr>
        <w:t xml:space="preserve"> </w:t>
      </w:r>
      <w:r w:rsidRPr="002D7815">
        <w:rPr>
          <w:rFonts w:ascii="Times New Roman" w:hAnsi="Times New Roman" w:cs="Times New Roman"/>
          <w:color w:val="00B050"/>
          <w:sz w:val="16"/>
          <w:szCs w:val="16"/>
        </w:rPr>
        <w:t>transplante de órgãos e tecidos. Curitiba: Editora CRV; 2018. p. 109-27.</w:t>
      </w:r>
    </w:p>
    <w:p w14:paraId="1562DE87" w14:textId="77777777" w:rsidR="00001728" w:rsidRPr="002D7815" w:rsidRDefault="00001728" w:rsidP="002D7815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b/>
          <w:bCs/>
          <w:color w:val="00B050"/>
          <w:sz w:val="16"/>
          <w:szCs w:val="16"/>
        </w:rPr>
      </w:pPr>
    </w:p>
    <w:p w14:paraId="0CFF9067" w14:textId="77777777" w:rsidR="00001728" w:rsidRPr="002D7815" w:rsidRDefault="00001728" w:rsidP="002D7815">
      <w:pPr>
        <w:spacing w:line="240" w:lineRule="auto"/>
        <w:jc w:val="both"/>
        <w:rPr>
          <w:rFonts w:ascii="Times New Roman" w:hAnsi="Times New Roman" w:cs="Times New Roman"/>
          <w:i/>
          <w:iCs/>
          <w:color w:val="00B050"/>
          <w:sz w:val="16"/>
          <w:szCs w:val="16"/>
        </w:rPr>
      </w:pPr>
      <w:r w:rsidRPr="002D7815">
        <w:rPr>
          <w:rFonts w:ascii="Times New Roman" w:hAnsi="Times New Roman" w:cs="Times New Roman"/>
          <w:b/>
          <w:bCs/>
          <w:i/>
          <w:iCs/>
          <w:color w:val="00B050"/>
          <w:sz w:val="16"/>
          <w:szCs w:val="16"/>
        </w:rPr>
        <w:t>Capítulo de livro de mesma autoria do livro no todo</w:t>
      </w:r>
    </w:p>
    <w:p w14:paraId="43536B1A" w14:textId="77777777" w:rsidR="00001728" w:rsidRPr="002D7815" w:rsidRDefault="00001728" w:rsidP="002D7815">
      <w:pPr>
        <w:spacing w:line="240" w:lineRule="auto"/>
        <w:jc w:val="both"/>
        <w:rPr>
          <w:rFonts w:ascii="Times New Roman" w:hAnsi="Times New Roman" w:cs="Times New Roman"/>
          <w:color w:val="00B050"/>
          <w:sz w:val="16"/>
          <w:szCs w:val="16"/>
        </w:rPr>
      </w:pPr>
      <w:r w:rsidRPr="002D7815">
        <w:rPr>
          <w:rFonts w:ascii="Times New Roman" w:hAnsi="Times New Roman" w:cs="Times New Roman"/>
          <w:color w:val="00B050"/>
          <w:sz w:val="16"/>
          <w:szCs w:val="16"/>
        </w:rPr>
        <w:t>Borges EL, Saar SRC, Magalhães MBB, Gomes FSL, Lima VLAN. Feridas: como tratar. 2ª ed. Belo Horizonte (MG): Editora Médica COOPMED; 2010. Capítulo 10, Custo do tratamento de feridas; p. 179-88.</w:t>
      </w:r>
    </w:p>
    <w:p w14:paraId="72409A4F" w14:textId="77777777" w:rsidR="00001728" w:rsidRPr="002D7815" w:rsidRDefault="00001728" w:rsidP="002D7815">
      <w:pPr>
        <w:spacing w:line="240" w:lineRule="auto"/>
        <w:jc w:val="both"/>
        <w:rPr>
          <w:rFonts w:ascii="Times New Roman" w:hAnsi="Times New Roman" w:cs="Times New Roman"/>
          <w:b/>
          <w:bCs/>
          <w:color w:val="00B050"/>
          <w:sz w:val="16"/>
          <w:szCs w:val="16"/>
        </w:rPr>
      </w:pPr>
    </w:p>
    <w:p w14:paraId="336CCF0C" w14:textId="77777777" w:rsidR="00001728" w:rsidRPr="002D7815" w:rsidRDefault="00001728" w:rsidP="002D7815">
      <w:pPr>
        <w:spacing w:line="240" w:lineRule="auto"/>
        <w:jc w:val="both"/>
        <w:rPr>
          <w:rFonts w:ascii="Times New Roman" w:hAnsi="Times New Roman" w:cs="Times New Roman"/>
          <w:b/>
          <w:bCs/>
          <w:color w:val="00B050"/>
          <w:sz w:val="16"/>
          <w:szCs w:val="16"/>
        </w:rPr>
      </w:pPr>
      <w:r w:rsidRPr="002D7815">
        <w:rPr>
          <w:rFonts w:ascii="Times New Roman" w:hAnsi="Times New Roman" w:cs="Times New Roman"/>
          <w:b/>
          <w:bCs/>
          <w:color w:val="00B050"/>
          <w:sz w:val="16"/>
          <w:szCs w:val="16"/>
        </w:rPr>
        <w:t>Teses e dissertações</w:t>
      </w:r>
    </w:p>
    <w:p w14:paraId="3B5EBAA1" w14:textId="70E9428A" w:rsidR="00001728" w:rsidRPr="002D7815" w:rsidRDefault="00001728" w:rsidP="002D7815">
      <w:pPr>
        <w:spacing w:line="240" w:lineRule="auto"/>
        <w:jc w:val="both"/>
        <w:rPr>
          <w:rFonts w:ascii="Times New Roman" w:hAnsi="Times New Roman" w:cs="Times New Roman"/>
          <w:color w:val="00B050"/>
          <w:sz w:val="16"/>
          <w:szCs w:val="16"/>
        </w:rPr>
      </w:pPr>
      <w:r w:rsidRPr="002D7815">
        <w:rPr>
          <w:rFonts w:ascii="Times New Roman" w:hAnsi="Times New Roman" w:cs="Times New Roman"/>
          <w:color w:val="00B050"/>
          <w:sz w:val="16"/>
          <w:szCs w:val="16"/>
        </w:rPr>
        <w:t xml:space="preserve">Silva, KL. Promoção da saúde em espaços sociais da vida cotidiana [tese de doutorado]. Belo Horizonte (MG): Universidade Federal de Minas Gerais; 2009 [citado em 2023 maio 12]. 182 p. Disponível em: </w:t>
      </w:r>
      <w:hyperlink r:id="rId16" w:history="1">
        <w:r w:rsidR="00062008" w:rsidRPr="0097519A">
          <w:rPr>
            <w:rStyle w:val="Hyperlink"/>
            <w:rFonts w:ascii="Times New Roman" w:hAnsi="Times New Roman" w:cs="Times New Roman"/>
            <w:sz w:val="16"/>
            <w:szCs w:val="16"/>
          </w:rPr>
          <w:t>http://hdl.handle.net/1843/GCPA-7T6JVK</w:t>
        </w:r>
      </w:hyperlink>
      <w:r w:rsidR="00062008">
        <w:rPr>
          <w:rFonts w:ascii="Times New Roman" w:hAnsi="Times New Roman" w:cs="Times New Roman"/>
          <w:color w:val="00B050"/>
          <w:sz w:val="16"/>
          <w:szCs w:val="16"/>
        </w:rPr>
        <w:t xml:space="preserve"> </w:t>
      </w:r>
    </w:p>
    <w:p w14:paraId="3C2A90C0" w14:textId="77777777" w:rsidR="00001728" w:rsidRPr="002D7815" w:rsidRDefault="00001728" w:rsidP="002D7815">
      <w:pPr>
        <w:spacing w:line="240" w:lineRule="auto"/>
        <w:jc w:val="both"/>
        <w:rPr>
          <w:rFonts w:ascii="Times New Roman" w:hAnsi="Times New Roman" w:cs="Times New Roman"/>
          <w:b/>
          <w:bCs/>
          <w:color w:val="00B050"/>
          <w:sz w:val="16"/>
          <w:szCs w:val="16"/>
        </w:rPr>
      </w:pPr>
    </w:p>
    <w:p w14:paraId="47FFDC8F" w14:textId="77777777" w:rsidR="00001728" w:rsidRPr="002D7815" w:rsidRDefault="00001728" w:rsidP="002D7815">
      <w:pPr>
        <w:spacing w:line="240" w:lineRule="auto"/>
        <w:jc w:val="both"/>
        <w:rPr>
          <w:rFonts w:ascii="Times New Roman" w:hAnsi="Times New Roman" w:cs="Times New Roman"/>
          <w:b/>
          <w:bCs/>
          <w:color w:val="00B050"/>
          <w:sz w:val="16"/>
          <w:szCs w:val="16"/>
        </w:rPr>
      </w:pPr>
      <w:r w:rsidRPr="002D7815">
        <w:rPr>
          <w:rFonts w:ascii="Times New Roman" w:hAnsi="Times New Roman" w:cs="Times New Roman"/>
          <w:b/>
          <w:bCs/>
          <w:color w:val="00B050"/>
          <w:sz w:val="16"/>
          <w:szCs w:val="16"/>
        </w:rPr>
        <w:t>Documentos Legislativos</w:t>
      </w:r>
    </w:p>
    <w:p w14:paraId="3DBD2660" w14:textId="77777777" w:rsidR="00001728" w:rsidRPr="002D7815" w:rsidRDefault="00001728" w:rsidP="002D7815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b/>
          <w:bCs/>
          <w:i/>
          <w:iCs/>
          <w:color w:val="00B050"/>
          <w:sz w:val="16"/>
          <w:szCs w:val="16"/>
        </w:rPr>
      </w:pPr>
      <w:r w:rsidRPr="002D7815">
        <w:rPr>
          <w:rFonts w:ascii="Times New Roman" w:hAnsi="Times New Roman" w:cs="Times New Roman"/>
          <w:b/>
          <w:bCs/>
          <w:i/>
          <w:iCs/>
          <w:color w:val="00B050"/>
          <w:sz w:val="16"/>
          <w:szCs w:val="16"/>
        </w:rPr>
        <w:t>Constituição Brasileira</w:t>
      </w:r>
    </w:p>
    <w:p w14:paraId="3476FA40" w14:textId="4EB76FF0" w:rsidR="00001728" w:rsidRPr="00D33971" w:rsidRDefault="00001728" w:rsidP="002D7815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color w:val="00B050"/>
          <w:sz w:val="16"/>
          <w:szCs w:val="16"/>
        </w:rPr>
      </w:pPr>
      <w:r w:rsidRPr="002D7815">
        <w:rPr>
          <w:rFonts w:ascii="Times New Roman" w:hAnsi="Times New Roman" w:cs="Times New Roman"/>
          <w:color w:val="00B050"/>
          <w:sz w:val="16"/>
          <w:szCs w:val="16"/>
        </w:rPr>
        <w:t>Brasil. [Constituição (1988)]. Constituição da República Federativa do Brasil [Internet]. Brasília,</w:t>
      </w:r>
      <w:r w:rsidR="00EC198B">
        <w:rPr>
          <w:rFonts w:ascii="Times New Roman" w:hAnsi="Times New Roman" w:cs="Times New Roman"/>
          <w:color w:val="00B050"/>
          <w:sz w:val="16"/>
          <w:szCs w:val="16"/>
        </w:rPr>
        <w:t xml:space="preserve"> </w:t>
      </w:r>
      <w:r w:rsidRPr="002D7815">
        <w:rPr>
          <w:rFonts w:ascii="Times New Roman" w:hAnsi="Times New Roman" w:cs="Times New Roman"/>
          <w:color w:val="00B050"/>
          <w:sz w:val="16"/>
          <w:szCs w:val="16"/>
        </w:rPr>
        <w:t>DF: Senado Federal; 2016 [</w:t>
      </w:r>
      <w:proofErr w:type="spellStart"/>
      <w:r w:rsidRPr="002D7815">
        <w:rPr>
          <w:rFonts w:ascii="Times New Roman" w:hAnsi="Times New Roman" w:cs="Times New Roman"/>
          <w:color w:val="00B050"/>
          <w:sz w:val="16"/>
          <w:szCs w:val="16"/>
        </w:rPr>
        <w:t>cited</w:t>
      </w:r>
      <w:proofErr w:type="spellEnd"/>
      <w:r w:rsidRPr="002D7815">
        <w:rPr>
          <w:rFonts w:ascii="Times New Roman" w:hAnsi="Times New Roman" w:cs="Times New Roman"/>
          <w:color w:val="00B050"/>
          <w:sz w:val="16"/>
          <w:szCs w:val="16"/>
        </w:rPr>
        <w:t xml:space="preserve"> 2019 Mar 19]. </w:t>
      </w:r>
      <w:r w:rsidRPr="00D33971">
        <w:rPr>
          <w:rFonts w:ascii="Times New Roman" w:hAnsi="Times New Roman" w:cs="Times New Roman"/>
          <w:color w:val="00B050"/>
          <w:sz w:val="16"/>
          <w:szCs w:val="16"/>
        </w:rPr>
        <w:t xml:space="preserve">496 p. </w:t>
      </w:r>
      <w:proofErr w:type="spellStart"/>
      <w:r w:rsidRPr="00D33971">
        <w:rPr>
          <w:rFonts w:ascii="Times New Roman" w:hAnsi="Times New Roman" w:cs="Times New Roman"/>
          <w:color w:val="00B050"/>
          <w:sz w:val="16"/>
          <w:szCs w:val="16"/>
        </w:rPr>
        <w:t>Available</w:t>
      </w:r>
      <w:proofErr w:type="spellEnd"/>
      <w:r w:rsidRPr="00D33971">
        <w:rPr>
          <w:rFonts w:ascii="Times New Roman" w:hAnsi="Times New Roman" w:cs="Times New Roman"/>
          <w:color w:val="00B050"/>
          <w:sz w:val="16"/>
          <w:szCs w:val="16"/>
        </w:rPr>
        <w:t xml:space="preserve"> </w:t>
      </w:r>
      <w:proofErr w:type="spellStart"/>
      <w:r w:rsidRPr="00D33971">
        <w:rPr>
          <w:rFonts w:ascii="Times New Roman" w:hAnsi="Times New Roman" w:cs="Times New Roman"/>
          <w:color w:val="00B050"/>
          <w:sz w:val="16"/>
          <w:szCs w:val="16"/>
        </w:rPr>
        <w:t>from</w:t>
      </w:r>
      <w:proofErr w:type="spellEnd"/>
      <w:r w:rsidRPr="00D33971">
        <w:rPr>
          <w:rFonts w:ascii="Times New Roman" w:hAnsi="Times New Roman" w:cs="Times New Roman"/>
          <w:color w:val="00B050"/>
          <w:sz w:val="16"/>
          <w:szCs w:val="16"/>
        </w:rPr>
        <w:t xml:space="preserve">: </w:t>
      </w:r>
      <w:hyperlink r:id="rId17" w:history="1">
        <w:r w:rsidR="00062008" w:rsidRPr="00D33971">
          <w:rPr>
            <w:rStyle w:val="Hyperlink"/>
            <w:rFonts w:ascii="Times New Roman" w:hAnsi="Times New Roman" w:cs="Times New Roman"/>
            <w:sz w:val="16"/>
            <w:szCs w:val="16"/>
          </w:rPr>
          <w:t>https://www2.senado.leg.br/bdsf/bitstream/handle/id/518231/CF88_Livro_EC91_2016.pdf</w:t>
        </w:r>
      </w:hyperlink>
      <w:r w:rsidR="00062008" w:rsidRPr="00D33971">
        <w:rPr>
          <w:rFonts w:ascii="Times New Roman" w:hAnsi="Times New Roman" w:cs="Times New Roman"/>
          <w:color w:val="00B050"/>
          <w:sz w:val="16"/>
          <w:szCs w:val="16"/>
        </w:rPr>
        <w:t xml:space="preserve"> </w:t>
      </w:r>
      <w:r w:rsidRPr="00D33971">
        <w:rPr>
          <w:rFonts w:ascii="Times New Roman" w:hAnsi="Times New Roman" w:cs="Times New Roman"/>
          <w:color w:val="00B050"/>
          <w:sz w:val="16"/>
          <w:szCs w:val="16"/>
        </w:rPr>
        <w:t xml:space="preserve"> </w:t>
      </w:r>
    </w:p>
    <w:p w14:paraId="536B45A3" w14:textId="77777777" w:rsidR="00001728" w:rsidRPr="00D33971" w:rsidRDefault="00001728" w:rsidP="002D7815">
      <w:pPr>
        <w:spacing w:line="240" w:lineRule="auto"/>
        <w:jc w:val="both"/>
        <w:rPr>
          <w:rFonts w:ascii="Times New Roman" w:hAnsi="Times New Roman" w:cs="Times New Roman"/>
          <w:color w:val="00B050"/>
          <w:sz w:val="16"/>
          <w:szCs w:val="16"/>
        </w:rPr>
      </w:pPr>
      <w:r w:rsidRPr="00D33971">
        <w:rPr>
          <w:rFonts w:ascii="Times New Roman" w:hAnsi="Times New Roman" w:cs="Times New Roman"/>
          <w:color w:val="00B050"/>
          <w:sz w:val="16"/>
          <w:szCs w:val="16"/>
        </w:rPr>
        <w:t xml:space="preserve"> </w:t>
      </w:r>
    </w:p>
    <w:p w14:paraId="555B56A1" w14:textId="77777777" w:rsidR="00001728" w:rsidRPr="002D7815" w:rsidRDefault="00001728" w:rsidP="002D7815">
      <w:pPr>
        <w:spacing w:line="240" w:lineRule="auto"/>
        <w:jc w:val="both"/>
        <w:rPr>
          <w:rFonts w:ascii="Times New Roman" w:hAnsi="Times New Roman" w:cs="Times New Roman"/>
          <w:b/>
          <w:bCs/>
          <w:i/>
          <w:iCs/>
          <w:color w:val="00B050"/>
          <w:sz w:val="16"/>
          <w:szCs w:val="16"/>
        </w:rPr>
      </w:pPr>
      <w:r w:rsidRPr="002D7815">
        <w:rPr>
          <w:rFonts w:ascii="Times New Roman" w:hAnsi="Times New Roman" w:cs="Times New Roman"/>
          <w:b/>
          <w:bCs/>
          <w:i/>
          <w:iCs/>
          <w:color w:val="00B050"/>
          <w:sz w:val="16"/>
          <w:szCs w:val="16"/>
        </w:rPr>
        <w:t>Lei e Decretos</w:t>
      </w:r>
    </w:p>
    <w:p w14:paraId="5AA0F005" w14:textId="6EFE71A4" w:rsidR="00001728" w:rsidRPr="002D7815" w:rsidRDefault="00001728" w:rsidP="00EC198B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color w:val="00B050"/>
          <w:sz w:val="16"/>
          <w:szCs w:val="16"/>
        </w:rPr>
      </w:pPr>
      <w:r w:rsidRPr="002D7815">
        <w:rPr>
          <w:rFonts w:ascii="Times New Roman" w:hAnsi="Times New Roman" w:cs="Times New Roman"/>
          <w:color w:val="00B050"/>
          <w:sz w:val="16"/>
          <w:szCs w:val="16"/>
        </w:rPr>
        <w:t>Brasil. Lei nº 13.709, de 14 de agosto de 2018. Dispõe sobre a proteção de dados pessoais e</w:t>
      </w:r>
      <w:r w:rsidR="00EC198B">
        <w:rPr>
          <w:rFonts w:ascii="Times New Roman" w:hAnsi="Times New Roman" w:cs="Times New Roman"/>
          <w:color w:val="00B050"/>
          <w:sz w:val="16"/>
          <w:szCs w:val="16"/>
        </w:rPr>
        <w:t xml:space="preserve"> </w:t>
      </w:r>
      <w:r w:rsidRPr="002D7815">
        <w:rPr>
          <w:rFonts w:ascii="Times New Roman" w:hAnsi="Times New Roman" w:cs="Times New Roman"/>
          <w:color w:val="00B050"/>
          <w:sz w:val="16"/>
          <w:szCs w:val="16"/>
        </w:rPr>
        <w:t>altera a Lei nº 12.965, de 23 de abril de 2014 (Marco Civil da Internet). Diário Oficial da União.</w:t>
      </w:r>
      <w:r w:rsidR="00EC198B">
        <w:rPr>
          <w:rFonts w:ascii="Times New Roman" w:hAnsi="Times New Roman" w:cs="Times New Roman"/>
          <w:color w:val="00B050"/>
          <w:sz w:val="16"/>
          <w:szCs w:val="16"/>
        </w:rPr>
        <w:t xml:space="preserve"> </w:t>
      </w:r>
      <w:r w:rsidRPr="002D7815">
        <w:rPr>
          <w:rFonts w:ascii="Times New Roman" w:hAnsi="Times New Roman" w:cs="Times New Roman"/>
          <w:color w:val="00B050"/>
          <w:sz w:val="16"/>
          <w:szCs w:val="16"/>
        </w:rPr>
        <w:t xml:space="preserve">2018 </w:t>
      </w:r>
      <w:proofErr w:type="spellStart"/>
      <w:r w:rsidRPr="002D7815">
        <w:rPr>
          <w:rFonts w:ascii="Times New Roman" w:hAnsi="Times New Roman" w:cs="Times New Roman"/>
          <w:color w:val="00B050"/>
          <w:sz w:val="16"/>
          <w:szCs w:val="16"/>
        </w:rPr>
        <w:t>Aug</w:t>
      </w:r>
      <w:proofErr w:type="spellEnd"/>
      <w:r w:rsidRPr="002D7815">
        <w:rPr>
          <w:rFonts w:ascii="Times New Roman" w:hAnsi="Times New Roman" w:cs="Times New Roman"/>
          <w:color w:val="00B050"/>
          <w:sz w:val="16"/>
          <w:szCs w:val="16"/>
        </w:rPr>
        <w:t xml:space="preserve"> 15;155(157 seção 1):59-64.</w:t>
      </w:r>
    </w:p>
    <w:p w14:paraId="6B24D81D" w14:textId="77777777" w:rsidR="00001728" w:rsidRPr="002D7815" w:rsidRDefault="00001728" w:rsidP="002D7815">
      <w:pPr>
        <w:spacing w:line="240" w:lineRule="auto"/>
        <w:jc w:val="both"/>
        <w:rPr>
          <w:rFonts w:ascii="Times New Roman" w:hAnsi="Times New Roman" w:cs="Times New Roman"/>
          <w:color w:val="00B050"/>
          <w:sz w:val="16"/>
          <w:szCs w:val="16"/>
        </w:rPr>
      </w:pPr>
    </w:p>
    <w:p w14:paraId="7F83CABD" w14:textId="77777777" w:rsidR="00001728" w:rsidRPr="002D7815" w:rsidRDefault="00001728" w:rsidP="002D7815">
      <w:pPr>
        <w:spacing w:line="240" w:lineRule="auto"/>
        <w:jc w:val="both"/>
        <w:rPr>
          <w:rFonts w:ascii="Times New Roman" w:hAnsi="Times New Roman" w:cs="Times New Roman"/>
          <w:b/>
          <w:bCs/>
          <w:i/>
          <w:iCs/>
          <w:color w:val="00B050"/>
          <w:sz w:val="16"/>
          <w:szCs w:val="16"/>
        </w:rPr>
      </w:pPr>
      <w:r w:rsidRPr="002D7815">
        <w:rPr>
          <w:rFonts w:ascii="Times New Roman" w:hAnsi="Times New Roman" w:cs="Times New Roman"/>
          <w:b/>
          <w:bCs/>
          <w:i/>
          <w:iCs/>
          <w:color w:val="00B050"/>
          <w:sz w:val="16"/>
          <w:szCs w:val="16"/>
        </w:rPr>
        <w:t>Resoluções</w:t>
      </w:r>
    </w:p>
    <w:p w14:paraId="51601071" w14:textId="0D75DC9C" w:rsidR="00001728" w:rsidRPr="002D7815" w:rsidRDefault="00001728" w:rsidP="00EC198B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color w:val="00B050"/>
          <w:sz w:val="16"/>
          <w:szCs w:val="16"/>
        </w:rPr>
      </w:pPr>
      <w:r w:rsidRPr="002D7815">
        <w:rPr>
          <w:rFonts w:ascii="Times New Roman" w:hAnsi="Times New Roman" w:cs="Times New Roman"/>
          <w:color w:val="00B050"/>
          <w:sz w:val="16"/>
          <w:szCs w:val="16"/>
        </w:rPr>
        <w:t>Conselho Federal de Medicina. Resolução CFM nº 2.180/2018. Estabelece os dados de médicos</w:t>
      </w:r>
      <w:r w:rsidR="00EC198B">
        <w:rPr>
          <w:rFonts w:ascii="Times New Roman" w:hAnsi="Times New Roman" w:cs="Times New Roman"/>
          <w:color w:val="00B050"/>
          <w:sz w:val="16"/>
          <w:szCs w:val="16"/>
        </w:rPr>
        <w:t xml:space="preserve"> </w:t>
      </w:r>
      <w:r w:rsidRPr="002D7815">
        <w:rPr>
          <w:rFonts w:ascii="Times New Roman" w:hAnsi="Times New Roman" w:cs="Times New Roman"/>
          <w:color w:val="00B050"/>
          <w:sz w:val="16"/>
          <w:szCs w:val="16"/>
        </w:rPr>
        <w:t>que devem ser disponibilizados em consultas eletrônicas relacionadas aos registros dos</w:t>
      </w:r>
      <w:r w:rsidR="00EC198B">
        <w:rPr>
          <w:rFonts w:ascii="Times New Roman" w:hAnsi="Times New Roman" w:cs="Times New Roman"/>
          <w:color w:val="00B050"/>
          <w:sz w:val="16"/>
          <w:szCs w:val="16"/>
        </w:rPr>
        <w:t xml:space="preserve"> </w:t>
      </w:r>
      <w:r w:rsidRPr="002D7815">
        <w:rPr>
          <w:rFonts w:ascii="Times New Roman" w:hAnsi="Times New Roman" w:cs="Times New Roman"/>
          <w:color w:val="00B050"/>
          <w:sz w:val="16"/>
          <w:szCs w:val="16"/>
        </w:rPr>
        <w:t>profissionais médicos inscritos no Sistema Conselhos de Medicina e dá outras providências. Diário</w:t>
      </w:r>
      <w:r w:rsidR="00EC198B">
        <w:rPr>
          <w:rFonts w:ascii="Times New Roman" w:hAnsi="Times New Roman" w:cs="Times New Roman"/>
          <w:color w:val="00B050"/>
          <w:sz w:val="16"/>
          <w:szCs w:val="16"/>
        </w:rPr>
        <w:t xml:space="preserve"> </w:t>
      </w:r>
      <w:r w:rsidRPr="002D7815">
        <w:rPr>
          <w:rFonts w:ascii="Times New Roman" w:hAnsi="Times New Roman" w:cs="Times New Roman"/>
          <w:color w:val="00B050"/>
          <w:sz w:val="16"/>
          <w:szCs w:val="16"/>
        </w:rPr>
        <w:t xml:space="preserve">Oficial da União. 2018 </w:t>
      </w:r>
      <w:proofErr w:type="spellStart"/>
      <w:r w:rsidRPr="002D7815">
        <w:rPr>
          <w:rFonts w:ascii="Times New Roman" w:hAnsi="Times New Roman" w:cs="Times New Roman"/>
          <w:color w:val="00B050"/>
          <w:sz w:val="16"/>
          <w:szCs w:val="16"/>
        </w:rPr>
        <w:t>Sept</w:t>
      </w:r>
      <w:proofErr w:type="spellEnd"/>
      <w:r w:rsidRPr="002D7815">
        <w:rPr>
          <w:rFonts w:ascii="Times New Roman" w:hAnsi="Times New Roman" w:cs="Times New Roman"/>
          <w:color w:val="00B050"/>
          <w:sz w:val="16"/>
          <w:szCs w:val="16"/>
        </w:rPr>
        <w:t xml:space="preserve"> 19;155(181 seção 1):128.</w:t>
      </w:r>
    </w:p>
    <w:p w14:paraId="6D63A8EC" w14:textId="77777777" w:rsidR="00001728" w:rsidRPr="002D7815" w:rsidRDefault="00001728" w:rsidP="002D7815">
      <w:pPr>
        <w:spacing w:line="240" w:lineRule="auto"/>
        <w:jc w:val="both"/>
        <w:rPr>
          <w:rFonts w:ascii="Times New Roman" w:hAnsi="Times New Roman" w:cs="Times New Roman"/>
          <w:b/>
          <w:bCs/>
          <w:color w:val="00B050"/>
          <w:sz w:val="16"/>
          <w:szCs w:val="16"/>
        </w:rPr>
      </w:pPr>
    </w:p>
    <w:p w14:paraId="235458D4" w14:textId="77777777" w:rsidR="00001728" w:rsidRPr="002D7815" w:rsidRDefault="00001728" w:rsidP="002D7815">
      <w:pPr>
        <w:spacing w:line="240" w:lineRule="auto"/>
        <w:jc w:val="both"/>
        <w:rPr>
          <w:rFonts w:ascii="Times New Roman" w:hAnsi="Times New Roman" w:cs="Times New Roman"/>
          <w:b/>
          <w:bCs/>
          <w:i/>
          <w:iCs/>
          <w:color w:val="00B050"/>
          <w:sz w:val="16"/>
          <w:szCs w:val="16"/>
        </w:rPr>
      </w:pPr>
      <w:r w:rsidRPr="002D7815">
        <w:rPr>
          <w:rFonts w:ascii="Times New Roman" w:hAnsi="Times New Roman" w:cs="Times New Roman"/>
          <w:b/>
          <w:bCs/>
          <w:i/>
          <w:iCs/>
          <w:color w:val="00B050"/>
          <w:sz w:val="16"/>
          <w:szCs w:val="16"/>
        </w:rPr>
        <w:t>Portarias</w:t>
      </w:r>
    </w:p>
    <w:p w14:paraId="7A1BE5F3" w14:textId="1B30F021" w:rsidR="00001728" w:rsidRPr="00EC198B" w:rsidRDefault="00001728" w:rsidP="00EC198B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color w:val="00B050"/>
          <w:sz w:val="16"/>
          <w:szCs w:val="16"/>
        </w:rPr>
      </w:pPr>
      <w:r w:rsidRPr="002D7815">
        <w:rPr>
          <w:rFonts w:ascii="Times New Roman" w:hAnsi="Times New Roman" w:cs="Times New Roman"/>
          <w:color w:val="00B050"/>
          <w:sz w:val="16"/>
          <w:szCs w:val="16"/>
        </w:rPr>
        <w:t>Fundação de Amparo à Pesquisa do Estado de São Paulo. Portaria PR nº08/2015. Dispõe sobre</w:t>
      </w:r>
      <w:r w:rsidR="00EC198B">
        <w:rPr>
          <w:rFonts w:ascii="Times New Roman" w:hAnsi="Times New Roman" w:cs="Times New Roman"/>
          <w:color w:val="00B050"/>
          <w:sz w:val="16"/>
          <w:szCs w:val="16"/>
        </w:rPr>
        <w:t xml:space="preserve"> </w:t>
      </w:r>
      <w:r w:rsidRPr="002D7815">
        <w:rPr>
          <w:rFonts w:ascii="Times New Roman" w:hAnsi="Times New Roman" w:cs="Times New Roman"/>
          <w:color w:val="00B050"/>
          <w:sz w:val="16"/>
          <w:szCs w:val="16"/>
        </w:rPr>
        <w:t>prorrogação de bolsas em razão do advento de prole [Internet]. São Paulo: FAPESP; 2015 [</w:t>
      </w:r>
      <w:proofErr w:type="spellStart"/>
      <w:r w:rsidRPr="002D7815">
        <w:rPr>
          <w:rFonts w:ascii="Times New Roman" w:hAnsi="Times New Roman" w:cs="Times New Roman"/>
          <w:color w:val="00B050"/>
          <w:sz w:val="16"/>
          <w:szCs w:val="16"/>
        </w:rPr>
        <w:t>cited</w:t>
      </w:r>
      <w:proofErr w:type="spellEnd"/>
      <w:r w:rsidR="00EC198B">
        <w:rPr>
          <w:rFonts w:ascii="Times New Roman" w:hAnsi="Times New Roman" w:cs="Times New Roman"/>
          <w:color w:val="00B050"/>
          <w:sz w:val="16"/>
          <w:szCs w:val="16"/>
        </w:rPr>
        <w:t xml:space="preserve"> </w:t>
      </w:r>
      <w:r w:rsidRPr="002D7815">
        <w:rPr>
          <w:rFonts w:ascii="Times New Roman" w:hAnsi="Times New Roman" w:cs="Times New Roman"/>
          <w:color w:val="00B050"/>
          <w:sz w:val="16"/>
          <w:szCs w:val="16"/>
        </w:rPr>
        <w:t xml:space="preserve">2019 Mar 19]. </w:t>
      </w:r>
      <w:r w:rsidRPr="002D7815">
        <w:rPr>
          <w:rFonts w:ascii="Times New Roman" w:hAnsi="Times New Roman" w:cs="Times New Roman"/>
          <w:color w:val="00B050"/>
          <w:sz w:val="16"/>
          <w:szCs w:val="16"/>
          <w:lang w:val="en-US"/>
        </w:rPr>
        <w:t xml:space="preserve">Available from: </w:t>
      </w:r>
      <w:hyperlink r:id="rId18" w:history="1">
        <w:r w:rsidR="00062008" w:rsidRPr="0097519A">
          <w:rPr>
            <w:rStyle w:val="Hyperlink"/>
            <w:rFonts w:ascii="Times New Roman" w:hAnsi="Times New Roman" w:cs="Times New Roman"/>
            <w:sz w:val="16"/>
            <w:szCs w:val="16"/>
            <w:lang w:val="en-US"/>
          </w:rPr>
          <w:t>http://www.fapesp.br/9593</w:t>
        </w:r>
      </w:hyperlink>
      <w:r w:rsidR="00062008">
        <w:rPr>
          <w:rFonts w:ascii="Times New Roman" w:hAnsi="Times New Roman" w:cs="Times New Roman"/>
          <w:color w:val="00B050"/>
          <w:sz w:val="16"/>
          <w:szCs w:val="16"/>
          <w:lang w:val="en-US"/>
        </w:rPr>
        <w:t xml:space="preserve"> </w:t>
      </w:r>
    </w:p>
    <w:p w14:paraId="302C18D3" w14:textId="62DEC541" w:rsidR="00B55FDF" w:rsidRPr="007234A5" w:rsidRDefault="00B55FDF" w:rsidP="00E37BB3">
      <w:pPr>
        <w:shd w:val="clear" w:color="auto" w:fill="FFFFFF" w:themeFill="background1"/>
        <w:spacing w:line="240" w:lineRule="auto"/>
        <w:rPr>
          <w:rFonts w:ascii="Times New Roman" w:eastAsia="Times New Roman" w:hAnsi="Times New Roman" w:cs="Times New Roman"/>
          <w:sz w:val="20"/>
          <w:szCs w:val="20"/>
          <w:lang w:val="en-US"/>
        </w:rPr>
      </w:pPr>
    </w:p>
    <w:sectPr w:rsidR="00B55FDF" w:rsidRPr="007234A5" w:rsidSect="000F1260">
      <w:pgSz w:w="11909" w:h="16834"/>
      <w:pgMar w:top="1418" w:right="1701" w:bottom="1418" w:left="1701" w:header="720" w:footer="72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EB0DA5" w14:textId="77777777" w:rsidR="00FA4055" w:rsidRDefault="00FA4055" w:rsidP="00D63219">
      <w:pPr>
        <w:spacing w:line="240" w:lineRule="auto"/>
      </w:pPr>
      <w:r>
        <w:separator/>
      </w:r>
    </w:p>
  </w:endnote>
  <w:endnote w:type="continuationSeparator" w:id="0">
    <w:p w14:paraId="64701ED3" w14:textId="77777777" w:rsidR="00FA4055" w:rsidRDefault="00FA4055" w:rsidP="00D6321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Verdana-Italic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FAB42C" w14:textId="77777777" w:rsidR="00FA4055" w:rsidRDefault="00FA4055" w:rsidP="00D63219">
      <w:pPr>
        <w:spacing w:line="240" w:lineRule="auto"/>
      </w:pPr>
      <w:r>
        <w:separator/>
      </w:r>
    </w:p>
  </w:footnote>
  <w:footnote w:type="continuationSeparator" w:id="0">
    <w:p w14:paraId="02CC87B4" w14:textId="77777777" w:rsidR="00FA4055" w:rsidRDefault="00FA4055" w:rsidP="00D63219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536A65"/>
    <w:multiLevelType w:val="hybridMultilevel"/>
    <w:tmpl w:val="D46268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8667F8"/>
    <w:multiLevelType w:val="hybridMultilevel"/>
    <w:tmpl w:val="D0D64BA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640422"/>
    <w:multiLevelType w:val="multilevel"/>
    <w:tmpl w:val="82CC2D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DCC5434"/>
    <w:multiLevelType w:val="multilevel"/>
    <w:tmpl w:val="294A6C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8A3334C"/>
    <w:multiLevelType w:val="hybridMultilevel"/>
    <w:tmpl w:val="58DA19C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3C012B5"/>
    <w:multiLevelType w:val="multilevel"/>
    <w:tmpl w:val="C02E3A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364717834">
    <w:abstractNumId w:val="5"/>
  </w:num>
  <w:num w:numId="2" w16cid:durableId="1427916780">
    <w:abstractNumId w:val="0"/>
  </w:num>
  <w:num w:numId="3" w16cid:durableId="1095519734">
    <w:abstractNumId w:val="4"/>
  </w:num>
  <w:num w:numId="4" w16cid:durableId="351036536">
    <w:abstractNumId w:val="2"/>
  </w:num>
  <w:num w:numId="5" w16cid:durableId="713382807">
    <w:abstractNumId w:val="1"/>
  </w:num>
  <w:num w:numId="6" w16cid:durableId="91234912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7FFD"/>
    <w:rsid w:val="00000C2E"/>
    <w:rsid w:val="00001728"/>
    <w:rsid w:val="0000579F"/>
    <w:rsid w:val="00010D65"/>
    <w:rsid w:val="0001319E"/>
    <w:rsid w:val="00013B9E"/>
    <w:rsid w:val="00016879"/>
    <w:rsid w:val="0003626D"/>
    <w:rsid w:val="00037633"/>
    <w:rsid w:val="0004695A"/>
    <w:rsid w:val="00062008"/>
    <w:rsid w:val="00073EB5"/>
    <w:rsid w:val="0007759B"/>
    <w:rsid w:val="000816D1"/>
    <w:rsid w:val="00086085"/>
    <w:rsid w:val="00096AE2"/>
    <w:rsid w:val="000A0D8B"/>
    <w:rsid w:val="000A1401"/>
    <w:rsid w:val="000A1A8E"/>
    <w:rsid w:val="000B00BA"/>
    <w:rsid w:val="000B0A81"/>
    <w:rsid w:val="000B10A3"/>
    <w:rsid w:val="000B12C8"/>
    <w:rsid w:val="000C6AB7"/>
    <w:rsid w:val="000D62D1"/>
    <w:rsid w:val="000E0F0F"/>
    <w:rsid w:val="000F1260"/>
    <w:rsid w:val="0010644B"/>
    <w:rsid w:val="00107354"/>
    <w:rsid w:val="00114ED4"/>
    <w:rsid w:val="00117831"/>
    <w:rsid w:val="001335DC"/>
    <w:rsid w:val="001336E0"/>
    <w:rsid w:val="00133D04"/>
    <w:rsid w:val="001414E8"/>
    <w:rsid w:val="00142F90"/>
    <w:rsid w:val="00143B5C"/>
    <w:rsid w:val="0014435B"/>
    <w:rsid w:val="00151F93"/>
    <w:rsid w:val="001548C0"/>
    <w:rsid w:val="0016484C"/>
    <w:rsid w:val="001669BC"/>
    <w:rsid w:val="00174E28"/>
    <w:rsid w:val="00177189"/>
    <w:rsid w:val="00181763"/>
    <w:rsid w:val="00186866"/>
    <w:rsid w:val="00191AF4"/>
    <w:rsid w:val="001928F9"/>
    <w:rsid w:val="001A0287"/>
    <w:rsid w:val="001B4A6F"/>
    <w:rsid w:val="001B7BB4"/>
    <w:rsid w:val="001C00A8"/>
    <w:rsid w:val="001C23C2"/>
    <w:rsid w:val="001D0908"/>
    <w:rsid w:val="001D11F2"/>
    <w:rsid w:val="001D17CA"/>
    <w:rsid w:val="001D68A8"/>
    <w:rsid w:val="001D7161"/>
    <w:rsid w:val="001D76B0"/>
    <w:rsid w:val="001E3CEA"/>
    <w:rsid w:val="001F3DA9"/>
    <w:rsid w:val="00206F19"/>
    <w:rsid w:val="002122EE"/>
    <w:rsid w:val="00215812"/>
    <w:rsid w:val="0022066E"/>
    <w:rsid w:val="002206CB"/>
    <w:rsid w:val="00224A7A"/>
    <w:rsid w:val="00231FA0"/>
    <w:rsid w:val="00233CD8"/>
    <w:rsid w:val="00236172"/>
    <w:rsid w:val="00240548"/>
    <w:rsid w:val="00250907"/>
    <w:rsid w:val="00265D37"/>
    <w:rsid w:val="0026709B"/>
    <w:rsid w:val="00267CC1"/>
    <w:rsid w:val="00272B95"/>
    <w:rsid w:val="002751BC"/>
    <w:rsid w:val="002807A1"/>
    <w:rsid w:val="00282FA7"/>
    <w:rsid w:val="00285AEE"/>
    <w:rsid w:val="00296065"/>
    <w:rsid w:val="002A4D6E"/>
    <w:rsid w:val="002C73B0"/>
    <w:rsid w:val="002D191D"/>
    <w:rsid w:val="002D7815"/>
    <w:rsid w:val="002E074E"/>
    <w:rsid w:val="002E44F4"/>
    <w:rsid w:val="002E7895"/>
    <w:rsid w:val="002E7D79"/>
    <w:rsid w:val="002F1586"/>
    <w:rsid w:val="00301FDA"/>
    <w:rsid w:val="00302215"/>
    <w:rsid w:val="00302AFA"/>
    <w:rsid w:val="00322876"/>
    <w:rsid w:val="00336FF9"/>
    <w:rsid w:val="00344EFC"/>
    <w:rsid w:val="00345CF5"/>
    <w:rsid w:val="00351821"/>
    <w:rsid w:val="00355842"/>
    <w:rsid w:val="00356886"/>
    <w:rsid w:val="00370E90"/>
    <w:rsid w:val="0037449B"/>
    <w:rsid w:val="00376E8B"/>
    <w:rsid w:val="003811E9"/>
    <w:rsid w:val="003915C5"/>
    <w:rsid w:val="00392A18"/>
    <w:rsid w:val="00395466"/>
    <w:rsid w:val="00396DD0"/>
    <w:rsid w:val="003B02C1"/>
    <w:rsid w:val="003C2C11"/>
    <w:rsid w:val="003C707A"/>
    <w:rsid w:val="003C7184"/>
    <w:rsid w:val="003D181A"/>
    <w:rsid w:val="003D207E"/>
    <w:rsid w:val="003D64AE"/>
    <w:rsid w:val="003E1C1F"/>
    <w:rsid w:val="003E47F3"/>
    <w:rsid w:val="00406069"/>
    <w:rsid w:val="0041288E"/>
    <w:rsid w:val="00426D75"/>
    <w:rsid w:val="00426F60"/>
    <w:rsid w:val="00450186"/>
    <w:rsid w:val="0046500F"/>
    <w:rsid w:val="004674A0"/>
    <w:rsid w:val="00470866"/>
    <w:rsid w:val="00476E3A"/>
    <w:rsid w:val="004806E0"/>
    <w:rsid w:val="004810A8"/>
    <w:rsid w:val="004850B8"/>
    <w:rsid w:val="00486B22"/>
    <w:rsid w:val="0048785B"/>
    <w:rsid w:val="00493A4D"/>
    <w:rsid w:val="004A2607"/>
    <w:rsid w:val="004A429E"/>
    <w:rsid w:val="004A6D78"/>
    <w:rsid w:val="004A71E0"/>
    <w:rsid w:val="004B7F7A"/>
    <w:rsid w:val="004C212F"/>
    <w:rsid w:val="004C3742"/>
    <w:rsid w:val="004C6CE4"/>
    <w:rsid w:val="004C6DB7"/>
    <w:rsid w:val="004D5004"/>
    <w:rsid w:val="004E1D06"/>
    <w:rsid w:val="004E4367"/>
    <w:rsid w:val="004E68DE"/>
    <w:rsid w:val="004F0F76"/>
    <w:rsid w:val="004F4FC3"/>
    <w:rsid w:val="005051C2"/>
    <w:rsid w:val="0050779F"/>
    <w:rsid w:val="00510309"/>
    <w:rsid w:val="00513442"/>
    <w:rsid w:val="005215FF"/>
    <w:rsid w:val="005243ED"/>
    <w:rsid w:val="00524FF5"/>
    <w:rsid w:val="005332A0"/>
    <w:rsid w:val="005346CE"/>
    <w:rsid w:val="00541300"/>
    <w:rsid w:val="0054472D"/>
    <w:rsid w:val="00546DBF"/>
    <w:rsid w:val="0055640D"/>
    <w:rsid w:val="00560C0A"/>
    <w:rsid w:val="00567FEE"/>
    <w:rsid w:val="00570EDF"/>
    <w:rsid w:val="0057262E"/>
    <w:rsid w:val="0057288A"/>
    <w:rsid w:val="00574301"/>
    <w:rsid w:val="00586668"/>
    <w:rsid w:val="00594532"/>
    <w:rsid w:val="00595F34"/>
    <w:rsid w:val="0059784C"/>
    <w:rsid w:val="005A2048"/>
    <w:rsid w:val="005B113F"/>
    <w:rsid w:val="005B1408"/>
    <w:rsid w:val="005C01D3"/>
    <w:rsid w:val="005C0E5F"/>
    <w:rsid w:val="005C1E97"/>
    <w:rsid w:val="005C3455"/>
    <w:rsid w:val="005C4140"/>
    <w:rsid w:val="005C5069"/>
    <w:rsid w:val="005D1020"/>
    <w:rsid w:val="005E0299"/>
    <w:rsid w:val="005E7A65"/>
    <w:rsid w:val="006066D6"/>
    <w:rsid w:val="00610062"/>
    <w:rsid w:val="00612A43"/>
    <w:rsid w:val="00613B25"/>
    <w:rsid w:val="006163DE"/>
    <w:rsid w:val="00625D87"/>
    <w:rsid w:val="006369D3"/>
    <w:rsid w:val="00640B12"/>
    <w:rsid w:val="0064167C"/>
    <w:rsid w:val="006519B7"/>
    <w:rsid w:val="0065789E"/>
    <w:rsid w:val="00670986"/>
    <w:rsid w:val="006720E5"/>
    <w:rsid w:val="00682F91"/>
    <w:rsid w:val="00687CB2"/>
    <w:rsid w:val="006946DD"/>
    <w:rsid w:val="00697EAB"/>
    <w:rsid w:val="006A27E3"/>
    <w:rsid w:val="006A40ED"/>
    <w:rsid w:val="006B52DF"/>
    <w:rsid w:val="006C433E"/>
    <w:rsid w:val="006C7BAD"/>
    <w:rsid w:val="006D1C39"/>
    <w:rsid w:val="006D2889"/>
    <w:rsid w:val="006D3BFE"/>
    <w:rsid w:val="006E01C9"/>
    <w:rsid w:val="006E1040"/>
    <w:rsid w:val="006E2E6F"/>
    <w:rsid w:val="006E3E43"/>
    <w:rsid w:val="006E58A7"/>
    <w:rsid w:val="006F1B7D"/>
    <w:rsid w:val="007020D9"/>
    <w:rsid w:val="00702B3D"/>
    <w:rsid w:val="00706D49"/>
    <w:rsid w:val="007119FC"/>
    <w:rsid w:val="007234A5"/>
    <w:rsid w:val="00723F40"/>
    <w:rsid w:val="00730A88"/>
    <w:rsid w:val="00731F11"/>
    <w:rsid w:val="007322A9"/>
    <w:rsid w:val="00746792"/>
    <w:rsid w:val="007522FA"/>
    <w:rsid w:val="00755C2C"/>
    <w:rsid w:val="0075632A"/>
    <w:rsid w:val="007572FA"/>
    <w:rsid w:val="007614CF"/>
    <w:rsid w:val="00766FA1"/>
    <w:rsid w:val="00770D88"/>
    <w:rsid w:val="007746D8"/>
    <w:rsid w:val="0077667F"/>
    <w:rsid w:val="0077702F"/>
    <w:rsid w:val="007814F7"/>
    <w:rsid w:val="00784B46"/>
    <w:rsid w:val="00795C5F"/>
    <w:rsid w:val="007A4288"/>
    <w:rsid w:val="007B0849"/>
    <w:rsid w:val="007B48A0"/>
    <w:rsid w:val="007B5FCE"/>
    <w:rsid w:val="007B6FD0"/>
    <w:rsid w:val="007E3C50"/>
    <w:rsid w:val="007E4A06"/>
    <w:rsid w:val="007F6B7A"/>
    <w:rsid w:val="008036CB"/>
    <w:rsid w:val="00805100"/>
    <w:rsid w:val="008125E0"/>
    <w:rsid w:val="00821331"/>
    <w:rsid w:val="00826AA4"/>
    <w:rsid w:val="00832F68"/>
    <w:rsid w:val="00844CA5"/>
    <w:rsid w:val="008502F2"/>
    <w:rsid w:val="00850451"/>
    <w:rsid w:val="008558AD"/>
    <w:rsid w:val="00862307"/>
    <w:rsid w:val="00872C9E"/>
    <w:rsid w:val="0087663C"/>
    <w:rsid w:val="00880F96"/>
    <w:rsid w:val="00882872"/>
    <w:rsid w:val="00884F3F"/>
    <w:rsid w:val="00885E50"/>
    <w:rsid w:val="008869C7"/>
    <w:rsid w:val="00891AFC"/>
    <w:rsid w:val="00896C9D"/>
    <w:rsid w:val="008973BD"/>
    <w:rsid w:val="008A18FA"/>
    <w:rsid w:val="008A6020"/>
    <w:rsid w:val="008B7364"/>
    <w:rsid w:val="008C113E"/>
    <w:rsid w:val="008D46F3"/>
    <w:rsid w:val="008D4F82"/>
    <w:rsid w:val="008D79B6"/>
    <w:rsid w:val="008E31BD"/>
    <w:rsid w:val="008E48A9"/>
    <w:rsid w:val="008F7E77"/>
    <w:rsid w:val="009038F0"/>
    <w:rsid w:val="009051D7"/>
    <w:rsid w:val="0090708E"/>
    <w:rsid w:val="009071C6"/>
    <w:rsid w:val="00916BA9"/>
    <w:rsid w:val="00917C0B"/>
    <w:rsid w:val="009211E6"/>
    <w:rsid w:val="009226A9"/>
    <w:rsid w:val="00922B85"/>
    <w:rsid w:val="00923B6F"/>
    <w:rsid w:val="00926042"/>
    <w:rsid w:val="0093068B"/>
    <w:rsid w:val="00934981"/>
    <w:rsid w:val="00936660"/>
    <w:rsid w:val="00943CD6"/>
    <w:rsid w:val="009443DF"/>
    <w:rsid w:val="009467FD"/>
    <w:rsid w:val="00963654"/>
    <w:rsid w:val="00964FD9"/>
    <w:rsid w:val="009676CB"/>
    <w:rsid w:val="00967837"/>
    <w:rsid w:val="00973D5F"/>
    <w:rsid w:val="0097428B"/>
    <w:rsid w:val="00977DA5"/>
    <w:rsid w:val="009864D7"/>
    <w:rsid w:val="0098685E"/>
    <w:rsid w:val="00986B1C"/>
    <w:rsid w:val="00986D3D"/>
    <w:rsid w:val="00990926"/>
    <w:rsid w:val="0099425D"/>
    <w:rsid w:val="009A0044"/>
    <w:rsid w:val="009A4AE9"/>
    <w:rsid w:val="009B04BF"/>
    <w:rsid w:val="009B33CB"/>
    <w:rsid w:val="009B3828"/>
    <w:rsid w:val="009C1665"/>
    <w:rsid w:val="009D6D03"/>
    <w:rsid w:val="009E0125"/>
    <w:rsid w:val="009E6750"/>
    <w:rsid w:val="009F3F17"/>
    <w:rsid w:val="009F49D5"/>
    <w:rsid w:val="00A06458"/>
    <w:rsid w:val="00A12C3C"/>
    <w:rsid w:val="00A135EC"/>
    <w:rsid w:val="00A160A6"/>
    <w:rsid w:val="00A1743B"/>
    <w:rsid w:val="00A2061E"/>
    <w:rsid w:val="00A23B19"/>
    <w:rsid w:val="00A35D76"/>
    <w:rsid w:val="00A462DE"/>
    <w:rsid w:val="00A47DDF"/>
    <w:rsid w:val="00A5020A"/>
    <w:rsid w:val="00A50A9B"/>
    <w:rsid w:val="00A629A0"/>
    <w:rsid w:val="00A815C1"/>
    <w:rsid w:val="00A90539"/>
    <w:rsid w:val="00A90C70"/>
    <w:rsid w:val="00A92DCC"/>
    <w:rsid w:val="00A975B5"/>
    <w:rsid w:val="00AA7ED7"/>
    <w:rsid w:val="00AC2372"/>
    <w:rsid w:val="00AC44F9"/>
    <w:rsid w:val="00AD19D3"/>
    <w:rsid w:val="00AD248A"/>
    <w:rsid w:val="00AD610E"/>
    <w:rsid w:val="00AE02F8"/>
    <w:rsid w:val="00AF704A"/>
    <w:rsid w:val="00B047AB"/>
    <w:rsid w:val="00B14939"/>
    <w:rsid w:val="00B30333"/>
    <w:rsid w:val="00B345F8"/>
    <w:rsid w:val="00B355AE"/>
    <w:rsid w:val="00B42CF2"/>
    <w:rsid w:val="00B50354"/>
    <w:rsid w:val="00B52D9F"/>
    <w:rsid w:val="00B55FDF"/>
    <w:rsid w:val="00B6497B"/>
    <w:rsid w:val="00B764A5"/>
    <w:rsid w:val="00B83876"/>
    <w:rsid w:val="00BA04EA"/>
    <w:rsid w:val="00BB0552"/>
    <w:rsid w:val="00BB548C"/>
    <w:rsid w:val="00BE26AA"/>
    <w:rsid w:val="00BE6E0E"/>
    <w:rsid w:val="00BF3441"/>
    <w:rsid w:val="00C037B5"/>
    <w:rsid w:val="00C10988"/>
    <w:rsid w:val="00C40A0C"/>
    <w:rsid w:val="00C4266E"/>
    <w:rsid w:val="00C5438C"/>
    <w:rsid w:val="00C7336B"/>
    <w:rsid w:val="00C824D0"/>
    <w:rsid w:val="00C833EF"/>
    <w:rsid w:val="00C95CED"/>
    <w:rsid w:val="00CA0E80"/>
    <w:rsid w:val="00CA6FD8"/>
    <w:rsid w:val="00CB5A0F"/>
    <w:rsid w:val="00CB6138"/>
    <w:rsid w:val="00CB6F70"/>
    <w:rsid w:val="00CC3656"/>
    <w:rsid w:val="00CD26BC"/>
    <w:rsid w:val="00CF088E"/>
    <w:rsid w:val="00CF39FF"/>
    <w:rsid w:val="00D04357"/>
    <w:rsid w:val="00D2265F"/>
    <w:rsid w:val="00D33971"/>
    <w:rsid w:val="00D343FD"/>
    <w:rsid w:val="00D445A0"/>
    <w:rsid w:val="00D558B0"/>
    <w:rsid w:val="00D608DF"/>
    <w:rsid w:val="00D62B1B"/>
    <w:rsid w:val="00D63219"/>
    <w:rsid w:val="00D64348"/>
    <w:rsid w:val="00D674DF"/>
    <w:rsid w:val="00D70A60"/>
    <w:rsid w:val="00D8382F"/>
    <w:rsid w:val="00D85D10"/>
    <w:rsid w:val="00D972DD"/>
    <w:rsid w:val="00DA250B"/>
    <w:rsid w:val="00DA2AA9"/>
    <w:rsid w:val="00DA713B"/>
    <w:rsid w:val="00DB0F25"/>
    <w:rsid w:val="00DB3CD2"/>
    <w:rsid w:val="00DC0EC7"/>
    <w:rsid w:val="00DC5C6D"/>
    <w:rsid w:val="00DD7FFD"/>
    <w:rsid w:val="00DE0A0C"/>
    <w:rsid w:val="00DF3876"/>
    <w:rsid w:val="00DF6A3E"/>
    <w:rsid w:val="00DF79C6"/>
    <w:rsid w:val="00E006DA"/>
    <w:rsid w:val="00E05F78"/>
    <w:rsid w:val="00E17771"/>
    <w:rsid w:val="00E17BCF"/>
    <w:rsid w:val="00E37BB3"/>
    <w:rsid w:val="00E404A0"/>
    <w:rsid w:val="00E42888"/>
    <w:rsid w:val="00E4442A"/>
    <w:rsid w:val="00E64939"/>
    <w:rsid w:val="00E66C2B"/>
    <w:rsid w:val="00E720F8"/>
    <w:rsid w:val="00E73761"/>
    <w:rsid w:val="00E80A44"/>
    <w:rsid w:val="00E8421C"/>
    <w:rsid w:val="00E84908"/>
    <w:rsid w:val="00E91861"/>
    <w:rsid w:val="00E928C2"/>
    <w:rsid w:val="00E945F6"/>
    <w:rsid w:val="00EA6B3C"/>
    <w:rsid w:val="00EB2147"/>
    <w:rsid w:val="00EB6C51"/>
    <w:rsid w:val="00EC198B"/>
    <w:rsid w:val="00EC3EEE"/>
    <w:rsid w:val="00EC72D3"/>
    <w:rsid w:val="00EC7AD4"/>
    <w:rsid w:val="00ED31EA"/>
    <w:rsid w:val="00ED6F4F"/>
    <w:rsid w:val="00EE054B"/>
    <w:rsid w:val="00EF5A24"/>
    <w:rsid w:val="00F04FA5"/>
    <w:rsid w:val="00F06C12"/>
    <w:rsid w:val="00F101E6"/>
    <w:rsid w:val="00F151AA"/>
    <w:rsid w:val="00F22C88"/>
    <w:rsid w:val="00F22EDE"/>
    <w:rsid w:val="00F248A0"/>
    <w:rsid w:val="00F31121"/>
    <w:rsid w:val="00F33646"/>
    <w:rsid w:val="00F447C0"/>
    <w:rsid w:val="00F46451"/>
    <w:rsid w:val="00F46AF3"/>
    <w:rsid w:val="00F55D72"/>
    <w:rsid w:val="00F74367"/>
    <w:rsid w:val="00F817DD"/>
    <w:rsid w:val="00F925A1"/>
    <w:rsid w:val="00F950DC"/>
    <w:rsid w:val="00F97F27"/>
    <w:rsid w:val="00FA0A14"/>
    <w:rsid w:val="00FA4055"/>
    <w:rsid w:val="00FC5205"/>
    <w:rsid w:val="00FD3D67"/>
    <w:rsid w:val="00FE3CBF"/>
    <w:rsid w:val="00FE7C74"/>
    <w:rsid w:val="00FF0527"/>
    <w:rsid w:val="00FF2B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AD2FEC"/>
  <w15:docId w15:val="{C7F02AB0-FFE9-44F5-A410-83857D33CA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pt-BR" w:eastAsia="pt-B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46DBF"/>
  </w:style>
  <w:style w:type="paragraph" w:styleId="Ttulo1">
    <w:name w:val="heading 1"/>
    <w:basedOn w:val="Normal"/>
    <w:next w:val="Normal"/>
    <w:uiPriority w:val="9"/>
    <w:qFormat/>
    <w:rsid w:val="001D7161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uiPriority w:val="9"/>
    <w:semiHidden/>
    <w:unhideWhenUsed/>
    <w:qFormat/>
    <w:rsid w:val="001D7161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uiPriority w:val="9"/>
    <w:semiHidden/>
    <w:unhideWhenUsed/>
    <w:qFormat/>
    <w:rsid w:val="001D7161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rsid w:val="001D7161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rsid w:val="001D7161"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uiPriority w:val="9"/>
    <w:semiHidden/>
    <w:unhideWhenUsed/>
    <w:qFormat/>
    <w:rsid w:val="001D7161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1">
    <w:name w:val="Table Normal1"/>
    <w:rsid w:val="001D716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rsid w:val="001D7161"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uiPriority w:val="11"/>
    <w:qFormat/>
    <w:rsid w:val="001D7161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1"/>
    <w:rsid w:val="001D716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1"/>
    <w:rsid w:val="001D716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1"/>
    <w:rsid w:val="001D716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1"/>
    <w:rsid w:val="001D716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character" w:styleId="Refdecomentrio">
    <w:name w:val="annotation reference"/>
    <w:basedOn w:val="Fontepargpadro"/>
    <w:uiPriority w:val="99"/>
    <w:semiHidden/>
    <w:unhideWhenUsed/>
    <w:rsid w:val="004E4367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qFormat/>
    <w:rsid w:val="004E4367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qFormat/>
    <w:rsid w:val="004E4367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4E4367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4E4367"/>
    <w:rPr>
      <w:b/>
      <w:bCs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4E4367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E4367"/>
    <w:rPr>
      <w:rFonts w:ascii="Segoe UI" w:hAnsi="Segoe UI" w:cs="Segoe UI"/>
      <w:sz w:val="18"/>
      <w:szCs w:val="18"/>
    </w:rPr>
  </w:style>
  <w:style w:type="paragraph" w:styleId="PargrafodaLista">
    <w:name w:val="List Paragraph"/>
    <w:basedOn w:val="Normal"/>
    <w:uiPriority w:val="34"/>
    <w:qFormat/>
    <w:rsid w:val="006C7BAD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4A429E"/>
    <w:rPr>
      <w:color w:val="0000FF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4A429E"/>
    <w:rPr>
      <w:color w:val="605E5C"/>
      <w:shd w:val="clear" w:color="auto" w:fill="E1DFDD"/>
    </w:rPr>
  </w:style>
  <w:style w:type="character" w:styleId="HiperlinkVisitado">
    <w:name w:val="FollowedHyperlink"/>
    <w:basedOn w:val="Fontepargpadro"/>
    <w:uiPriority w:val="99"/>
    <w:semiHidden/>
    <w:unhideWhenUsed/>
    <w:rsid w:val="004A429E"/>
    <w:rPr>
      <w:color w:val="800080" w:themeColor="followedHyperlink"/>
      <w:u w:val="single"/>
    </w:rPr>
  </w:style>
  <w:style w:type="paragraph" w:customStyle="1" w:styleId="TableParagraph">
    <w:name w:val="Table Paragraph"/>
    <w:basedOn w:val="Normal"/>
    <w:uiPriority w:val="1"/>
    <w:qFormat/>
    <w:rsid w:val="00C40A0C"/>
    <w:pPr>
      <w:widowControl w:val="0"/>
      <w:autoSpaceDE w:val="0"/>
      <w:autoSpaceDN w:val="0"/>
      <w:spacing w:line="240" w:lineRule="auto"/>
    </w:pPr>
    <w:rPr>
      <w:rFonts w:ascii="Times New Roman" w:eastAsia="Times New Roman" w:hAnsi="Times New Roman" w:cs="Times New Roman"/>
      <w:lang w:val="pt-PT" w:eastAsia="en-US"/>
    </w:rPr>
  </w:style>
  <w:style w:type="table" w:styleId="Tabelacomgrade">
    <w:name w:val="Table Grid"/>
    <w:basedOn w:val="Tabelanormal"/>
    <w:uiPriority w:val="39"/>
    <w:rsid w:val="007572FA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o">
    <w:name w:val="Revision"/>
    <w:hidden/>
    <w:uiPriority w:val="99"/>
    <w:semiHidden/>
    <w:rsid w:val="00B764A5"/>
    <w:pPr>
      <w:spacing w:line="240" w:lineRule="auto"/>
    </w:pPr>
  </w:style>
  <w:style w:type="paragraph" w:styleId="Cabealho">
    <w:name w:val="header"/>
    <w:basedOn w:val="Normal"/>
    <w:link w:val="CabealhoChar"/>
    <w:uiPriority w:val="99"/>
    <w:unhideWhenUsed/>
    <w:rsid w:val="00D63219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D63219"/>
  </w:style>
  <w:style w:type="paragraph" w:styleId="Rodap">
    <w:name w:val="footer"/>
    <w:basedOn w:val="Normal"/>
    <w:link w:val="RodapChar"/>
    <w:uiPriority w:val="99"/>
    <w:unhideWhenUsed/>
    <w:rsid w:val="00D63219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63219"/>
  </w:style>
  <w:style w:type="character" w:customStyle="1" w:styleId="fontstyle01">
    <w:name w:val="fontstyle01"/>
    <w:basedOn w:val="Fontepargpadro"/>
    <w:rsid w:val="00191AF4"/>
    <w:rPr>
      <w:rFonts w:ascii="Verdana" w:hAnsi="Verdana" w:hint="default"/>
      <w:b w:val="0"/>
      <w:bCs w:val="0"/>
      <w:i w:val="0"/>
      <w:iCs w:val="0"/>
      <w:color w:val="242021"/>
      <w:sz w:val="16"/>
      <w:szCs w:val="16"/>
    </w:rPr>
  </w:style>
  <w:style w:type="character" w:customStyle="1" w:styleId="fontstyle11">
    <w:name w:val="fontstyle11"/>
    <w:basedOn w:val="Fontepargpadro"/>
    <w:rsid w:val="00191AF4"/>
    <w:rPr>
      <w:rFonts w:ascii="Verdana-Italic" w:hAnsi="Verdana-Italic" w:hint="default"/>
      <w:b w:val="0"/>
      <w:bCs w:val="0"/>
      <w:i/>
      <w:iCs/>
      <w:color w:val="242021"/>
      <w:sz w:val="16"/>
      <w:szCs w:val="16"/>
    </w:rPr>
  </w:style>
  <w:style w:type="character" w:customStyle="1" w:styleId="LinkdaInternet">
    <w:name w:val="Link da Internet"/>
    <w:basedOn w:val="Fontepargpadro"/>
    <w:uiPriority w:val="99"/>
    <w:unhideWhenUsed/>
    <w:rsid w:val="00215812"/>
    <w:rPr>
      <w:color w:val="0000FF" w:themeColor="hyperlink"/>
      <w:u w:val="single"/>
    </w:rPr>
  </w:style>
  <w:style w:type="character" w:customStyle="1" w:styleId="title-text">
    <w:name w:val="title-text"/>
    <w:basedOn w:val="Fontepargpadro"/>
    <w:rsid w:val="00F31121"/>
  </w:style>
  <w:style w:type="character" w:customStyle="1" w:styleId="cit">
    <w:name w:val="cit"/>
    <w:basedOn w:val="Fontepargpadro"/>
    <w:rsid w:val="00702B3D"/>
  </w:style>
  <w:style w:type="character" w:customStyle="1" w:styleId="citation-doi">
    <w:name w:val="citation-doi"/>
    <w:basedOn w:val="Fontepargpadro"/>
    <w:rsid w:val="00702B3D"/>
  </w:style>
  <w:style w:type="character" w:customStyle="1" w:styleId="secondary-date">
    <w:name w:val="secondary-date"/>
    <w:basedOn w:val="Fontepargpadro"/>
    <w:rsid w:val="00702B3D"/>
  </w:style>
  <w:style w:type="character" w:customStyle="1" w:styleId="article-headerdoilabel">
    <w:name w:val="article-header__doi__label"/>
    <w:basedOn w:val="Fontepargpadro"/>
    <w:rsid w:val="006369D3"/>
  </w:style>
  <w:style w:type="character" w:styleId="nfase">
    <w:name w:val="Emphasis"/>
    <w:basedOn w:val="Fontepargpadro"/>
    <w:uiPriority w:val="20"/>
    <w:qFormat/>
    <w:rsid w:val="00151F93"/>
    <w:rPr>
      <w:i/>
      <w:iCs/>
    </w:rPr>
  </w:style>
  <w:style w:type="character" w:customStyle="1" w:styleId="docid">
    <w:name w:val="doc_id"/>
    <w:basedOn w:val="Fontepargpadro"/>
    <w:rsid w:val="00151F93"/>
  </w:style>
  <w:style w:type="character" w:customStyle="1" w:styleId="label">
    <w:name w:val="label"/>
    <w:basedOn w:val="Fontepargpadro"/>
    <w:rsid w:val="00B55FDF"/>
  </w:style>
  <w:style w:type="character" w:customStyle="1" w:styleId="value">
    <w:name w:val="value"/>
    <w:basedOn w:val="Fontepargpadro"/>
    <w:rsid w:val="00B55FDF"/>
  </w:style>
  <w:style w:type="character" w:styleId="Forte">
    <w:name w:val="Strong"/>
    <w:basedOn w:val="Fontepargpadro"/>
    <w:uiPriority w:val="22"/>
    <w:qFormat/>
    <w:rsid w:val="002D191D"/>
    <w:rPr>
      <w:b/>
      <w:bCs/>
    </w:rPr>
  </w:style>
  <w:style w:type="paragraph" w:styleId="NormalWeb">
    <w:name w:val="Normal (Web)"/>
    <w:basedOn w:val="Normal"/>
    <w:uiPriority w:val="99"/>
    <w:qFormat/>
    <w:rsid w:val="006519B7"/>
    <w:pPr>
      <w:suppressAutoHyphens/>
      <w:spacing w:before="100" w:beforeAutospacing="1" w:after="100" w:afterAutospacing="1" w:line="240" w:lineRule="auto"/>
      <w:ind w:leftChars="-1" w:left="-1" w:hangingChars="1" w:hanging="1"/>
      <w:textDirection w:val="btLr"/>
      <w:textAlignment w:val="top"/>
      <w:outlineLvl w:val="0"/>
    </w:pPr>
    <w:rPr>
      <w:rFonts w:ascii="Times New Roman" w:eastAsia="Times New Roman" w:hAnsi="Times New Roman" w:cs="Times New Roman"/>
      <w:position w:val="-1"/>
      <w:sz w:val="24"/>
      <w:szCs w:val="24"/>
    </w:rPr>
  </w:style>
  <w:style w:type="paragraph" w:styleId="Pr-formataoHTML">
    <w:name w:val="HTML Preformatted"/>
    <w:basedOn w:val="Normal"/>
    <w:link w:val="Pr-formataoHTMLChar"/>
    <w:uiPriority w:val="99"/>
    <w:semiHidden/>
    <w:unhideWhenUsed/>
    <w:rsid w:val="00E37BB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Pr-formataoHTMLChar">
    <w:name w:val="Pré-formatação HTML Char"/>
    <w:basedOn w:val="Fontepargpadro"/>
    <w:link w:val="Pr-formataoHTML"/>
    <w:uiPriority w:val="99"/>
    <w:semiHidden/>
    <w:rsid w:val="00E37BB3"/>
    <w:rPr>
      <w:rFonts w:ascii="Courier New" w:eastAsia="Times New Roman" w:hAnsi="Courier New" w:cs="Courier New"/>
      <w:sz w:val="20"/>
      <w:szCs w:val="20"/>
    </w:rPr>
  </w:style>
  <w:style w:type="paragraph" w:customStyle="1" w:styleId="Default">
    <w:name w:val="Default"/>
    <w:rsid w:val="00001728"/>
    <w:pPr>
      <w:autoSpaceDE w:val="0"/>
      <w:autoSpaceDN w:val="0"/>
      <w:adjustRightInd w:val="0"/>
      <w:spacing w:line="240" w:lineRule="auto"/>
    </w:pPr>
    <w:rPr>
      <w:rFonts w:ascii="Times New Roman" w:eastAsiaTheme="minorHAnsi" w:hAnsi="Times New Roman" w:cs="Times New Roman"/>
      <w:color w:val="000000"/>
      <w:sz w:val="24"/>
      <w:szCs w:val="24"/>
      <w:lang w:eastAsia="en-US"/>
    </w:rPr>
  </w:style>
  <w:style w:type="character" w:styleId="MenoPendente">
    <w:name w:val="Unresolved Mention"/>
    <w:basedOn w:val="Fontepargpadro"/>
    <w:uiPriority w:val="99"/>
    <w:semiHidden/>
    <w:unhideWhenUsed/>
    <w:rsid w:val="0006200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215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9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2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1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25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7301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36" w:space="0" w:color="E5E5E5"/>
            <w:right w:val="none" w:sz="0" w:space="0" w:color="auto"/>
          </w:divBdr>
        </w:div>
        <w:div w:id="1778911407">
          <w:marLeft w:val="0"/>
          <w:marRight w:val="0"/>
          <w:marTop w:val="0"/>
          <w:marBottom w:val="75"/>
          <w:divBdr>
            <w:top w:val="single" w:sz="6" w:space="4" w:color="214183"/>
            <w:left w:val="single" w:sz="6" w:space="8" w:color="214183"/>
            <w:bottom w:val="single" w:sz="6" w:space="18" w:color="214183"/>
            <w:right w:val="single" w:sz="6" w:space="0" w:color="214183"/>
          </w:divBdr>
        </w:div>
        <w:div w:id="855537548">
          <w:marLeft w:val="0"/>
          <w:marRight w:val="0"/>
          <w:marTop w:val="0"/>
          <w:marBottom w:val="75"/>
          <w:divBdr>
            <w:top w:val="single" w:sz="6" w:space="0" w:color="214183"/>
            <w:left w:val="single" w:sz="6" w:space="8" w:color="214183"/>
            <w:bottom w:val="single" w:sz="6" w:space="18" w:color="214183"/>
            <w:right w:val="single" w:sz="6" w:space="0" w:color="214183"/>
          </w:divBdr>
        </w:div>
        <w:div w:id="524444295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467597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966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65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9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52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89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63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73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6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18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16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7027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321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57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equator-network.org/reporting-guidelines/" TargetMode="External"/><Relationship Id="rId13" Type="http://schemas.openxmlformats.org/officeDocument/2006/relationships/hyperlink" Target="https://doi.org/10.36416/1806-3756/e20220018" TargetMode="External"/><Relationship Id="rId18" Type="http://schemas.openxmlformats.org/officeDocument/2006/relationships/hyperlink" Target="http://www.fapesp.br/9593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portal.revistas.bvs.br/journals" TargetMode="External"/><Relationship Id="rId17" Type="http://schemas.openxmlformats.org/officeDocument/2006/relationships/hyperlink" Target="https://www2.senado.leg.br/bdsf/bitstream/handle/id/518231/CF88_Livro_EC91_2016.pdf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hdl.handle.net/1843/GCPA-7T6JVK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ncbi.nlm.nih.gov/nlmcatalog/journals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bvsms.saude.gov.br/bvs/publicacoes/estrategia_nacional_promocao_aleitamento_materno.pdf" TargetMode="External"/><Relationship Id="rId10" Type="http://schemas.openxmlformats.org/officeDocument/2006/relationships/hyperlink" Target="https://www.ncbi.nlm.nih.gov/books/NBK7256/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biblioteca.ibge.gov.br/visualizacao/livros/liv23907.pdf" TargetMode="External"/><Relationship Id="rId14" Type="http://schemas.openxmlformats.org/officeDocument/2006/relationships/hyperlink" Target="https://periodicos.ufmg.br/index.php/reme/article/view/5007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B4DF4F1-B66B-4120-A75B-0B82486BDC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2061</Words>
  <Characters>11134</Characters>
  <Application>Microsoft Office Word</Application>
  <DocSecurity>0</DocSecurity>
  <Lines>92</Lines>
  <Paragraphs>26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13169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Correa Barbosa</dc:creator>
  <cp:lastModifiedBy>gabriela boscarol</cp:lastModifiedBy>
  <cp:revision>2</cp:revision>
  <cp:lastPrinted>2022-02-25T12:58:00Z</cp:lastPrinted>
  <dcterms:created xsi:type="dcterms:W3CDTF">2025-10-06T13:05:00Z</dcterms:created>
  <dcterms:modified xsi:type="dcterms:W3CDTF">2025-10-06T13:05:00Z</dcterms:modified>
</cp:coreProperties>
</file>