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7"/>
      </w:tblGrid>
      <w:tr w:rsidR="009071C6" w14:paraId="33E8FEF4" w14:textId="77777777" w:rsidTr="00DE0A0C">
        <w:tc>
          <w:tcPr>
            <w:tcW w:w="8647" w:type="dxa"/>
          </w:tcPr>
          <w:p w14:paraId="68B0BDB2" w14:textId="77777777" w:rsidR="00DE0A0C" w:rsidRPr="00DE0A0C" w:rsidRDefault="00DE0A0C" w:rsidP="00DE0A0C">
            <w:pPr>
              <w:shd w:val="clear" w:color="auto" w:fill="FFFFFF"/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bookmarkStart w:id="0" w:name="_Hlk95407939"/>
            <w:bookmarkStart w:id="1" w:name="_Hlk115288271"/>
            <w:r w:rsidRPr="00DE0A0C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Não apagar ou editar as informações destacadas em vermelho</w:t>
            </w:r>
          </w:p>
          <w:p w14:paraId="595A0D45" w14:textId="3EA8B190" w:rsidR="009071C6" w:rsidRPr="00DE0A0C" w:rsidRDefault="009071C6" w:rsidP="00DE0A0C">
            <w:pPr>
              <w:shd w:val="clear" w:color="auto" w:fill="FFFFFF"/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A0C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Substituir pelo texto do autor onde está destacado em amarelo</w:t>
            </w:r>
          </w:p>
          <w:p w14:paraId="45E316A8" w14:textId="32B97ED1" w:rsidR="009071C6" w:rsidRDefault="009071C6" w:rsidP="00DE0A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0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Apagar instruções em verde</w:t>
            </w:r>
            <w:r w:rsidR="00DE0A0C" w:rsidRPr="00DE0A0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antes de enviar o artigo</w:t>
            </w:r>
          </w:p>
        </w:tc>
      </w:tr>
    </w:tbl>
    <w:p w14:paraId="5FA5D465" w14:textId="77777777" w:rsidR="009071C6" w:rsidRPr="00DB0F25" w:rsidRDefault="009071C6" w:rsidP="009071C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345389" w14:textId="77777777" w:rsidR="006519B7" w:rsidRPr="00EA6B3C" w:rsidRDefault="00682F91" w:rsidP="00546DBF">
      <w:pPr>
        <w:shd w:val="clear" w:color="auto" w:fill="FFFFFF"/>
        <w:spacing w:line="240" w:lineRule="auto"/>
        <w:ind w:hanging="2"/>
        <w:rPr>
          <w:rFonts w:ascii="Times New Roman" w:hAnsi="Times New Roman" w:cs="Times New Roman"/>
          <w:sz w:val="24"/>
          <w:szCs w:val="24"/>
          <w:highlight w:val="red"/>
        </w:rPr>
      </w:pPr>
      <w:r w:rsidRPr="00EA6B3C">
        <w:rPr>
          <w:rFonts w:ascii="Times New Roman" w:hAnsi="Times New Roman" w:cs="Times New Roman"/>
          <w:sz w:val="24"/>
          <w:szCs w:val="24"/>
          <w:highlight w:val="red"/>
        </w:rPr>
        <w:t xml:space="preserve">REME • </w:t>
      </w:r>
      <w:proofErr w:type="spellStart"/>
      <w:r w:rsidRPr="00EA6B3C">
        <w:rPr>
          <w:rFonts w:ascii="Times New Roman" w:hAnsi="Times New Roman" w:cs="Times New Roman"/>
          <w:sz w:val="24"/>
          <w:szCs w:val="24"/>
          <w:highlight w:val="red"/>
        </w:rPr>
        <w:t>Rev</w:t>
      </w:r>
      <w:proofErr w:type="spellEnd"/>
      <w:r w:rsidRPr="00EA6B3C">
        <w:rPr>
          <w:rFonts w:ascii="Times New Roman" w:hAnsi="Times New Roman" w:cs="Times New Roman"/>
          <w:sz w:val="24"/>
          <w:szCs w:val="24"/>
          <w:highlight w:val="red"/>
        </w:rPr>
        <w:t xml:space="preserve"> Min Enferm. 202</w:t>
      </w:r>
      <w:proofErr w:type="gramStart"/>
      <w:r w:rsidR="007234A5" w:rsidRPr="00EA6B3C">
        <w:rPr>
          <w:rFonts w:ascii="Times New Roman" w:hAnsi="Times New Roman" w:cs="Times New Roman"/>
          <w:sz w:val="24"/>
          <w:szCs w:val="24"/>
          <w:highlight w:val="red"/>
        </w:rPr>
        <w:t>X</w:t>
      </w:r>
      <w:r w:rsidRPr="00EA6B3C">
        <w:rPr>
          <w:rFonts w:ascii="Times New Roman" w:hAnsi="Times New Roman" w:cs="Times New Roman"/>
          <w:sz w:val="24"/>
          <w:szCs w:val="24"/>
          <w:highlight w:val="red"/>
        </w:rPr>
        <w:t>;</w:t>
      </w:r>
      <w:r w:rsidR="007234A5" w:rsidRPr="00EA6B3C">
        <w:rPr>
          <w:rFonts w:ascii="Times New Roman" w:hAnsi="Times New Roman" w:cs="Times New Roman"/>
          <w:sz w:val="24"/>
          <w:szCs w:val="24"/>
          <w:highlight w:val="red"/>
        </w:rPr>
        <w:t>XX</w:t>
      </w:r>
      <w:proofErr w:type="gramEnd"/>
      <w:r w:rsidR="006519B7" w:rsidRPr="00EA6B3C">
        <w:rPr>
          <w:rFonts w:ascii="Times New Roman" w:hAnsi="Times New Roman" w:cs="Times New Roman"/>
          <w:sz w:val="24"/>
          <w:szCs w:val="24"/>
          <w:highlight w:val="red"/>
        </w:rPr>
        <w:t>:e-</w:t>
      </w:r>
      <w:r w:rsidR="007234A5" w:rsidRPr="00EA6B3C">
        <w:rPr>
          <w:rFonts w:ascii="Times New Roman" w:hAnsi="Times New Roman" w:cs="Times New Roman"/>
          <w:sz w:val="24"/>
          <w:szCs w:val="24"/>
          <w:highlight w:val="red"/>
        </w:rPr>
        <w:t>XXXX</w:t>
      </w:r>
    </w:p>
    <w:p w14:paraId="2375A90E" w14:textId="77777777" w:rsidR="00D343FD" w:rsidRPr="00EA6B3C" w:rsidRDefault="006519B7" w:rsidP="00D343FD">
      <w:pPr>
        <w:shd w:val="clear" w:color="auto" w:fill="FFFFFF"/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EA6B3C">
        <w:rPr>
          <w:rFonts w:ascii="Times New Roman" w:hAnsi="Times New Roman" w:cs="Times New Roman"/>
          <w:sz w:val="24"/>
          <w:szCs w:val="24"/>
          <w:highlight w:val="red"/>
        </w:rPr>
        <w:t xml:space="preserve">DOI: </w:t>
      </w:r>
      <w:r w:rsidR="007234A5" w:rsidRPr="00EA6B3C">
        <w:rPr>
          <w:rFonts w:ascii="Times New Roman" w:hAnsi="Times New Roman" w:cs="Times New Roman"/>
          <w:sz w:val="24"/>
          <w:szCs w:val="24"/>
          <w:highlight w:val="red"/>
        </w:rPr>
        <w:t>XXXXX</w:t>
      </w:r>
      <w:r w:rsidR="00682F91" w:rsidRPr="00EA6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34258" w14:textId="0F9B1300" w:rsidR="00356886" w:rsidRDefault="00A35D76" w:rsidP="00546DB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SEÇÃO DO</w:t>
      </w:r>
      <w:r w:rsidR="007234A5" w:rsidRPr="007234A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ARTIGO</w:t>
      </w:r>
      <w:r w:rsidR="003568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751603" w14:textId="77777777" w:rsidR="006519B7" w:rsidRPr="00770D88" w:rsidRDefault="00356886" w:rsidP="00546DBF">
      <w:pPr>
        <w:spacing w:line="240" w:lineRule="auto"/>
        <w:jc w:val="right"/>
        <w:rPr>
          <w:rFonts w:ascii="Times New Roman" w:hAnsi="Times New Roman" w:cs="Times New Roman"/>
          <w:bCs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Cs/>
          <w:color w:val="00B050"/>
          <w:sz w:val="16"/>
          <w:szCs w:val="16"/>
        </w:rPr>
        <w:t>(EDITORIAL, PESQUISA, REVISÃO, RELATO OU REFLEXÃO)</w:t>
      </w:r>
    </w:p>
    <w:p w14:paraId="56DA6E98" w14:textId="77777777" w:rsidR="006519B7" w:rsidRPr="00E37BB3" w:rsidRDefault="006519B7" w:rsidP="00546DBF">
      <w:pPr>
        <w:tabs>
          <w:tab w:val="left" w:pos="6175"/>
          <w:tab w:val="right" w:pos="963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D1A0A7" w14:textId="2223D238" w:rsidR="00682F91" w:rsidRPr="00FE7C74" w:rsidRDefault="007234A5" w:rsidP="004C6CE4">
      <w:pPr>
        <w:jc w:val="both"/>
        <w:rPr>
          <w:rFonts w:ascii="Times New Roman" w:hAnsi="Times New Roman" w:cs="Times New Roman"/>
          <w:bCs/>
          <w:color w:val="00B050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4"/>
          <w:highlight w:val="yellow"/>
          <w:shd w:val="clear" w:color="auto" w:fill="FFFFFF"/>
        </w:rPr>
        <w:t>TÍTULO DO ARTIGO</w:t>
      </w:r>
      <w:r w:rsidR="00FE7C74" w:rsidRPr="00FE7C74">
        <w:rPr>
          <w:rFonts w:ascii="Times New Roman" w:hAnsi="Times New Roman" w:cs="Times New Roman"/>
          <w:bCs/>
          <w:sz w:val="20"/>
          <w:szCs w:val="24"/>
          <w:shd w:val="clear" w:color="auto" w:fill="FFFFFF"/>
        </w:rPr>
        <w:t xml:space="preserve"> </w:t>
      </w:r>
      <w:r w:rsidR="00FE7C74" w:rsidRPr="00FE7C74">
        <w:rPr>
          <w:rFonts w:ascii="Times New Roman" w:hAnsi="Times New Roman" w:cs="Times New Roman"/>
          <w:color w:val="00B050"/>
          <w:sz w:val="16"/>
          <w:szCs w:val="16"/>
        </w:rPr>
        <w:t>(até 15 palavras. A identificação do tipo do estudo no título, quando obrigatória, não entrará na contagem de palavras)</w:t>
      </w:r>
    </w:p>
    <w:p w14:paraId="490CDB91" w14:textId="77777777" w:rsidR="006519B7" w:rsidRPr="00FE7C74" w:rsidRDefault="006519B7" w:rsidP="00682F91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502CA9" w14:textId="77777777" w:rsidR="006519B7" w:rsidRPr="006720E5" w:rsidRDefault="006519B7" w:rsidP="00546DBF">
      <w:pPr>
        <w:autoSpaceDE w:val="0"/>
        <w:autoSpaceDN w:val="0"/>
        <w:adjustRightInd w:val="0"/>
        <w:spacing w:line="240" w:lineRule="auto"/>
        <w:ind w:hanging="2"/>
        <w:contextualSpacing/>
        <w:jc w:val="both"/>
        <w:rPr>
          <w:rFonts w:ascii="Times New Roman" w:hAnsi="Times New Roman" w:cs="Times New Roman"/>
          <w:color w:val="FF33CC"/>
          <w:sz w:val="24"/>
          <w:szCs w:val="24"/>
        </w:rPr>
      </w:pPr>
      <w:r w:rsidRPr="006720E5">
        <w:rPr>
          <w:rFonts w:ascii="Times New Roman" w:hAnsi="Times New Roman" w:cs="Times New Roman"/>
          <w:color w:val="FF33CC"/>
          <w:sz w:val="24"/>
          <w:szCs w:val="24"/>
          <w:highlight w:val="red"/>
        </w:rPr>
        <w:t>Título em inglês</w:t>
      </w:r>
    </w:p>
    <w:p w14:paraId="57CE00D9" w14:textId="77777777" w:rsidR="006519B7" w:rsidRPr="006720E5" w:rsidRDefault="006519B7" w:rsidP="00546DBF">
      <w:pPr>
        <w:autoSpaceDE w:val="0"/>
        <w:autoSpaceDN w:val="0"/>
        <w:adjustRightInd w:val="0"/>
        <w:spacing w:line="240" w:lineRule="auto"/>
        <w:ind w:hanging="2"/>
        <w:contextualSpacing/>
        <w:jc w:val="both"/>
        <w:rPr>
          <w:rFonts w:ascii="Times New Roman" w:hAnsi="Times New Roman" w:cs="Times New Roman"/>
          <w:color w:val="FF33CC"/>
          <w:sz w:val="24"/>
          <w:szCs w:val="24"/>
        </w:rPr>
      </w:pPr>
    </w:p>
    <w:p w14:paraId="15035A2E" w14:textId="77777777" w:rsidR="006519B7" w:rsidRPr="006720E5" w:rsidRDefault="006519B7" w:rsidP="00546DBF">
      <w:pPr>
        <w:autoSpaceDE w:val="0"/>
        <w:autoSpaceDN w:val="0"/>
        <w:adjustRightInd w:val="0"/>
        <w:spacing w:line="240" w:lineRule="auto"/>
        <w:ind w:hanging="2"/>
        <w:contextualSpacing/>
        <w:rPr>
          <w:rFonts w:ascii="Times New Roman" w:hAnsi="Times New Roman" w:cs="Times New Roman"/>
          <w:color w:val="FF33CC"/>
          <w:sz w:val="24"/>
          <w:szCs w:val="24"/>
        </w:rPr>
      </w:pPr>
      <w:r w:rsidRPr="006720E5">
        <w:rPr>
          <w:rFonts w:ascii="Times New Roman" w:hAnsi="Times New Roman" w:cs="Times New Roman"/>
          <w:color w:val="FF33CC"/>
          <w:sz w:val="24"/>
          <w:szCs w:val="24"/>
          <w:highlight w:val="red"/>
        </w:rPr>
        <w:t>Título em espanhol</w:t>
      </w:r>
    </w:p>
    <w:p w14:paraId="3CA745EB" w14:textId="77777777" w:rsidR="006519B7" w:rsidRPr="00E37BB3" w:rsidRDefault="006519B7" w:rsidP="00546DBF">
      <w:pPr>
        <w:tabs>
          <w:tab w:val="righ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47D11" w14:textId="77777777" w:rsidR="00EF5A24" w:rsidRPr="00E37BB3" w:rsidRDefault="00EF5A24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</w:rPr>
      </w:pPr>
    </w:p>
    <w:p w14:paraId="12EEEB0B" w14:textId="212E01B0" w:rsidR="006519B7" w:rsidRPr="00A462DE" w:rsidRDefault="006519B7" w:rsidP="00A462DE">
      <w:pPr>
        <w:rPr>
          <w:rFonts w:ascii="Times New Roman" w:hAnsi="Times New Roman" w:cs="Times New Roman"/>
          <w:sz w:val="24"/>
          <w:szCs w:val="24"/>
          <w:highlight w:val="red"/>
        </w:rPr>
      </w:pPr>
      <w:r w:rsidRPr="00A462DE">
        <w:rPr>
          <w:rFonts w:ascii="Times New Roman" w:hAnsi="Times New Roman" w:cs="Times New Roman"/>
          <w:b/>
          <w:bCs/>
          <w:sz w:val="24"/>
          <w:szCs w:val="24"/>
          <w:highlight w:val="red"/>
        </w:rPr>
        <w:t xml:space="preserve">Submetido em: </w:t>
      </w:r>
      <w:r w:rsidR="00A462DE">
        <w:rPr>
          <w:rFonts w:ascii="Times New Roman" w:hAnsi="Times New Roman" w:cs="Times New Roman"/>
          <w:sz w:val="24"/>
          <w:szCs w:val="24"/>
          <w:highlight w:val="red"/>
        </w:rPr>
        <w:t>xx</w:t>
      </w:r>
      <w:r w:rsidR="00706D49" w:rsidRPr="00A462DE">
        <w:rPr>
          <w:rFonts w:ascii="Times New Roman" w:hAnsi="Times New Roman" w:cs="Times New Roman"/>
          <w:sz w:val="24"/>
          <w:szCs w:val="24"/>
          <w:highlight w:val="red"/>
        </w:rPr>
        <w:t>/</w:t>
      </w:r>
      <w:r w:rsidR="00A462DE">
        <w:rPr>
          <w:rFonts w:ascii="Times New Roman" w:hAnsi="Times New Roman" w:cs="Times New Roman"/>
          <w:sz w:val="24"/>
          <w:szCs w:val="24"/>
          <w:highlight w:val="red"/>
        </w:rPr>
        <w:t>xx</w:t>
      </w:r>
      <w:r w:rsidR="00706D49" w:rsidRPr="00A462DE">
        <w:rPr>
          <w:rFonts w:ascii="Times New Roman" w:hAnsi="Times New Roman" w:cs="Times New Roman"/>
          <w:sz w:val="24"/>
          <w:szCs w:val="24"/>
          <w:highlight w:val="red"/>
        </w:rPr>
        <w:t>/</w:t>
      </w:r>
      <w:proofErr w:type="spellStart"/>
      <w:r w:rsidR="00A462DE">
        <w:rPr>
          <w:rFonts w:ascii="Times New Roman" w:hAnsi="Times New Roman" w:cs="Times New Roman"/>
          <w:sz w:val="24"/>
          <w:szCs w:val="24"/>
          <w:highlight w:val="red"/>
        </w:rPr>
        <w:t>xxxx</w:t>
      </w:r>
      <w:proofErr w:type="spellEnd"/>
    </w:p>
    <w:p w14:paraId="72BBADC1" w14:textId="7D73AC04" w:rsidR="006519B7" w:rsidRPr="00A462DE" w:rsidRDefault="006519B7" w:rsidP="00A462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62DE">
        <w:rPr>
          <w:rFonts w:ascii="Times New Roman" w:hAnsi="Times New Roman" w:cs="Times New Roman"/>
          <w:b/>
          <w:bCs/>
          <w:sz w:val="24"/>
          <w:szCs w:val="24"/>
          <w:highlight w:val="red"/>
        </w:rPr>
        <w:t xml:space="preserve">Aprovado em: </w:t>
      </w:r>
      <w:r w:rsidR="00A462DE">
        <w:rPr>
          <w:rFonts w:ascii="Times New Roman" w:hAnsi="Times New Roman" w:cs="Times New Roman"/>
          <w:sz w:val="24"/>
          <w:szCs w:val="24"/>
          <w:highlight w:val="red"/>
        </w:rPr>
        <w:t>xx</w:t>
      </w:r>
      <w:r w:rsidR="00DB0F25" w:rsidRPr="00A462DE">
        <w:rPr>
          <w:rFonts w:ascii="Times New Roman" w:hAnsi="Times New Roman" w:cs="Times New Roman"/>
          <w:sz w:val="24"/>
          <w:szCs w:val="24"/>
          <w:highlight w:val="red"/>
        </w:rPr>
        <w:t>/</w:t>
      </w:r>
      <w:r w:rsidR="00A462DE">
        <w:rPr>
          <w:rFonts w:ascii="Times New Roman" w:hAnsi="Times New Roman" w:cs="Times New Roman"/>
          <w:sz w:val="24"/>
          <w:szCs w:val="24"/>
          <w:highlight w:val="red"/>
        </w:rPr>
        <w:t>xx</w:t>
      </w:r>
      <w:r w:rsidR="00DB0F25" w:rsidRPr="00A462DE">
        <w:rPr>
          <w:rFonts w:ascii="Times New Roman" w:hAnsi="Times New Roman" w:cs="Times New Roman"/>
          <w:sz w:val="24"/>
          <w:szCs w:val="24"/>
          <w:highlight w:val="red"/>
        </w:rPr>
        <w:t>/</w:t>
      </w:r>
      <w:proofErr w:type="spellStart"/>
      <w:r w:rsidR="00A462DE" w:rsidRPr="00A462DE">
        <w:rPr>
          <w:rFonts w:ascii="Times New Roman" w:hAnsi="Times New Roman" w:cs="Times New Roman"/>
          <w:sz w:val="24"/>
          <w:szCs w:val="24"/>
          <w:highlight w:val="red"/>
        </w:rPr>
        <w:t>xxxx</w:t>
      </w:r>
      <w:proofErr w:type="spellEnd"/>
    </w:p>
    <w:p w14:paraId="2505BE20" w14:textId="77777777" w:rsidR="006519B7" w:rsidRPr="00A462DE" w:rsidRDefault="006519B7" w:rsidP="00A462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5B9296" w14:textId="77777777" w:rsidR="00E84908" w:rsidRPr="00A462DE" w:rsidRDefault="006519B7" w:rsidP="00A462DE">
      <w:pPr>
        <w:rPr>
          <w:rFonts w:ascii="Times New Roman" w:hAnsi="Times New Roman" w:cs="Times New Roman"/>
          <w:b/>
          <w:bCs/>
          <w:sz w:val="24"/>
          <w:szCs w:val="24"/>
          <w:highlight w:val="red"/>
        </w:rPr>
      </w:pPr>
      <w:r w:rsidRPr="00A462DE">
        <w:rPr>
          <w:rFonts w:ascii="Times New Roman" w:hAnsi="Times New Roman" w:cs="Times New Roman"/>
          <w:b/>
          <w:bCs/>
          <w:sz w:val="24"/>
          <w:szCs w:val="24"/>
          <w:highlight w:val="red"/>
        </w:rPr>
        <w:t>Editores Responsáveis</w:t>
      </w:r>
      <w:r w:rsidR="00E84908" w:rsidRPr="00A462DE">
        <w:rPr>
          <w:rFonts w:ascii="Times New Roman" w:hAnsi="Times New Roman" w:cs="Times New Roman"/>
          <w:b/>
          <w:bCs/>
          <w:sz w:val="24"/>
          <w:szCs w:val="24"/>
          <w:highlight w:val="red"/>
        </w:rPr>
        <w:t>:</w:t>
      </w:r>
    </w:p>
    <w:p w14:paraId="1C1370D7" w14:textId="7FD52AE9" w:rsidR="00E84908" w:rsidRPr="00A462DE" w:rsidRDefault="00A462DE" w:rsidP="00A462DE">
      <w:pPr>
        <w:rPr>
          <w:rFonts w:ascii="Times New Roman" w:hAnsi="Times New Roman" w:cs="Times New Roman"/>
          <w:sz w:val="24"/>
          <w:szCs w:val="24"/>
        </w:rPr>
      </w:pPr>
      <w:r w:rsidRPr="00A462DE">
        <w:rPr>
          <w:rFonts w:ascii="Times New Roman" w:hAnsi="Times New Roman" w:cs="Times New Roman"/>
          <w:sz w:val="24"/>
          <w:szCs w:val="24"/>
          <w:highlight w:val="red"/>
        </w:rPr>
        <w:t>xxx</w:t>
      </w:r>
    </w:p>
    <w:p w14:paraId="30DCB49C" w14:textId="77777777" w:rsidR="006E1040" w:rsidRPr="00E37BB3" w:rsidRDefault="006E1040" w:rsidP="00546DBF">
      <w:pPr>
        <w:spacing w:line="240" w:lineRule="auto"/>
        <w:ind w:hanging="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09899C" w14:textId="77777777" w:rsidR="00E84908" w:rsidRPr="00E37BB3" w:rsidRDefault="00E84908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EF0DD57" w14:textId="77777777" w:rsidR="006519B7" w:rsidRPr="00E37BB3" w:rsidRDefault="006519B7" w:rsidP="00546DBF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BB3"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  <w:r w:rsidR="00AE02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02F8" w:rsidRPr="00770D88">
        <w:rPr>
          <w:rFonts w:ascii="Times New Roman" w:hAnsi="Times New Roman" w:cs="Times New Roman"/>
          <w:color w:val="00B050"/>
          <w:sz w:val="16"/>
          <w:szCs w:val="16"/>
          <w:shd w:val="clear" w:color="auto" w:fill="FFFFFF"/>
        </w:rPr>
        <w:t>(estruturado, até 200 palavras, texto iniciando com letra minúscula)</w:t>
      </w:r>
    </w:p>
    <w:p w14:paraId="2968513C" w14:textId="7EF4E200" w:rsidR="00546DBF" w:rsidRPr="00E37BB3" w:rsidRDefault="006E1040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37BB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Objetivo:</w:t>
      </w:r>
      <w:r w:rsidRPr="00E37B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7DA5" w:rsidRPr="00977DA5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analisar...</w:t>
      </w:r>
      <w:proofErr w:type="spellStart"/>
      <w:r w:rsidR="00AE02F8" w:rsidRPr="00AE02F8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xxxx</w:t>
      </w:r>
      <w:proofErr w:type="spellEnd"/>
      <w:r w:rsidRPr="00E37B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E37BB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Métodos: </w:t>
      </w:r>
      <w:r w:rsidR="00977DA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highlight w:val="yellow"/>
        </w:rPr>
        <w:t>estudo transversal</w:t>
      </w:r>
      <w:r w:rsidR="00977DA5" w:rsidRPr="00977DA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highlight w:val="yellow"/>
        </w:rPr>
        <w:t>...</w:t>
      </w:r>
      <w:proofErr w:type="spellStart"/>
      <w:r w:rsidR="00AE02F8" w:rsidRPr="00977DA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highlight w:val="yellow"/>
        </w:rPr>
        <w:t>xxxx</w:t>
      </w:r>
      <w:proofErr w:type="spellEnd"/>
      <w:r w:rsidR="005C414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5C4140" w:rsidRPr="00770D88">
        <w:rPr>
          <w:rFonts w:ascii="Times New Roman" w:eastAsia="Times New Roman" w:hAnsi="Times New Roman" w:cs="Times New Roman"/>
          <w:bCs/>
          <w:color w:val="00B050"/>
          <w:sz w:val="16"/>
          <w:szCs w:val="16"/>
        </w:rPr>
        <w:t>(se ensaio clínico, o número do registro deve constar no resumo)</w:t>
      </w:r>
      <w:r w:rsidRPr="00E37B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E37BB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Resultados: </w:t>
      </w:r>
      <w:proofErr w:type="spellStart"/>
      <w:r w:rsidR="00AE02F8" w:rsidRPr="00AE02F8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xxxx</w:t>
      </w:r>
      <w:proofErr w:type="spellEnd"/>
      <w:r w:rsidRPr="00E37B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5C414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highlight w:val="yellow"/>
        </w:rPr>
        <w:t>Conclusões</w:t>
      </w:r>
      <w:r w:rsidR="005C4140" w:rsidRPr="005C414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highlight w:val="yellow"/>
        </w:rPr>
        <w:t xml:space="preserve"> ou Considerações finais</w:t>
      </w:r>
      <w:r w:rsidRPr="00E37BB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proofErr w:type="spellStart"/>
      <w:r w:rsidR="00AE02F8" w:rsidRPr="00AE02F8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xxxx</w:t>
      </w:r>
      <w:proofErr w:type="spellEnd"/>
      <w:r w:rsidRPr="00E37B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220143BD" w14:textId="77777777" w:rsidR="006519B7" w:rsidRPr="00770D88" w:rsidRDefault="006519B7" w:rsidP="00546DBF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E37BB3">
        <w:rPr>
          <w:rFonts w:ascii="Times New Roman" w:eastAsia="Times New Roman" w:hAnsi="Times New Roman" w:cs="Times New Roman"/>
          <w:b/>
          <w:sz w:val="24"/>
          <w:szCs w:val="24"/>
        </w:rPr>
        <w:t>Palavras-chave</w:t>
      </w:r>
      <w:r w:rsidRPr="00E37BB3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AE02F8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</w:t>
      </w:r>
      <w:r w:rsidR="006E1040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; </w:t>
      </w:r>
      <w:r w:rsidR="00AE02F8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</w:t>
      </w:r>
      <w:r w:rsidR="006E1040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; </w:t>
      </w:r>
      <w:r w:rsidR="00AE02F8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</w:t>
      </w:r>
      <w:r w:rsidR="006E1040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; </w:t>
      </w:r>
      <w:r w:rsidR="00AE02F8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</w:t>
      </w:r>
      <w:r w:rsidR="006E1040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; </w:t>
      </w:r>
      <w:r w:rsidR="00AE02F8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</w:t>
      </w:r>
      <w:r w:rsidR="006E1040" w:rsidRP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AE02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2F8"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>(de 3 a 6, apresentar em ordem alfabética)</w:t>
      </w:r>
    </w:p>
    <w:p w14:paraId="25907471" w14:textId="77777777" w:rsidR="006519B7" w:rsidRPr="00E37BB3" w:rsidRDefault="006519B7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FD12B" w14:textId="77777777" w:rsidR="006E1040" w:rsidRPr="00E37BB3" w:rsidRDefault="006E1040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8285B" w14:textId="77777777" w:rsidR="006519B7" w:rsidRPr="006720E5" w:rsidRDefault="006519B7" w:rsidP="00546DBF">
      <w:pPr>
        <w:autoSpaceDE w:val="0"/>
        <w:autoSpaceDN w:val="0"/>
        <w:adjustRightInd w:val="0"/>
        <w:spacing w:line="240" w:lineRule="auto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6720E5">
        <w:rPr>
          <w:rFonts w:ascii="Times New Roman" w:hAnsi="Times New Roman" w:cs="Times New Roman"/>
          <w:b/>
          <w:sz w:val="24"/>
          <w:szCs w:val="24"/>
          <w:highlight w:val="red"/>
        </w:rPr>
        <w:t>ABSTRACT</w:t>
      </w:r>
    </w:p>
    <w:p w14:paraId="4450D458" w14:textId="77777777" w:rsidR="006519B7" w:rsidRPr="006720E5" w:rsidRDefault="006519B7" w:rsidP="00546DBF">
      <w:pPr>
        <w:autoSpaceDE w:val="0"/>
        <w:autoSpaceDN w:val="0"/>
        <w:adjustRightInd w:val="0"/>
        <w:spacing w:line="240" w:lineRule="auto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6720E5">
        <w:rPr>
          <w:rFonts w:ascii="Times New Roman" w:hAnsi="Times New Roman" w:cs="Times New Roman"/>
          <w:color w:val="FF66FF"/>
          <w:sz w:val="24"/>
          <w:szCs w:val="24"/>
          <w:highlight w:val="red"/>
        </w:rPr>
        <w:t>@@@@@@@@@@@@@@@@@@@@@@@@@@@@@@@@@@@@@@</w:t>
      </w:r>
    </w:p>
    <w:p w14:paraId="6BEF1107" w14:textId="77777777" w:rsidR="006519B7" w:rsidRPr="006720E5" w:rsidRDefault="006519B7" w:rsidP="00546DBF">
      <w:pPr>
        <w:autoSpaceDE w:val="0"/>
        <w:autoSpaceDN w:val="0"/>
        <w:adjustRightInd w:val="0"/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6720E5">
        <w:rPr>
          <w:rFonts w:ascii="Times New Roman" w:hAnsi="Times New Roman" w:cs="Times New Roman"/>
          <w:b/>
          <w:sz w:val="24"/>
          <w:szCs w:val="24"/>
          <w:highlight w:val="red"/>
        </w:rPr>
        <w:t>Keywords</w:t>
      </w:r>
      <w:r w:rsidRPr="006720E5">
        <w:rPr>
          <w:rFonts w:ascii="Times New Roman" w:hAnsi="Times New Roman" w:cs="Times New Roman"/>
          <w:sz w:val="24"/>
          <w:szCs w:val="24"/>
          <w:highlight w:val="red"/>
        </w:rPr>
        <w:t xml:space="preserve">: </w:t>
      </w:r>
      <w:r w:rsidRPr="006720E5">
        <w:rPr>
          <w:rFonts w:ascii="Times New Roman" w:hAnsi="Times New Roman" w:cs="Times New Roman"/>
          <w:color w:val="FF66FF"/>
          <w:sz w:val="24"/>
          <w:szCs w:val="24"/>
          <w:highlight w:val="red"/>
        </w:rPr>
        <w:t>@@@@@@@@@@@@@@@@@@@@@@@@@@@@@@@@@</w:t>
      </w:r>
    </w:p>
    <w:p w14:paraId="4D6D2A4F" w14:textId="77777777" w:rsidR="006519B7" w:rsidRPr="006720E5" w:rsidRDefault="006519B7" w:rsidP="00546DBF">
      <w:pPr>
        <w:autoSpaceDE w:val="0"/>
        <w:autoSpaceDN w:val="0"/>
        <w:adjustRightInd w:val="0"/>
        <w:spacing w:line="240" w:lineRule="auto"/>
        <w:ind w:hanging="2"/>
        <w:jc w:val="both"/>
        <w:rPr>
          <w:rFonts w:ascii="Times New Roman" w:hAnsi="Times New Roman" w:cs="Times New Roman"/>
          <w:bCs/>
          <w:sz w:val="24"/>
          <w:szCs w:val="24"/>
          <w:highlight w:val="red"/>
        </w:rPr>
      </w:pPr>
    </w:p>
    <w:p w14:paraId="6FFD00C6" w14:textId="77777777" w:rsidR="006519B7" w:rsidRPr="006720E5" w:rsidRDefault="006519B7" w:rsidP="00546DBF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  <w:highlight w:val="red"/>
        </w:rPr>
      </w:pPr>
      <w:r w:rsidRPr="006720E5">
        <w:rPr>
          <w:rFonts w:ascii="Times New Roman" w:hAnsi="Times New Roman" w:cs="Times New Roman"/>
          <w:b/>
          <w:i/>
          <w:sz w:val="24"/>
          <w:szCs w:val="24"/>
          <w:highlight w:val="red"/>
        </w:rPr>
        <w:t>Como citar este artigo</w:t>
      </w:r>
      <w:r w:rsidRPr="006720E5">
        <w:rPr>
          <w:rFonts w:ascii="Times New Roman" w:hAnsi="Times New Roman" w:cs="Times New Roman"/>
          <w:sz w:val="24"/>
          <w:szCs w:val="24"/>
          <w:highlight w:val="red"/>
        </w:rPr>
        <w:t>:</w:t>
      </w:r>
    </w:p>
    <w:p w14:paraId="5813913B" w14:textId="77777777" w:rsidR="00E37BB3" w:rsidRPr="006720E5" w:rsidRDefault="00E37BB3" w:rsidP="00546DBF">
      <w:pPr>
        <w:spacing w:line="240" w:lineRule="auto"/>
        <w:ind w:hanging="2"/>
        <w:rPr>
          <w:rFonts w:ascii="Times New Roman" w:hAnsi="Times New Roman" w:cs="Times New Roman"/>
          <w:b/>
          <w:sz w:val="24"/>
          <w:szCs w:val="24"/>
          <w:highlight w:val="red"/>
        </w:rPr>
      </w:pPr>
      <w:bookmarkStart w:id="2" w:name="_3znysh7" w:colFirst="0" w:colLast="0"/>
      <w:bookmarkEnd w:id="2"/>
    </w:p>
    <w:p w14:paraId="01B77475" w14:textId="77777777" w:rsidR="00265D37" w:rsidRPr="006720E5" w:rsidRDefault="00265D37" w:rsidP="006E1040">
      <w:pPr>
        <w:pBdr>
          <w:top w:val="single" w:sz="4" w:space="2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red"/>
        </w:rPr>
      </w:pPr>
    </w:p>
    <w:p w14:paraId="75FB4ED1" w14:textId="77777777" w:rsidR="006519B7" w:rsidRPr="006720E5" w:rsidRDefault="006519B7" w:rsidP="00546DBF">
      <w:pPr>
        <w:tabs>
          <w:tab w:val="left" w:pos="2863"/>
        </w:tabs>
        <w:autoSpaceDE w:val="0"/>
        <w:autoSpaceDN w:val="0"/>
        <w:adjustRightInd w:val="0"/>
        <w:spacing w:line="240" w:lineRule="auto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14:paraId="450BAF79" w14:textId="77777777" w:rsidR="006519B7" w:rsidRPr="006720E5" w:rsidRDefault="006519B7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6720E5">
        <w:rPr>
          <w:rFonts w:ascii="Times New Roman" w:hAnsi="Times New Roman" w:cs="Times New Roman"/>
          <w:b/>
          <w:sz w:val="24"/>
          <w:szCs w:val="24"/>
          <w:highlight w:val="red"/>
        </w:rPr>
        <w:t>RESUMEN</w:t>
      </w:r>
    </w:p>
    <w:p w14:paraId="6C5795FD" w14:textId="77777777" w:rsidR="006519B7" w:rsidRPr="006720E5" w:rsidRDefault="006519B7" w:rsidP="00546DBF">
      <w:pPr>
        <w:spacing w:line="240" w:lineRule="auto"/>
        <w:ind w:hanging="2"/>
        <w:jc w:val="both"/>
        <w:rPr>
          <w:rFonts w:ascii="Times New Roman" w:hAnsi="Times New Roman" w:cs="Times New Roman"/>
          <w:color w:val="FF66FF"/>
          <w:sz w:val="24"/>
          <w:szCs w:val="24"/>
          <w:highlight w:val="red"/>
        </w:rPr>
      </w:pPr>
      <w:r w:rsidRPr="006720E5">
        <w:rPr>
          <w:rFonts w:ascii="Times New Roman" w:hAnsi="Times New Roman" w:cs="Times New Roman"/>
          <w:color w:val="FF66FF"/>
          <w:sz w:val="24"/>
          <w:szCs w:val="24"/>
          <w:highlight w:val="red"/>
        </w:rPr>
        <w:t>@@@@@@@@@@@@@@@@@@@@@@@@@@@@@@@@@@@@</w:t>
      </w:r>
      <w:r w:rsidR="00450186" w:rsidRPr="006720E5">
        <w:rPr>
          <w:rFonts w:ascii="Times New Roman" w:hAnsi="Times New Roman" w:cs="Times New Roman"/>
          <w:color w:val="FF66FF"/>
          <w:sz w:val="24"/>
          <w:szCs w:val="24"/>
          <w:highlight w:val="red"/>
        </w:rPr>
        <w:t>@@</w:t>
      </w:r>
    </w:p>
    <w:p w14:paraId="7721ED5D" w14:textId="77777777" w:rsidR="006519B7" w:rsidRPr="00E37BB3" w:rsidRDefault="00546DBF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20E5">
        <w:rPr>
          <w:rFonts w:ascii="Times New Roman" w:hAnsi="Times New Roman" w:cs="Times New Roman"/>
          <w:b/>
          <w:sz w:val="24"/>
          <w:szCs w:val="24"/>
          <w:highlight w:val="red"/>
        </w:rPr>
        <w:t>Palabras</w:t>
      </w:r>
      <w:proofErr w:type="spellEnd"/>
      <w:r w:rsidRPr="006720E5">
        <w:rPr>
          <w:rFonts w:ascii="Times New Roman" w:hAnsi="Times New Roman" w:cs="Times New Roman"/>
          <w:b/>
          <w:sz w:val="24"/>
          <w:szCs w:val="24"/>
          <w:highlight w:val="red"/>
        </w:rPr>
        <w:t xml:space="preserve"> </w:t>
      </w:r>
      <w:r w:rsidR="006519B7" w:rsidRPr="006720E5">
        <w:rPr>
          <w:rFonts w:ascii="Times New Roman" w:hAnsi="Times New Roman" w:cs="Times New Roman"/>
          <w:b/>
          <w:sz w:val="24"/>
          <w:szCs w:val="24"/>
          <w:highlight w:val="red"/>
        </w:rPr>
        <w:t>clave</w:t>
      </w:r>
      <w:r w:rsidR="006519B7" w:rsidRPr="006720E5">
        <w:rPr>
          <w:rFonts w:ascii="Times New Roman" w:hAnsi="Times New Roman" w:cs="Times New Roman"/>
          <w:sz w:val="24"/>
          <w:szCs w:val="24"/>
          <w:highlight w:val="red"/>
        </w:rPr>
        <w:t>:</w:t>
      </w:r>
      <w:r w:rsidR="006519B7" w:rsidRPr="006720E5">
        <w:rPr>
          <w:rFonts w:ascii="Times New Roman" w:hAnsi="Times New Roman" w:cs="Times New Roman"/>
          <w:color w:val="FF66FF"/>
          <w:sz w:val="24"/>
          <w:szCs w:val="24"/>
          <w:highlight w:val="red"/>
        </w:rPr>
        <w:t>@@@@@@@@@@@@@@@@@@@@@@@@@@@@@</w:t>
      </w:r>
      <w:r w:rsidR="00450186" w:rsidRPr="006720E5">
        <w:rPr>
          <w:rFonts w:ascii="Times New Roman" w:hAnsi="Times New Roman" w:cs="Times New Roman"/>
          <w:color w:val="FF66FF"/>
          <w:sz w:val="24"/>
          <w:szCs w:val="24"/>
          <w:highlight w:val="red"/>
        </w:rPr>
        <w:t>@@</w:t>
      </w:r>
    </w:p>
    <w:bookmarkEnd w:id="0"/>
    <w:bookmarkEnd w:id="1"/>
    <w:p w14:paraId="6B9BFCB2" w14:textId="77777777" w:rsidR="00392A18" w:rsidRPr="00E37BB3" w:rsidRDefault="00392A18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3A38DD" w14:textId="77777777" w:rsidR="00DD7FFD" w:rsidRPr="00E37BB3" w:rsidRDefault="007E4A06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</w:t>
      </w:r>
      <w:r w:rsidR="00546DBF"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NTRODUÇÃO</w:t>
      </w:r>
    </w:p>
    <w:p w14:paraId="06A46E66" w14:textId="607AF518" w:rsidR="00E37BB3" w:rsidRPr="00E37BB3" w:rsidRDefault="00990926" w:rsidP="00E37BB3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xxxxxxxxxxxxxxxxxxxxxxxxxxxxxxxxxxxxxxxxxxxxxxxxxxxxxxxxxxxxxxxxxxxxxxxxxxxxxxxxxxxxxxxxxxxxxxxxxxxxxxxxxxxxxxx</w:t>
      </w:r>
      <w:r w:rsidR="00E37BB3"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(</w:t>
      </w:r>
      <w:proofErr w:type="gramEnd"/>
      <w:r w:rsidR="00E37BB3"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1</w:t>
      </w:r>
      <w:r w:rsidR="00EB2147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,2</w:t>
      </w:r>
      <w:r w:rsidR="00E37BB3"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)</w:t>
      </w:r>
      <w:r w:rsidR="00E37BB3"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33A469FA" w14:textId="712AAAA8" w:rsidR="00DA250B" w:rsidRDefault="00DA250B" w:rsidP="00001728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ED8462" w14:textId="4CFA7E2D" w:rsidR="004C6CE4" w:rsidRPr="00770D88" w:rsidRDefault="004C6CE4" w:rsidP="004C6CE4">
      <w:pPr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bCs/>
          <w:color w:val="00B050"/>
          <w:sz w:val="16"/>
          <w:szCs w:val="16"/>
        </w:rPr>
        <w:t xml:space="preserve">Fonte do corpo do texto: 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>Times New Roman, 12 pt, espaçamento simples.</w:t>
      </w:r>
    </w:p>
    <w:p w14:paraId="318F2E6F" w14:textId="77777777" w:rsidR="004C6CE4" w:rsidRPr="00770D88" w:rsidRDefault="004C6CE4" w:rsidP="00001728">
      <w:pPr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</w:p>
    <w:p w14:paraId="2E3908BC" w14:textId="3D4595C3" w:rsidR="00001728" w:rsidRPr="00770D88" w:rsidRDefault="00001728" w:rsidP="00001728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bCs/>
          <w:color w:val="00B050"/>
          <w:sz w:val="16"/>
          <w:szCs w:val="16"/>
        </w:rPr>
        <w:t>Abreviaturas, grandezas, símbolos e unidades: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observar as Normas Internacionais de Publicação; ao empregar pela primeira vez uma abreviatura, esta deve ser precedida do termo ou expressão completa, salvo quando se tratar de uma unidade de medida comum.</w:t>
      </w:r>
    </w:p>
    <w:p w14:paraId="5D10E6F1" w14:textId="77777777" w:rsidR="00001728" w:rsidRPr="00770D88" w:rsidRDefault="00001728" w:rsidP="00001728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14259460" w14:textId="77777777" w:rsidR="00001728" w:rsidRPr="00770D88" w:rsidRDefault="00001728" w:rsidP="00001728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bCs/>
          <w:color w:val="00B050"/>
          <w:sz w:val="16"/>
          <w:szCs w:val="16"/>
        </w:rPr>
        <w:t>Medidas de comprimento, altura, peso e volume: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devem ser expressas em unidades do sistema métrico decimal (metro, quilo, litro) ou seus múltiplos e submúltiplos; as temperaturas, em graus Celsius; os valores de pressão arterial, em milímetros de mercúrio. </w:t>
      </w:r>
    </w:p>
    <w:p w14:paraId="3D2ACE4C" w14:textId="77777777" w:rsidR="00001728" w:rsidRPr="00770D88" w:rsidRDefault="00001728" w:rsidP="00001728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2EAD140" w14:textId="51586B60" w:rsidR="0050779F" w:rsidRPr="00770D88" w:rsidRDefault="00001728" w:rsidP="00001728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eastAsia="Times New Roman" w:hAnsi="Times New Roman" w:cs="Times New Roman"/>
          <w:b/>
          <w:bCs/>
          <w:color w:val="00B050"/>
          <w:sz w:val="16"/>
          <w:szCs w:val="16"/>
        </w:rPr>
        <w:t>Citações indiretas:</w:t>
      </w:r>
      <w:r w:rsidR="0050779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números arábicos, sobrescritos entre parênteses, antes do ponto, sem espaço entre texto e citação, correspondendo às referências indicadas no final do artigo. Quando forem sequenciais, indicar o primeiro e o último número, separados por hífen. Ex.: </w:t>
      </w:r>
      <w:r w:rsidR="0050779F" w:rsidRPr="00770D88">
        <w:rPr>
          <w:rFonts w:ascii="Times New Roman" w:hAnsi="Times New Roman" w:cs="Times New Roman"/>
          <w:color w:val="00B050"/>
          <w:sz w:val="16"/>
          <w:szCs w:val="16"/>
          <w:vertAlign w:val="superscript"/>
        </w:rPr>
        <w:t>(1-4)</w:t>
      </w:r>
      <w:r w:rsidR="0050779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; quando intercaladas, deverão ser separadas por vírgula, sem espaço. Ex.: </w:t>
      </w:r>
      <w:r w:rsidR="0050779F" w:rsidRPr="00770D88">
        <w:rPr>
          <w:rFonts w:ascii="Times New Roman" w:hAnsi="Times New Roman" w:cs="Times New Roman"/>
          <w:color w:val="00B050"/>
          <w:sz w:val="16"/>
          <w:szCs w:val="16"/>
          <w:vertAlign w:val="superscript"/>
        </w:rPr>
        <w:t>(1-5,8)</w:t>
      </w:r>
      <w:r w:rsidR="0050779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ou </w:t>
      </w:r>
      <w:r w:rsidR="0050779F" w:rsidRPr="00770D88">
        <w:rPr>
          <w:rFonts w:ascii="Times New Roman" w:hAnsi="Times New Roman" w:cs="Times New Roman"/>
          <w:color w:val="00B050"/>
          <w:sz w:val="16"/>
          <w:szCs w:val="16"/>
          <w:vertAlign w:val="superscript"/>
        </w:rPr>
        <w:t>(3,7,18)</w:t>
      </w:r>
      <w:r w:rsidR="0050779F" w:rsidRPr="00770D88">
        <w:rPr>
          <w:rFonts w:ascii="Times New Roman" w:hAnsi="Times New Roman" w:cs="Times New Roman"/>
          <w:color w:val="00B050"/>
          <w:sz w:val="16"/>
          <w:szCs w:val="16"/>
        </w:rPr>
        <w:t>. Por exemplo:</w:t>
      </w:r>
    </w:p>
    <w:p w14:paraId="52A2DEE0" w14:textId="77777777" w:rsidR="0050779F" w:rsidRPr="00770D88" w:rsidRDefault="0050779F" w:rsidP="0050779F">
      <w:pPr>
        <w:ind w:left="720"/>
        <w:jc w:val="both"/>
        <w:rPr>
          <w:rFonts w:ascii="Times New Roman" w:hAnsi="Times New Roman" w:cs="Times New Roman"/>
          <w:color w:val="00B050"/>
          <w:sz w:val="12"/>
          <w:szCs w:val="14"/>
        </w:rPr>
      </w:pPr>
    </w:p>
    <w:p w14:paraId="556A4091" w14:textId="4ED16880" w:rsidR="0050779F" w:rsidRPr="00770D88" w:rsidRDefault="0050779F" w:rsidP="00F925A1">
      <w:pPr>
        <w:jc w:val="both"/>
        <w:rPr>
          <w:rFonts w:ascii="Times New Roman" w:hAnsi="Times New Roman" w:cs="Times New Roman"/>
          <w:color w:val="00B050"/>
          <w:sz w:val="16"/>
          <w:szCs w:val="18"/>
        </w:rPr>
      </w:pPr>
      <w:r w:rsidRPr="00770D88">
        <w:rPr>
          <w:rFonts w:ascii="Times New Roman" w:hAnsi="Times New Roman" w:cs="Times New Roman"/>
          <w:color w:val="00B050"/>
          <w:sz w:val="16"/>
          <w:szCs w:val="18"/>
        </w:rPr>
        <w:t xml:space="preserve">(...) 20% apresentaram desempenho </w:t>
      </w:r>
      <w:proofErr w:type="gramStart"/>
      <w:r w:rsidRPr="00770D88">
        <w:rPr>
          <w:rFonts w:ascii="Times New Roman" w:hAnsi="Times New Roman" w:cs="Times New Roman"/>
          <w:color w:val="00B050"/>
          <w:sz w:val="16"/>
          <w:szCs w:val="18"/>
        </w:rPr>
        <w:t>moderado</w:t>
      </w:r>
      <w:r w:rsidRPr="00770D88">
        <w:rPr>
          <w:rFonts w:ascii="Times New Roman" w:hAnsi="Times New Roman" w:cs="Times New Roman"/>
          <w:color w:val="00B050"/>
          <w:sz w:val="16"/>
          <w:szCs w:val="18"/>
          <w:vertAlign w:val="superscript"/>
        </w:rPr>
        <w:t>(</w:t>
      </w:r>
      <w:proofErr w:type="gramEnd"/>
      <w:r w:rsidRPr="00770D88">
        <w:rPr>
          <w:rFonts w:ascii="Times New Roman" w:hAnsi="Times New Roman" w:cs="Times New Roman"/>
          <w:color w:val="00B050"/>
          <w:sz w:val="16"/>
          <w:szCs w:val="18"/>
          <w:vertAlign w:val="superscript"/>
        </w:rPr>
        <w:t>5)</w:t>
      </w:r>
      <w:r w:rsidRPr="00770D88">
        <w:rPr>
          <w:rFonts w:ascii="Times New Roman" w:hAnsi="Times New Roman" w:cs="Times New Roman"/>
          <w:color w:val="00B050"/>
          <w:sz w:val="16"/>
          <w:szCs w:val="18"/>
        </w:rPr>
        <w:t>.</w:t>
      </w:r>
    </w:p>
    <w:p w14:paraId="683BDCFB" w14:textId="77777777" w:rsidR="0050779F" w:rsidRPr="00770D88" w:rsidRDefault="0050779F" w:rsidP="00F925A1">
      <w:pPr>
        <w:jc w:val="both"/>
        <w:rPr>
          <w:rFonts w:ascii="Times New Roman" w:hAnsi="Times New Roman" w:cs="Times New Roman"/>
          <w:color w:val="00B050"/>
          <w:sz w:val="16"/>
          <w:szCs w:val="18"/>
        </w:rPr>
      </w:pPr>
      <w:r w:rsidRPr="00770D88">
        <w:rPr>
          <w:rFonts w:ascii="Times New Roman" w:hAnsi="Times New Roman" w:cs="Times New Roman"/>
          <w:color w:val="00B050"/>
          <w:sz w:val="16"/>
          <w:szCs w:val="18"/>
        </w:rPr>
        <w:t xml:space="preserve">Conforme observado por Silva et </w:t>
      </w:r>
      <w:proofErr w:type="gramStart"/>
      <w:r w:rsidRPr="00770D88">
        <w:rPr>
          <w:rFonts w:ascii="Times New Roman" w:hAnsi="Times New Roman" w:cs="Times New Roman"/>
          <w:color w:val="00B050"/>
          <w:sz w:val="16"/>
          <w:szCs w:val="18"/>
        </w:rPr>
        <w:t>al.</w:t>
      </w:r>
      <w:r w:rsidRPr="00770D88">
        <w:rPr>
          <w:rFonts w:ascii="Times New Roman" w:hAnsi="Times New Roman" w:cs="Times New Roman"/>
          <w:color w:val="00B050"/>
          <w:sz w:val="16"/>
          <w:szCs w:val="18"/>
          <w:vertAlign w:val="superscript"/>
        </w:rPr>
        <w:t>(</w:t>
      </w:r>
      <w:proofErr w:type="gramEnd"/>
      <w:r w:rsidRPr="00770D88">
        <w:rPr>
          <w:rFonts w:ascii="Times New Roman" w:hAnsi="Times New Roman" w:cs="Times New Roman"/>
          <w:color w:val="00B050"/>
          <w:sz w:val="16"/>
          <w:szCs w:val="18"/>
          <w:vertAlign w:val="superscript"/>
        </w:rPr>
        <w:t>3)</w:t>
      </w:r>
      <w:r w:rsidRPr="00770D88">
        <w:rPr>
          <w:rFonts w:ascii="Times New Roman" w:hAnsi="Times New Roman" w:cs="Times New Roman"/>
          <w:color w:val="00B050"/>
          <w:sz w:val="16"/>
          <w:szCs w:val="18"/>
        </w:rPr>
        <w:t>, a grande maioria...</w:t>
      </w:r>
    </w:p>
    <w:p w14:paraId="5B996F03" w14:textId="77777777" w:rsidR="0050779F" w:rsidRPr="00770D88" w:rsidRDefault="0050779F" w:rsidP="00F925A1">
      <w:pPr>
        <w:jc w:val="both"/>
        <w:rPr>
          <w:rFonts w:ascii="Times New Roman" w:hAnsi="Times New Roman" w:cs="Times New Roman"/>
          <w:color w:val="00B050"/>
          <w:sz w:val="16"/>
          <w:szCs w:val="18"/>
          <w:highlight w:val="yellow"/>
        </w:rPr>
      </w:pPr>
      <w:r w:rsidRPr="00770D88">
        <w:rPr>
          <w:rFonts w:ascii="Times New Roman" w:hAnsi="Times New Roman" w:cs="Times New Roman"/>
          <w:color w:val="00B050"/>
          <w:sz w:val="16"/>
          <w:szCs w:val="18"/>
        </w:rPr>
        <w:t xml:space="preserve">O mesmo padrão já foi verificado em estudos </w:t>
      </w:r>
      <w:proofErr w:type="gramStart"/>
      <w:r w:rsidRPr="00770D88">
        <w:rPr>
          <w:rFonts w:ascii="Times New Roman" w:hAnsi="Times New Roman" w:cs="Times New Roman"/>
          <w:color w:val="00B050"/>
          <w:sz w:val="16"/>
          <w:szCs w:val="18"/>
        </w:rPr>
        <w:t>anteriores</w:t>
      </w:r>
      <w:r w:rsidRPr="00770D88">
        <w:rPr>
          <w:rFonts w:ascii="Times New Roman" w:hAnsi="Times New Roman" w:cs="Times New Roman"/>
          <w:color w:val="00B050"/>
          <w:sz w:val="16"/>
          <w:szCs w:val="18"/>
          <w:vertAlign w:val="superscript"/>
        </w:rPr>
        <w:t>(</w:t>
      </w:r>
      <w:proofErr w:type="gramEnd"/>
      <w:r w:rsidRPr="00770D88">
        <w:rPr>
          <w:rFonts w:ascii="Times New Roman" w:hAnsi="Times New Roman" w:cs="Times New Roman"/>
          <w:color w:val="00B050"/>
          <w:sz w:val="16"/>
          <w:szCs w:val="18"/>
          <w:vertAlign w:val="superscript"/>
        </w:rPr>
        <w:t>1,2,5-8)</w:t>
      </w:r>
      <w:r w:rsidRPr="00770D88">
        <w:rPr>
          <w:rFonts w:ascii="Times New Roman" w:hAnsi="Times New Roman" w:cs="Times New Roman"/>
          <w:color w:val="00B050"/>
          <w:sz w:val="16"/>
          <w:szCs w:val="18"/>
        </w:rPr>
        <w:t>.</w:t>
      </w:r>
    </w:p>
    <w:p w14:paraId="6E2F2472" w14:textId="77777777" w:rsidR="00977DA5" w:rsidRPr="00770D88" w:rsidRDefault="00977DA5" w:rsidP="00977DA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43858A8" w14:textId="58E1D63A" w:rsidR="00977DA5" w:rsidRPr="00770D88" w:rsidRDefault="00001728" w:rsidP="00977DA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eastAsia="Times New Roman" w:hAnsi="Times New Roman" w:cs="Times New Roman"/>
          <w:b/>
          <w:bCs/>
          <w:color w:val="00B050"/>
          <w:sz w:val="16"/>
          <w:szCs w:val="16"/>
        </w:rPr>
        <w:t xml:space="preserve">Citações diretas </w:t>
      </w:r>
      <w:r w:rsidR="00977DA5" w:rsidRPr="00770D88">
        <w:rPr>
          <w:rFonts w:ascii="Times New Roman" w:hAnsi="Times New Roman" w:cs="Times New Roman"/>
          <w:b/>
          <w:bCs/>
          <w:color w:val="00B050"/>
          <w:sz w:val="16"/>
          <w:szCs w:val="16"/>
        </w:rPr>
        <w:t>com mais de 3 linhas</w:t>
      </w:r>
      <w:r w:rsidR="007B0849" w:rsidRPr="00770D88">
        <w:rPr>
          <w:rFonts w:ascii="Times New Roman" w:hAnsi="Times New Roman" w:cs="Times New Roman"/>
          <w:color w:val="00B050"/>
          <w:sz w:val="16"/>
          <w:szCs w:val="16"/>
        </w:rPr>
        <w:t>:</w:t>
      </w:r>
      <w:r w:rsidR="00977DA5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fonte 10 pt, espaçamento simples, recuo de 4 cm. Por exemplo:</w:t>
      </w:r>
    </w:p>
    <w:p w14:paraId="274D73AA" w14:textId="77777777" w:rsidR="00F925A1" w:rsidRPr="00770D88" w:rsidRDefault="00F925A1" w:rsidP="00977DA5">
      <w:pPr>
        <w:shd w:val="clear" w:color="auto" w:fill="FFFFFF" w:themeFill="background1"/>
        <w:spacing w:line="240" w:lineRule="auto"/>
        <w:ind w:left="2268"/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7D078C6C" w14:textId="639A4BC0" w:rsidR="00977DA5" w:rsidRPr="00770D88" w:rsidRDefault="007B0849" w:rsidP="00977DA5">
      <w:pPr>
        <w:shd w:val="clear" w:color="auto" w:fill="FFFFFF" w:themeFill="background1"/>
        <w:spacing w:line="240" w:lineRule="auto"/>
        <w:ind w:left="2268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Ninguém liberta ninguém, ninguém se liberta sozinho: os homens se libertam em comunhão (…) Somente quando os oprimidos descobrem, o opressor, e se engajam na luta organizada por sua libertação, começam a crer em si mesmos, superando, assim, sua </w:t>
      </w:r>
      <w:r w:rsidR="00F925A1" w:rsidRPr="00770D88">
        <w:rPr>
          <w:rFonts w:ascii="Times New Roman" w:hAnsi="Times New Roman" w:cs="Times New Roman"/>
          <w:color w:val="00B050"/>
          <w:sz w:val="16"/>
          <w:szCs w:val="16"/>
        </w:rPr>
        <w:t>‘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>convivência</w:t>
      </w:r>
      <w:r w:rsidR="00F925A1" w:rsidRPr="00770D88">
        <w:rPr>
          <w:rFonts w:ascii="Times New Roman" w:hAnsi="Times New Roman" w:cs="Times New Roman"/>
          <w:color w:val="00B050"/>
          <w:sz w:val="16"/>
          <w:szCs w:val="16"/>
        </w:rPr>
        <w:t>’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com o regime </w:t>
      </w:r>
      <w:proofErr w:type="gramStart"/>
      <w:r w:rsidRPr="00770D88">
        <w:rPr>
          <w:rFonts w:ascii="Times New Roman" w:hAnsi="Times New Roman" w:cs="Times New Roman"/>
          <w:color w:val="00B050"/>
          <w:sz w:val="16"/>
          <w:szCs w:val="16"/>
        </w:rPr>
        <w:t>opressor</w:t>
      </w:r>
      <w:r w:rsidR="00977DA5" w:rsidRPr="00770D88">
        <w:rPr>
          <w:rFonts w:ascii="Times New Roman" w:hAnsi="Times New Roman" w:cs="Times New Roman"/>
          <w:color w:val="00B050"/>
          <w:sz w:val="16"/>
          <w:szCs w:val="16"/>
          <w:vertAlign w:val="superscript"/>
        </w:rPr>
        <w:t>(</w:t>
      </w:r>
      <w:proofErr w:type="gramEnd"/>
      <w:r w:rsidRPr="00770D88">
        <w:rPr>
          <w:rFonts w:ascii="Times New Roman" w:hAnsi="Times New Roman" w:cs="Times New Roman"/>
          <w:color w:val="00B050"/>
          <w:sz w:val="16"/>
          <w:szCs w:val="16"/>
          <w:vertAlign w:val="superscript"/>
        </w:rPr>
        <w:t>2</w:t>
      </w:r>
      <w:r w:rsidR="00977DA5" w:rsidRPr="00770D88">
        <w:rPr>
          <w:rFonts w:ascii="Times New Roman" w:hAnsi="Times New Roman" w:cs="Times New Roman"/>
          <w:color w:val="00B050"/>
          <w:sz w:val="16"/>
          <w:szCs w:val="16"/>
          <w:vertAlign w:val="superscript"/>
        </w:rPr>
        <w:t>)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>.</w:t>
      </w:r>
    </w:p>
    <w:p w14:paraId="45825C7C" w14:textId="77777777" w:rsidR="00E37BB3" w:rsidRPr="00E37BB3" w:rsidRDefault="00E37BB3" w:rsidP="00E37BB3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22D185" w14:textId="77777777" w:rsidR="00DD7FFD" w:rsidRPr="00E37BB3" w:rsidRDefault="007E4A06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</w:t>
      </w:r>
      <w:r w:rsidR="00546DBF"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ÉTODO</w:t>
      </w:r>
    </w:p>
    <w:p w14:paraId="13CCB84E" w14:textId="68198769" w:rsidR="006C7BAD" w:rsidRPr="00E37BB3" w:rsidRDefault="001E3CEA" w:rsidP="00E37BB3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2FC74BC6" w14:textId="77777777" w:rsidR="00E37BB3" w:rsidRDefault="00E37BB3" w:rsidP="00E37BB3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65DE23B" w14:textId="648180F0" w:rsidR="001E3CEA" w:rsidRPr="00770D88" w:rsidRDefault="001E3CEA" w:rsidP="00062008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>Descrever tipo de estudo</w:t>
      </w:r>
      <w:r w:rsidR="00062008">
        <w:rPr>
          <w:rFonts w:ascii="Times New Roman" w:eastAsia="Times New Roman" w:hAnsi="Times New Roman" w:cs="Times New Roman"/>
          <w:color w:val="00B050"/>
          <w:sz w:val="16"/>
          <w:szCs w:val="16"/>
        </w:rPr>
        <w:t xml:space="preserve"> e o guia </w:t>
      </w:r>
      <w:r w:rsidR="00062008" w:rsidRPr="00062008">
        <w:rPr>
          <w:rFonts w:ascii="Times New Roman" w:eastAsia="Times New Roman" w:hAnsi="Times New Roman" w:cs="Times New Roman"/>
          <w:color w:val="00B050"/>
          <w:sz w:val="16"/>
          <w:szCs w:val="16"/>
        </w:rPr>
        <w:t>EQUATOR Network (</w:t>
      </w:r>
      <w:hyperlink r:id="rId8" w:history="1">
        <w:r w:rsidR="00062008" w:rsidRPr="0097519A">
          <w:rPr>
            <w:rStyle w:val="Hyperlink"/>
            <w:rFonts w:ascii="Times New Roman" w:eastAsia="Times New Roman" w:hAnsi="Times New Roman" w:cs="Times New Roman"/>
            <w:sz w:val="16"/>
            <w:szCs w:val="16"/>
          </w:rPr>
          <w:t>https://www.equator-network.org/reporting-guidelines/</w:t>
        </w:r>
      </w:hyperlink>
      <w:r w:rsidR="00062008">
        <w:rPr>
          <w:rFonts w:ascii="Times New Roman" w:eastAsia="Times New Roman" w:hAnsi="Times New Roman" w:cs="Times New Roman"/>
          <w:color w:val="00B050"/>
          <w:sz w:val="16"/>
          <w:szCs w:val="16"/>
        </w:rPr>
        <w:t>) utilizado</w:t>
      </w:r>
      <w:r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 xml:space="preserve">, cenário, população e amostra, variáveis e instrumentos de mensuração, coleta de dados, análise e tratamento de dados, aspectos éticos. </w:t>
      </w:r>
      <w:r w:rsidR="009051D7"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>Quando a pesquisa envolver seres humanos, deve obrigatoriamente informar aprovação por um Comitê de Ética em Pesquisa e o número do protocolo (Certificado de Apresentação para Apreciação Ética – CAAE e/ou número do parecer de aprovação) na seção de Métodos.</w:t>
      </w:r>
    </w:p>
    <w:p w14:paraId="17C496AD" w14:textId="77777777" w:rsidR="00E37BB3" w:rsidRPr="00E37BB3" w:rsidRDefault="00E37BB3" w:rsidP="00E37BB3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D52ECE" w14:textId="77777777" w:rsidR="00DD7FFD" w:rsidRPr="00E37BB3" w:rsidRDefault="007E4A06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</w:t>
      </w:r>
      <w:r w:rsidR="0064167C"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ESULTADOS</w:t>
      </w:r>
    </w:p>
    <w:p w14:paraId="2B73225F" w14:textId="366CC45A" w:rsidR="001E3CEA" w:rsidRPr="00E37BB3" w:rsidRDefault="001E3CEA" w:rsidP="001E3CEA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1C5C551A" w14:textId="77777777" w:rsidR="001E3CEA" w:rsidRDefault="001E3CEA" w:rsidP="001E3CEA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17D2A2AC" w14:textId="1492A604" w:rsidR="005B113F" w:rsidRPr="00770D88" w:rsidRDefault="006E58A7" w:rsidP="006E58A7">
      <w:pPr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>F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>iguras e tabelas (no máximo cinco)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devem ser 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apresentadas em formato aberto/editável (Word, Excel, </w:t>
      </w:r>
      <w:r w:rsidR="00D445A0" w:rsidRPr="00770D88">
        <w:rPr>
          <w:rFonts w:ascii="Times New Roman" w:hAnsi="Times New Roman" w:cs="Times New Roman"/>
          <w:color w:val="00B050"/>
          <w:sz w:val="16"/>
          <w:szCs w:val="16"/>
        </w:rPr>
        <w:t>Powerpoint etc.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>).</w:t>
      </w:r>
      <w:r w:rsidR="005B113F" w:rsidRPr="00770D88">
        <w:rPr>
          <w:rFonts w:ascii="Times New Roman" w:hAnsi="Times New Roman" w:cs="Times New Roman"/>
          <w:b/>
          <w:bCs/>
          <w:color w:val="00B050"/>
          <w:sz w:val="16"/>
          <w:szCs w:val="16"/>
        </w:rPr>
        <w:t xml:space="preserve"> 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Todas as tabelas e figuras deverão ser </w:t>
      </w:r>
      <w:r w:rsidR="00267CC1" w:rsidRPr="00770D88">
        <w:rPr>
          <w:rFonts w:ascii="Times New Roman" w:hAnsi="Times New Roman" w:cs="Times New Roman"/>
          <w:color w:val="00B050"/>
          <w:sz w:val="16"/>
          <w:szCs w:val="16"/>
        </w:rPr>
        <w:t>mencionadas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="00267CC1" w:rsidRPr="00770D88">
        <w:rPr>
          <w:rFonts w:ascii="Times New Roman" w:hAnsi="Times New Roman" w:cs="Times New Roman"/>
          <w:color w:val="00B050"/>
          <w:sz w:val="16"/>
          <w:szCs w:val="16"/>
        </w:rPr>
        <w:t>n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o texto. Exemplo: “...conforme apresentado na Figura 1...”.   </w:t>
      </w:r>
    </w:p>
    <w:p w14:paraId="06B76E90" w14:textId="77777777" w:rsidR="005B113F" w:rsidRPr="00770D88" w:rsidRDefault="005B113F" w:rsidP="005B113F">
      <w:pPr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</w:p>
    <w:p w14:paraId="46194821" w14:textId="77777777" w:rsidR="005B113F" w:rsidRPr="00770D88" w:rsidRDefault="005B113F" w:rsidP="005B113F">
      <w:pPr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bCs/>
          <w:color w:val="00B050"/>
          <w:sz w:val="16"/>
          <w:szCs w:val="16"/>
        </w:rPr>
        <w:t>Figuras</w:t>
      </w:r>
    </w:p>
    <w:p w14:paraId="52F0EE35" w14:textId="46A41EFF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>São consideradas figuras: gráficos, gravuras, fotografias, mapas, esquemas, desenhos, quadros</w:t>
      </w:r>
      <w:r w:rsidR="00AD248A">
        <w:rPr>
          <w:rFonts w:ascii="Times New Roman" w:hAnsi="Times New Roman" w:cs="Times New Roman"/>
          <w:color w:val="00B050"/>
          <w:sz w:val="16"/>
          <w:szCs w:val="16"/>
        </w:rPr>
        <w:t>*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, fórmulas, modelos. Todos estes itens devem ser denominados apenas como “Figura” e numerados consecutivamente na ordem em que são mencionados no texto (Exemplo: Figura 1, Figura 2, etc.). Quando extraídos de outras publicações, exige a indicação da fonte. </w:t>
      </w:r>
    </w:p>
    <w:p w14:paraId="7FEF4762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19927C88" w14:textId="2145F7AD" w:rsidR="005B113F" w:rsidRPr="00770D88" w:rsidRDefault="00AD248A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>
        <w:rPr>
          <w:rFonts w:ascii="Times New Roman" w:hAnsi="Times New Roman" w:cs="Times New Roman"/>
          <w:color w:val="00B050"/>
          <w:sz w:val="16"/>
          <w:szCs w:val="16"/>
        </w:rPr>
        <w:t>*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Os </w:t>
      </w:r>
      <w:r w:rsidR="005B113F" w:rsidRPr="00AD248A">
        <w:rPr>
          <w:rFonts w:ascii="Times New Roman" w:hAnsi="Times New Roman" w:cs="Times New Roman"/>
          <w:color w:val="00B050"/>
          <w:sz w:val="16"/>
          <w:szCs w:val="16"/>
        </w:rPr>
        <w:t>quadros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deverão conter dados textuais e não numéricos, ser fechados nas laterais e com linhas internas, fonte com tamanho mínimo de 10 pt, espaçamento simples. Por exemplo:</w:t>
      </w:r>
    </w:p>
    <w:p w14:paraId="23C01FAF" w14:textId="77777777" w:rsidR="005B113F" w:rsidRPr="00770D88" w:rsidRDefault="005B113F" w:rsidP="005B113F">
      <w:pPr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</w:pPr>
    </w:p>
    <w:p w14:paraId="1C8C51D8" w14:textId="77777777" w:rsidR="005B113F" w:rsidRPr="00770D88" w:rsidRDefault="005B113F" w:rsidP="00EC7AD4">
      <w:pPr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color w:val="00B050"/>
          <w:sz w:val="16"/>
          <w:szCs w:val="16"/>
        </w:rPr>
        <w:t>Figura 1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– Normas utilizadas na formatação de trabalhos acadêmicos</w:t>
      </w:r>
    </w:p>
    <w:tbl>
      <w:tblPr>
        <w:tblStyle w:val="Tabelacomgrade"/>
        <w:tblW w:w="4136" w:type="pct"/>
        <w:tblInd w:w="108" w:type="dxa"/>
        <w:tblLook w:val="04A0" w:firstRow="1" w:lastRow="0" w:firstColumn="1" w:lastColumn="0" w:noHBand="0" w:noVBand="1"/>
      </w:tblPr>
      <w:tblGrid>
        <w:gridCol w:w="1886"/>
        <w:gridCol w:w="2656"/>
        <w:gridCol w:w="2487"/>
      </w:tblGrid>
      <w:tr w:rsidR="005B113F" w:rsidRPr="00770D88" w14:paraId="43982FBA" w14:textId="77777777" w:rsidTr="0087663C">
        <w:tc>
          <w:tcPr>
            <w:tcW w:w="1939" w:type="dxa"/>
          </w:tcPr>
          <w:p w14:paraId="4E2C9A11" w14:textId="77777777" w:rsidR="005B113F" w:rsidRPr="00770D88" w:rsidRDefault="005B113F" w:rsidP="00EC7AD4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Autor</w:t>
            </w:r>
          </w:p>
        </w:tc>
        <w:tc>
          <w:tcPr>
            <w:tcW w:w="2724" w:type="dxa"/>
          </w:tcPr>
          <w:p w14:paraId="201F6CC6" w14:textId="77777777" w:rsidR="005B113F" w:rsidRPr="00770D88" w:rsidRDefault="005B113F" w:rsidP="00EC7AD4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Título</w:t>
            </w:r>
          </w:p>
        </w:tc>
        <w:tc>
          <w:tcPr>
            <w:tcW w:w="2552" w:type="dxa"/>
          </w:tcPr>
          <w:p w14:paraId="709C9F4D" w14:textId="77777777" w:rsidR="005B113F" w:rsidRPr="00770D88" w:rsidRDefault="005B113F" w:rsidP="00EC7AD4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Ano de publicação</w:t>
            </w:r>
          </w:p>
        </w:tc>
      </w:tr>
      <w:tr w:rsidR="005B113F" w:rsidRPr="00770D88" w14:paraId="64866BD3" w14:textId="77777777" w:rsidTr="0087663C">
        <w:tc>
          <w:tcPr>
            <w:tcW w:w="1939" w:type="dxa"/>
          </w:tcPr>
          <w:p w14:paraId="406BDBFF" w14:textId="77777777" w:rsidR="005B113F" w:rsidRPr="00770D88" w:rsidRDefault="005B113F" w:rsidP="00EC7AD4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ABNT</w:t>
            </w:r>
          </w:p>
        </w:tc>
        <w:tc>
          <w:tcPr>
            <w:tcW w:w="2724" w:type="dxa"/>
          </w:tcPr>
          <w:p w14:paraId="04E38EEC" w14:textId="77777777" w:rsidR="005B113F" w:rsidRPr="00770D88" w:rsidRDefault="005B113F" w:rsidP="00EC7AD4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NBR 6023: Elaboração de referências</w:t>
            </w:r>
          </w:p>
        </w:tc>
        <w:tc>
          <w:tcPr>
            <w:tcW w:w="2552" w:type="dxa"/>
          </w:tcPr>
          <w:p w14:paraId="28EE9993" w14:textId="77777777" w:rsidR="005B113F" w:rsidRPr="00770D88" w:rsidRDefault="005B113F" w:rsidP="00EC7AD4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2018</w:t>
            </w:r>
          </w:p>
        </w:tc>
      </w:tr>
      <w:tr w:rsidR="005B113F" w:rsidRPr="00770D88" w14:paraId="6918D906" w14:textId="77777777" w:rsidTr="0087663C">
        <w:tc>
          <w:tcPr>
            <w:tcW w:w="1939" w:type="dxa"/>
          </w:tcPr>
          <w:p w14:paraId="13E36C2D" w14:textId="77777777" w:rsidR="005B113F" w:rsidRPr="00770D88" w:rsidRDefault="005B113F" w:rsidP="00EC7AD4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IBGE</w:t>
            </w:r>
          </w:p>
        </w:tc>
        <w:tc>
          <w:tcPr>
            <w:tcW w:w="2724" w:type="dxa"/>
          </w:tcPr>
          <w:p w14:paraId="16B9AAC1" w14:textId="77777777" w:rsidR="005B113F" w:rsidRPr="00770D88" w:rsidRDefault="005B113F" w:rsidP="00EC7AD4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Normas de apresentação tabular. 3. ed.</w:t>
            </w:r>
          </w:p>
        </w:tc>
        <w:tc>
          <w:tcPr>
            <w:tcW w:w="2552" w:type="dxa"/>
          </w:tcPr>
          <w:p w14:paraId="6BD86EA0" w14:textId="77777777" w:rsidR="005B113F" w:rsidRPr="00770D88" w:rsidRDefault="005B113F" w:rsidP="00EC7AD4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1993</w:t>
            </w:r>
          </w:p>
        </w:tc>
      </w:tr>
    </w:tbl>
    <w:p w14:paraId="794AA068" w14:textId="77777777" w:rsidR="005B113F" w:rsidRPr="00770D88" w:rsidRDefault="005B113F" w:rsidP="00EC7AD4">
      <w:pPr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>Fonte: Elaborado pelos autores.</w:t>
      </w:r>
    </w:p>
    <w:p w14:paraId="3EF89ED5" w14:textId="77777777" w:rsidR="005B113F" w:rsidRPr="00770D88" w:rsidRDefault="005B113F" w:rsidP="006E58A7">
      <w:pPr>
        <w:jc w:val="center"/>
        <w:rPr>
          <w:rFonts w:ascii="Times New Roman" w:hAnsi="Times New Roman" w:cs="Times New Roman"/>
          <w:color w:val="00B050"/>
          <w:sz w:val="16"/>
          <w:szCs w:val="16"/>
        </w:rPr>
      </w:pPr>
    </w:p>
    <w:p w14:paraId="62F21E54" w14:textId="77777777" w:rsidR="005B113F" w:rsidRPr="00770D88" w:rsidRDefault="005B113F" w:rsidP="005B113F">
      <w:pPr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bCs/>
          <w:color w:val="00B050"/>
          <w:sz w:val="16"/>
          <w:szCs w:val="16"/>
        </w:rPr>
        <w:t>Tabelas</w:t>
      </w:r>
    </w:p>
    <w:p w14:paraId="7D826B42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As tabelas devem conter título informativo, claro e completo, localizado acima do seu conteúdo. Deve constar no título das tabelas o local (cidade, sigla do estado, país), ano da coleta de dados e o “n” (tamanho da amostra). As tabelas deverão conter dados numéricos, ser abertas nas laterais e sem linhas internas, fonte com tamanho mínimo de 10 pt, espaçamento simples. Utilizar linhas superior, inferior e abaixo do cabeçalho somente. </w:t>
      </w:r>
    </w:p>
    <w:p w14:paraId="0F59AEA7" w14:textId="1CA24985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>Apresente dados que se complementam em coluna única, por exemplo frequência absoluta e relativa “n (%)”. Padronize em todo o texto e nas tabelas a nomenclatura “valor</w:t>
      </w:r>
      <w:r w:rsidR="00746792">
        <w:rPr>
          <w:rFonts w:ascii="Times New Roman" w:hAnsi="Times New Roman" w:cs="Times New Roman"/>
          <w:color w:val="00B050"/>
          <w:sz w:val="16"/>
          <w:szCs w:val="16"/>
        </w:rPr>
        <w:t>-</w:t>
      </w:r>
      <w:r w:rsidR="00D445A0" w:rsidRPr="00770D88">
        <w:rPr>
          <w:rFonts w:ascii="Times New Roman" w:hAnsi="Times New Roman" w:cs="Times New Roman"/>
          <w:color w:val="00B050"/>
          <w:sz w:val="16"/>
          <w:szCs w:val="16"/>
        </w:rPr>
        <w:t>p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>” para se referir ao valor de p. Padronize o número de casas decimais utilizados após a vírgula. Por exemplo:</w:t>
      </w:r>
    </w:p>
    <w:p w14:paraId="7E8DF0E4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265F4BD2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color w:val="00B050"/>
          <w:sz w:val="16"/>
          <w:szCs w:val="16"/>
        </w:rPr>
        <w:t>Tabela 1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– Distribuição dos participantes segundo sexo, faixa etária e escolaridade. Belo Horizonte, MG, Brasil, 2024 (n = 150)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1375"/>
      </w:tblGrid>
      <w:tr w:rsidR="005B113F" w:rsidRPr="00770D88" w14:paraId="5F3CA998" w14:textId="77777777" w:rsidTr="0087663C"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14:paraId="30EC8DD5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Variável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7E09F659" w14:textId="5AE9D2D1" w:rsidR="005B113F" w:rsidRPr="00770D88" w:rsidRDefault="006C433E" w:rsidP="00865E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n</w:t>
            </w:r>
            <w:r w:rsidR="005B113F"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 xml:space="preserve"> (%)</w:t>
            </w:r>
          </w:p>
        </w:tc>
      </w:tr>
      <w:tr w:rsidR="005B113F" w:rsidRPr="00770D88" w14:paraId="65137690" w14:textId="77777777" w:rsidTr="0087663C">
        <w:tc>
          <w:tcPr>
            <w:tcW w:w="2912" w:type="dxa"/>
            <w:tcBorders>
              <w:top w:val="single" w:sz="4" w:space="0" w:color="auto"/>
            </w:tcBorders>
          </w:tcPr>
          <w:p w14:paraId="35431066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Sexo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68D8ED46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</w:tr>
      <w:tr w:rsidR="005B113F" w:rsidRPr="00770D88" w14:paraId="592DA5FB" w14:textId="77777777" w:rsidTr="0087663C">
        <w:tc>
          <w:tcPr>
            <w:tcW w:w="2912" w:type="dxa"/>
          </w:tcPr>
          <w:p w14:paraId="36B84DE0" w14:textId="77777777" w:rsidR="005B113F" w:rsidRPr="00770D88" w:rsidRDefault="005B113F" w:rsidP="00865E31">
            <w:pPr>
              <w:spacing w:line="276" w:lineRule="auto"/>
              <w:ind w:left="174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Feminino</w:t>
            </w:r>
          </w:p>
        </w:tc>
        <w:tc>
          <w:tcPr>
            <w:tcW w:w="1375" w:type="dxa"/>
          </w:tcPr>
          <w:p w14:paraId="579062DD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98 (65,3)</w:t>
            </w:r>
          </w:p>
        </w:tc>
      </w:tr>
      <w:tr w:rsidR="005B113F" w:rsidRPr="00770D88" w14:paraId="08991BF6" w14:textId="77777777" w:rsidTr="0087663C">
        <w:tc>
          <w:tcPr>
            <w:tcW w:w="2912" w:type="dxa"/>
          </w:tcPr>
          <w:p w14:paraId="47456506" w14:textId="77777777" w:rsidR="005B113F" w:rsidRPr="00770D88" w:rsidRDefault="005B113F" w:rsidP="00865E31">
            <w:pPr>
              <w:spacing w:line="276" w:lineRule="auto"/>
              <w:ind w:left="174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Masculino</w:t>
            </w:r>
          </w:p>
        </w:tc>
        <w:tc>
          <w:tcPr>
            <w:tcW w:w="1375" w:type="dxa"/>
          </w:tcPr>
          <w:p w14:paraId="4C418506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52 (34,7)</w:t>
            </w:r>
          </w:p>
        </w:tc>
      </w:tr>
      <w:tr w:rsidR="005B113F" w:rsidRPr="00770D88" w14:paraId="3B1B3661" w14:textId="77777777" w:rsidTr="0087663C">
        <w:tc>
          <w:tcPr>
            <w:tcW w:w="2912" w:type="dxa"/>
          </w:tcPr>
          <w:p w14:paraId="74D26B9B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Faixa etária (anos)</w:t>
            </w:r>
          </w:p>
        </w:tc>
        <w:tc>
          <w:tcPr>
            <w:tcW w:w="1375" w:type="dxa"/>
          </w:tcPr>
          <w:p w14:paraId="4776FED6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</w:tr>
      <w:tr w:rsidR="005B113F" w:rsidRPr="00770D88" w14:paraId="6954A87C" w14:textId="77777777" w:rsidTr="0087663C">
        <w:tc>
          <w:tcPr>
            <w:tcW w:w="2912" w:type="dxa"/>
          </w:tcPr>
          <w:p w14:paraId="1E01EA87" w14:textId="77777777" w:rsidR="005B113F" w:rsidRPr="00770D88" w:rsidRDefault="005B113F" w:rsidP="00865E31">
            <w:pPr>
              <w:spacing w:line="276" w:lineRule="auto"/>
              <w:ind w:left="174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lastRenderedPageBreak/>
              <w:t>18-29</w:t>
            </w:r>
          </w:p>
        </w:tc>
        <w:tc>
          <w:tcPr>
            <w:tcW w:w="1375" w:type="dxa"/>
          </w:tcPr>
          <w:p w14:paraId="4A8EF4DD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45 (30,0)</w:t>
            </w:r>
          </w:p>
        </w:tc>
      </w:tr>
      <w:tr w:rsidR="005B113F" w:rsidRPr="00770D88" w14:paraId="4D5CF9D5" w14:textId="77777777" w:rsidTr="0087663C">
        <w:tc>
          <w:tcPr>
            <w:tcW w:w="2912" w:type="dxa"/>
            <w:tcBorders>
              <w:bottom w:val="single" w:sz="4" w:space="0" w:color="auto"/>
            </w:tcBorders>
          </w:tcPr>
          <w:p w14:paraId="6FD093F5" w14:textId="77777777" w:rsidR="005B113F" w:rsidRPr="00770D88" w:rsidRDefault="005B113F" w:rsidP="00865E31">
            <w:pPr>
              <w:spacing w:line="276" w:lineRule="auto"/>
              <w:ind w:left="174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30-39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2FC901F6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62 (41,3)</w:t>
            </w:r>
          </w:p>
        </w:tc>
      </w:tr>
    </w:tbl>
    <w:p w14:paraId="02E93474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>Fonte: Dados da pesquisa.</w:t>
      </w:r>
    </w:p>
    <w:p w14:paraId="478DF1F9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2B88C144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b/>
          <w:color w:val="00B050"/>
          <w:sz w:val="16"/>
          <w:szCs w:val="16"/>
        </w:rPr>
        <w:t>Tabela 2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– Associação entre variáveis independentes e presença de hipertensão arterial em adultos. Belo Horizonte, MG, Brasil, 2024 (n = 320)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2409"/>
        <w:gridCol w:w="2127"/>
      </w:tblGrid>
      <w:tr w:rsidR="005B113F" w:rsidRPr="00770D88" w14:paraId="42459A12" w14:textId="77777777" w:rsidTr="0087663C"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14:paraId="386B1616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Variável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F3B0F4C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OR (IC95%)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C6D77D" w14:textId="0ED733DF" w:rsidR="005B113F" w:rsidRPr="00770D88" w:rsidRDefault="00D445A0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valor-p</w:t>
            </w:r>
          </w:p>
        </w:tc>
      </w:tr>
      <w:tr w:rsidR="005B113F" w:rsidRPr="00770D88" w14:paraId="432A04BA" w14:textId="77777777" w:rsidTr="0087663C">
        <w:tc>
          <w:tcPr>
            <w:tcW w:w="3153" w:type="dxa"/>
            <w:tcBorders>
              <w:top w:val="single" w:sz="4" w:space="0" w:color="auto"/>
            </w:tcBorders>
          </w:tcPr>
          <w:p w14:paraId="03347F35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Sexo (masculino)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000BF7E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1,84 (1,15–2,96)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7BEF0D6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0,011</w:t>
            </w:r>
          </w:p>
        </w:tc>
      </w:tr>
      <w:tr w:rsidR="005B113F" w:rsidRPr="00770D88" w14:paraId="364D2ECD" w14:textId="77777777" w:rsidTr="0087663C">
        <w:tc>
          <w:tcPr>
            <w:tcW w:w="3153" w:type="dxa"/>
          </w:tcPr>
          <w:p w14:paraId="3E043C3F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Idade (maior que 60 anos)</w:t>
            </w:r>
          </w:p>
        </w:tc>
        <w:tc>
          <w:tcPr>
            <w:tcW w:w="2409" w:type="dxa"/>
          </w:tcPr>
          <w:p w14:paraId="43880D36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3,47 (2,08–5,78)</w:t>
            </w:r>
          </w:p>
        </w:tc>
        <w:tc>
          <w:tcPr>
            <w:tcW w:w="2127" w:type="dxa"/>
          </w:tcPr>
          <w:p w14:paraId="556F9FAA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&lt;0,001</w:t>
            </w:r>
          </w:p>
        </w:tc>
      </w:tr>
      <w:tr w:rsidR="005B113F" w:rsidRPr="00770D88" w14:paraId="4DEB0CCB" w14:textId="77777777" w:rsidTr="0087663C">
        <w:tc>
          <w:tcPr>
            <w:tcW w:w="3153" w:type="dxa"/>
          </w:tcPr>
          <w:p w14:paraId="4A09337B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IMC ≥ 30 kg/m² (obesidade)</w:t>
            </w:r>
          </w:p>
        </w:tc>
        <w:tc>
          <w:tcPr>
            <w:tcW w:w="2409" w:type="dxa"/>
          </w:tcPr>
          <w:p w14:paraId="5E08DAAF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2,15 (1,31–3,54)</w:t>
            </w:r>
          </w:p>
        </w:tc>
        <w:tc>
          <w:tcPr>
            <w:tcW w:w="2127" w:type="dxa"/>
          </w:tcPr>
          <w:p w14:paraId="14BA6616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0,152</w:t>
            </w:r>
          </w:p>
        </w:tc>
      </w:tr>
      <w:tr w:rsidR="005B113F" w:rsidRPr="00770D88" w14:paraId="3EFE0359" w14:textId="77777777" w:rsidTr="0087663C">
        <w:tc>
          <w:tcPr>
            <w:tcW w:w="3153" w:type="dxa"/>
            <w:tcBorders>
              <w:bottom w:val="single" w:sz="4" w:space="0" w:color="auto"/>
            </w:tcBorders>
          </w:tcPr>
          <w:p w14:paraId="4D56A76E" w14:textId="77777777" w:rsidR="005B113F" w:rsidRPr="00770D88" w:rsidRDefault="005B113F" w:rsidP="00865E31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Atividade física regular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061FF14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0,69 (0,42–1,14)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A836D1F" w14:textId="77777777" w:rsidR="005B113F" w:rsidRPr="00770D88" w:rsidRDefault="005B113F" w:rsidP="00865E31">
            <w:pPr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0,015</w:t>
            </w:r>
          </w:p>
        </w:tc>
      </w:tr>
    </w:tbl>
    <w:p w14:paraId="31D332F1" w14:textId="77777777" w:rsidR="005B113F" w:rsidRPr="00770D88" w:rsidRDefault="005B113F" w:rsidP="005B113F">
      <w:pPr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>Legenda: OR – razão de chances; IC95% – intervalo de confiança de 95%.</w:t>
      </w:r>
    </w:p>
    <w:p w14:paraId="0E561794" w14:textId="77777777" w:rsidR="005B113F" w:rsidRPr="00770D88" w:rsidRDefault="005B113F" w:rsidP="005B113F">
      <w:pPr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>Fonte: Dados da pesquisa.</w:t>
      </w:r>
    </w:p>
    <w:p w14:paraId="17D33BF2" w14:textId="77777777" w:rsidR="005B113F" w:rsidRPr="00770D88" w:rsidRDefault="005B113F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  <w:highlight w:val="yellow"/>
        </w:rPr>
      </w:pPr>
    </w:p>
    <w:p w14:paraId="1DAF68B7" w14:textId="77777777" w:rsidR="005B113F" w:rsidRPr="00770D88" w:rsidRDefault="005B113F" w:rsidP="005B113F">
      <w:pPr>
        <w:jc w:val="both"/>
        <w:rPr>
          <w:rStyle w:val="Hyperlink"/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Para mais informações, consultar Normas de apresentação tabular: IBGE, 3ª ed., 1993. Disponível em: </w:t>
      </w:r>
    </w:p>
    <w:p w14:paraId="6D50F7FD" w14:textId="60E123D4" w:rsidR="005B113F" w:rsidRPr="00770D88" w:rsidRDefault="00062008" w:rsidP="005B113F">
      <w:pPr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hyperlink r:id="rId9" w:history="1">
        <w:r w:rsidRPr="0097519A">
          <w:rPr>
            <w:rStyle w:val="Hyperlink"/>
            <w:rFonts w:ascii="Times New Roman" w:hAnsi="Times New Roman" w:cs="Times New Roman"/>
            <w:sz w:val="16"/>
            <w:szCs w:val="16"/>
          </w:rPr>
          <w:t>https://biblioteca.ibge.gov.br/visualizacao/livros/liv23907.pdf</w:t>
        </w:r>
      </w:hyperlink>
      <w:r>
        <w:rPr>
          <w:rFonts w:ascii="Times New Roman" w:hAnsi="Times New Roman" w:cs="Times New Roman"/>
          <w:color w:val="00B050"/>
          <w:sz w:val="16"/>
          <w:szCs w:val="16"/>
        </w:rPr>
        <w:t xml:space="preserve">  </w:t>
      </w:r>
      <w:r w:rsidR="005B113F"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</w:p>
    <w:p w14:paraId="40DDB7CA" w14:textId="77777777" w:rsidR="0087663C" w:rsidRDefault="0087663C" w:rsidP="00977DA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B050"/>
          <w:sz w:val="16"/>
          <w:szCs w:val="16"/>
        </w:rPr>
      </w:pPr>
    </w:p>
    <w:p w14:paraId="10188590" w14:textId="53AA21C0" w:rsidR="00E37BB3" w:rsidRPr="00770D88" w:rsidRDefault="00977DA5" w:rsidP="00977DA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>___________________________</w:t>
      </w:r>
    </w:p>
    <w:p w14:paraId="5B035320" w14:textId="77777777" w:rsidR="00977DA5" w:rsidRPr="00770D88" w:rsidRDefault="00977DA5" w:rsidP="00977DA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B050"/>
          <w:sz w:val="16"/>
          <w:szCs w:val="16"/>
        </w:rPr>
      </w:pPr>
    </w:p>
    <w:p w14:paraId="66722492" w14:textId="24E12B69" w:rsidR="007B0849" w:rsidRPr="00770D88" w:rsidRDefault="007B0849" w:rsidP="007B0849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>Apresentação de falas de entrevistados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>: entre aspas</w:t>
      </w:r>
      <w:r w:rsidR="00BE6E0E">
        <w:rPr>
          <w:rFonts w:ascii="Times New Roman" w:hAnsi="Times New Roman" w:cs="Times New Roman"/>
          <w:color w:val="00B050"/>
          <w:sz w:val="16"/>
          <w:szCs w:val="16"/>
        </w:rPr>
        <w:t xml:space="preserve">, 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fonte 10 pt, </w:t>
      </w:r>
      <w:r w:rsidR="00AD248A">
        <w:rPr>
          <w:rFonts w:ascii="Times New Roman" w:hAnsi="Times New Roman" w:cs="Times New Roman"/>
          <w:color w:val="00B050"/>
          <w:sz w:val="16"/>
          <w:szCs w:val="16"/>
        </w:rPr>
        <w:t xml:space="preserve">itálico, 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>espaçamento simples, recuo de 4 cm. Por exemplo:</w:t>
      </w:r>
    </w:p>
    <w:p w14:paraId="79CC173C" w14:textId="77777777" w:rsidR="00BE6E0E" w:rsidRDefault="00BE6E0E" w:rsidP="007B0849">
      <w:pPr>
        <w:shd w:val="clear" w:color="auto" w:fill="FFFFFF" w:themeFill="background1"/>
        <w:spacing w:line="240" w:lineRule="auto"/>
        <w:ind w:left="2268"/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43F1DE63" w14:textId="601DFEFD" w:rsidR="007B0849" w:rsidRPr="00770D88" w:rsidRDefault="007B0849" w:rsidP="007B0849">
      <w:pPr>
        <w:shd w:val="clear" w:color="auto" w:fill="FFFFFF" w:themeFill="background1"/>
        <w:spacing w:line="240" w:lineRule="auto"/>
        <w:ind w:left="2268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BE6E0E">
        <w:rPr>
          <w:rFonts w:ascii="Times New Roman" w:hAnsi="Times New Roman" w:cs="Times New Roman"/>
          <w:i/>
          <w:iCs/>
          <w:color w:val="00B050"/>
          <w:sz w:val="16"/>
          <w:szCs w:val="16"/>
        </w:rPr>
        <w:t>"Quando eu cheguei na unidade, eu tava muito nervoso, porque já tinha tido uma experiência ruim antes. Mas dessa vez foi diferente, a enfermeira me ouviu com calma, explicou tudo direitinho. Isso me deixou mais tranquilo, sabe?"</w:t>
      </w:r>
      <w:r w:rsidRPr="00770D88">
        <w:rPr>
          <w:rFonts w:ascii="Times New Roman" w:hAnsi="Times New Roman" w:cs="Times New Roman"/>
          <w:color w:val="00B050"/>
          <w:sz w:val="16"/>
          <w:szCs w:val="16"/>
        </w:rPr>
        <w:t xml:space="preserve"> (E1)</w:t>
      </w:r>
    </w:p>
    <w:p w14:paraId="6ECE0959" w14:textId="77777777" w:rsidR="00977DA5" w:rsidRPr="00E37BB3" w:rsidRDefault="00977DA5" w:rsidP="000816D1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C1BBCF" w14:textId="77777777" w:rsidR="00DD7FFD" w:rsidRPr="00E37BB3" w:rsidRDefault="007E4A06" w:rsidP="00546DB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</w:t>
      </w:r>
      <w:r w:rsidR="00546DBF" w:rsidRPr="00E37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ISCUSSÃO</w:t>
      </w:r>
    </w:p>
    <w:p w14:paraId="59E717E8" w14:textId="5879203A" w:rsidR="0075632A" w:rsidRPr="00E37BB3" w:rsidRDefault="0075632A" w:rsidP="0075632A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</w:t>
      </w:r>
      <w:r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xxxxxxxxxxxxxxxxxxxxxxxxxxxxxxxxxxxxxxxxxxxxxxxxxxxxxxxxxxxxxxxxxxxxxxxxxxxxxxxxxxxxxxxxxxxxxxxxxxxxxxxxx</w:t>
      </w:r>
      <w:r w:rsidRPr="0075632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(</w:t>
      </w:r>
      <w:proofErr w:type="gramEnd"/>
      <w:r w:rsidRPr="0075632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17,25-29)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6547BF86" w14:textId="77777777" w:rsidR="00E37BB3" w:rsidRPr="00E37BB3" w:rsidRDefault="00E37BB3" w:rsidP="00E37BB3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8B5891" w14:textId="5D3D7BBC" w:rsidR="00E37BB3" w:rsidRPr="00E37BB3" w:rsidRDefault="00E37BB3" w:rsidP="00E37BB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376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</w:t>
      </w:r>
      <w:r w:rsidR="0075632A" w:rsidRPr="00E7376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ONCLUSÃO</w:t>
      </w:r>
      <w:r w:rsidR="0075632A" w:rsidRPr="00E73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761" w:rsidRPr="00770D88">
        <w:rPr>
          <w:rFonts w:ascii="Times New Roman" w:hAnsi="Times New Roman" w:cs="Times New Roman"/>
          <w:color w:val="00B050"/>
          <w:sz w:val="16"/>
          <w:szCs w:val="16"/>
        </w:rPr>
        <w:t>(pesquisa quantitativa) ou</w:t>
      </w:r>
      <w:r w:rsidR="00E73761" w:rsidRPr="00770D88">
        <w:rPr>
          <w:rFonts w:ascii="Times New Roman" w:hAnsi="Times New Roman" w:cs="Times New Roman"/>
          <w:b/>
          <w:bCs/>
          <w:color w:val="00B050"/>
          <w:sz w:val="20"/>
          <w:szCs w:val="20"/>
        </w:rPr>
        <w:t xml:space="preserve"> </w:t>
      </w:r>
      <w:r w:rsidR="0075632A" w:rsidRPr="00E7376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</w:t>
      </w:r>
      <w:r w:rsidRPr="00E7376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ONSIDERAÇÕES FINAIS</w:t>
      </w:r>
      <w:r w:rsidR="0075632A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F925A1" w:rsidRPr="00770D88">
        <w:rPr>
          <w:rFonts w:ascii="Times New Roman" w:hAnsi="Times New Roman" w:cs="Times New Roman"/>
          <w:color w:val="00B050"/>
          <w:sz w:val="16"/>
          <w:szCs w:val="16"/>
        </w:rPr>
        <w:t>(</w:t>
      </w:r>
      <w:r w:rsidR="0075632A" w:rsidRPr="00770D88">
        <w:rPr>
          <w:rFonts w:ascii="Times New Roman" w:hAnsi="Times New Roman" w:cs="Times New Roman"/>
          <w:color w:val="00B050"/>
          <w:sz w:val="16"/>
          <w:szCs w:val="16"/>
        </w:rPr>
        <w:t>pesquisa qualitativa</w:t>
      </w:r>
      <w:r w:rsidR="00F925A1" w:rsidRPr="00770D88">
        <w:rPr>
          <w:rFonts w:ascii="Times New Roman" w:hAnsi="Times New Roman" w:cs="Times New Roman"/>
          <w:color w:val="00B050"/>
          <w:sz w:val="16"/>
          <w:szCs w:val="16"/>
        </w:rPr>
        <w:t>)</w:t>
      </w:r>
    </w:p>
    <w:p w14:paraId="737CA105" w14:textId="4E8A802F" w:rsidR="00E37BB3" w:rsidRDefault="0075632A" w:rsidP="000816D1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09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613CA50E" w14:textId="77777777" w:rsidR="00062008" w:rsidRPr="00E37BB3" w:rsidRDefault="00062008" w:rsidP="00E37BB3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88B833" w14:textId="1AEBEA61" w:rsidR="00001728" w:rsidRPr="00770D88" w:rsidRDefault="00001728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017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AGRADECIMENTOS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>(</w:t>
      </w:r>
      <w:r w:rsidR="00224A7A">
        <w:rPr>
          <w:rFonts w:ascii="Times New Roman" w:eastAsia="Times New Roman" w:hAnsi="Times New Roman" w:cs="Times New Roman"/>
          <w:color w:val="00B050"/>
          <w:sz w:val="16"/>
          <w:szCs w:val="16"/>
        </w:rPr>
        <w:t xml:space="preserve">seção </w:t>
      </w:r>
      <w:r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>opcional</w:t>
      </w:r>
      <w:r w:rsidR="00ED6F4F">
        <w:rPr>
          <w:rFonts w:ascii="Times New Roman" w:eastAsia="Times New Roman" w:hAnsi="Times New Roman" w:cs="Times New Roman"/>
          <w:color w:val="00B050"/>
          <w:sz w:val="16"/>
          <w:szCs w:val="16"/>
        </w:rPr>
        <w:t>, apagar se não houver</w:t>
      </w:r>
      <w:r w:rsidRPr="00770D88">
        <w:rPr>
          <w:rFonts w:ascii="Times New Roman" w:eastAsia="Times New Roman" w:hAnsi="Times New Roman" w:cs="Times New Roman"/>
          <w:color w:val="00B050"/>
          <w:sz w:val="16"/>
          <w:szCs w:val="16"/>
        </w:rPr>
        <w:t xml:space="preserve">) </w:t>
      </w:r>
    </w:p>
    <w:p w14:paraId="466F49B7" w14:textId="77777777" w:rsidR="00001728" w:rsidRPr="00E37BB3" w:rsidRDefault="00001728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0D741E" w14:textId="3B64A56D" w:rsidR="00DD7FFD" w:rsidRPr="0075632A" w:rsidRDefault="007E4A06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32A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546DBF" w:rsidRPr="0075632A">
        <w:rPr>
          <w:rFonts w:ascii="Times New Roman" w:eastAsia="Times New Roman" w:hAnsi="Times New Roman" w:cs="Times New Roman"/>
          <w:b/>
          <w:sz w:val="24"/>
          <w:szCs w:val="24"/>
        </w:rPr>
        <w:t>EFERÊNCIAS</w:t>
      </w:r>
      <w:r w:rsidR="00ED6F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F074E82" w14:textId="77777777" w:rsidR="00E73761" w:rsidRPr="0075632A" w:rsidRDefault="00E73761" w:rsidP="00546DBF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EE7088" w14:textId="49FB20BB" w:rsidR="00E37BB3" w:rsidRPr="00E73761" w:rsidRDefault="00E37BB3" w:rsidP="00E37BB3">
      <w:pPr>
        <w:pStyle w:val="Pr-formataoHTML"/>
        <w:numPr>
          <w:ilvl w:val="0"/>
          <w:numId w:val="2"/>
        </w:numPr>
        <w:shd w:val="clear" w:color="auto" w:fill="FFFFFF" w:themeFill="background1"/>
        <w:rPr>
          <w:rFonts w:ascii="Times New Roman" w:eastAsiaTheme="minorHAnsi" w:hAnsi="Times New Roman" w:cs="Times New Roman"/>
          <w:highlight w:val="yellow"/>
          <w:lang w:eastAsia="en-US"/>
        </w:rPr>
      </w:pPr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 xml:space="preserve">Maciel E, Fernandez M, Calife K, Garrett D, Domingues C, Kerr L, et </w:t>
      </w:r>
      <w:proofErr w:type="gramStart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>al..</w:t>
      </w:r>
      <w:proofErr w:type="gramEnd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 xml:space="preserve"> A campanha de vacinação contra o SARS-CoV-2 no Brasil e a invisibilidade das evidências científicas. </w:t>
      </w:r>
      <w:proofErr w:type="spellStart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>Ciênc</w:t>
      </w:r>
      <w:proofErr w:type="spellEnd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 xml:space="preserve"> saúde coletiva [Internet]. 2022;27(3):951–6. </w:t>
      </w:r>
      <w:proofErr w:type="spellStart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>Available</w:t>
      </w:r>
      <w:proofErr w:type="spellEnd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 xml:space="preserve"> </w:t>
      </w:r>
      <w:proofErr w:type="spellStart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>from</w:t>
      </w:r>
      <w:proofErr w:type="spellEnd"/>
      <w:r w:rsidRPr="00E73761">
        <w:rPr>
          <w:rFonts w:ascii="Times New Roman" w:eastAsiaTheme="minorHAnsi" w:hAnsi="Times New Roman" w:cs="Times New Roman"/>
          <w:highlight w:val="yellow"/>
          <w:lang w:eastAsia="en-US"/>
        </w:rPr>
        <w:t>: https://doi.org/10.1590/1413-81232022273.21822021</w:t>
      </w:r>
    </w:p>
    <w:p w14:paraId="0560077F" w14:textId="77777777" w:rsidR="00E37BB3" w:rsidRPr="00E73761" w:rsidRDefault="00E37BB3" w:rsidP="00E37BB3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500C50CD" w14:textId="77777777" w:rsidR="00E37BB3" w:rsidRPr="00E73761" w:rsidRDefault="00E37BB3" w:rsidP="00E37BB3">
      <w:pPr>
        <w:pStyle w:val="PargrafodaLista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GB"/>
        </w:rPr>
      </w:pPr>
      <w:r w:rsidRPr="00E73761">
        <w:rPr>
          <w:rFonts w:ascii="Times New Roman" w:hAnsi="Times New Roman" w:cs="Times New Roman"/>
          <w:sz w:val="20"/>
          <w:szCs w:val="20"/>
          <w:highlight w:val="yellow"/>
          <w:shd w:val="clear" w:color="auto" w:fill="FFFFFF"/>
          <w:lang w:val="en-GB"/>
        </w:rPr>
        <w:t>World Health Organization. Charter: Health Work Safety: a priority for patient safety. 2020 sept 17; [Internet]. 2020 [cited 2023 Jan 30]. Available from: </w:t>
      </w:r>
      <w:r>
        <w:fldChar w:fldCharType="begin"/>
      </w:r>
      <w:r w:rsidRPr="002E074E">
        <w:rPr>
          <w:lang w:val="en-US"/>
        </w:rPr>
        <w:instrText>HYPERLINK "https://www.who.int/docs/default-source/world-patient-safety-day/health-worker-safety-charter-wpsd-17-september-2020-3-1.pdf?sfvrsn=2cb6752d_2"</w:instrText>
      </w:r>
      <w:r>
        <w:fldChar w:fldCharType="separate"/>
      </w:r>
      <w:r w:rsidRPr="00E73761">
        <w:rPr>
          <w:rStyle w:val="Hyperlink"/>
          <w:rFonts w:ascii="Times New Roman" w:hAnsi="Times New Roman" w:cs="Times New Roman"/>
          <w:color w:val="006798"/>
          <w:sz w:val="20"/>
          <w:szCs w:val="20"/>
          <w:highlight w:val="yellow"/>
          <w:shd w:val="clear" w:color="auto" w:fill="FFFFFF"/>
          <w:lang w:val="en-GB"/>
        </w:rPr>
        <w:t>https://www.who.int/docs/default-source/world-patient-safety-day/health-worker-safety-charter-wpsd-17-september-2020-3-1.pdf?sfvrsn=2cb6752d_2</w:t>
      </w:r>
      <w:r>
        <w:fldChar w:fldCharType="end"/>
      </w:r>
    </w:p>
    <w:p w14:paraId="0384B51F" w14:textId="77777777" w:rsidR="00E37BB3" w:rsidRPr="00E37BB3" w:rsidRDefault="00E37BB3" w:rsidP="00E37BB3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E9B63CC" w14:textId="5BE8FB9C" w:rsidR="00001728" w:rsidRPr="002D7815" w:rsidRDefault="00001728" w:rsidP="002D7815">
      <w:pPr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O Formato adotado para as referências bibliográficas é o </w:t>
      </w:r>
      <w:proofErr w:type="gram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“ Estilo</w:t>
      </w:r>
      <w:proofErr w:type="gram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proofErr w:type="gram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Vancouver”-</w:t>
      </w:r>
      <w:proofErr w:type="gram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Citing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Medicine - The NLM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Style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(</w:t>
      </w:r>
      <w:hyperlink r:id="rId10" w:history="1">
        <w:r w:rsidR="00062008" w:rsidRPr="0097519A">
          <w:rPr>
            <w:rStyle w:val="Hyperlink"/>
            <w:rFonts w:ascii="Times New Roman" w:hAnsi="Times New Roman" w:cs="Times New Roman"/>
            <w:sz w:val="16"/>
            <w:szCs w:val="16"/>
          </w:rPr>
          <w:t>https://www.ncbi.nlm.nih.gov/books/NBK7256/</w:t>
        </w:r>
      </w:hyperlink>
      <w:r w:rsidRPr="002D7815">
        <w:rPr>
          <w:rFonts w:ascii="Times New Roman" w:hAnsi="Times New Roman" w:cs="Times New Roman"/>
          <w:color w:val="00B050"/>
          <w:sz w:val="16"/>
          <w:szCs w:val="16"/>
        </w:rPr>
        <w:t>).</w:t>
      </w:r>
    </w:p>
    <w:p w14:paraId="3C40DF62" w14:textId="77777777" w:rsidR="00EC198B" w:rsidRDefault="00EC198B" w:rsidP="002D7815">
      <w:pPr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</w:p>
    <w:p w14:paraId="6A5060EC" w14:textId="30760F97" w:rsidR="00001728" w:rsidRPr="002D7815" w:rsidRDefault="00001728" w:rsidP="002D7815">
      <w:pPr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>As referências são numeradas consecutivamente, na ordem em que são mencionadas/citadas pela primeira vez no texto. Documentos com até seis autores, listar todos; mais de seis autores, listar os seis primeiros seguido de ‘et al.’ Disponibilizar link (de preferência o link do DOI) e data de acesso sempre que houver.</w:t>
      </w:r>
    </w:p>
    <w:p w14:paraId="1F909684" w14:textId="77777777" w:rsidR="00EC198B" w:rsidRDefault="00EC198B" w:rsidP="002D7815">
      <w:pPr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</w:p>
    <w:p w14:paraId="28A33971" w14:textId="242A6687" w:rsidR="00001728" w:rsidRPr="00062008" w:rsidRDefault="00001728" w:rsidP="002D7815">
      <w:pPr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Os títulos dos periódicos são abreviados conforme o NLM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Catalog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Journals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(PubMed)</w:t>
      </w:r>
      <w:r w:rsidR="00882872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(</w:t>
      </w:r>
      <w:hyperlink r:id="rId11" w:history="1">
        <w:r w:rsidR="00062008" w:rsidRPr="0097519A">
          <w:rPr>
            <w:rStyle w:val="Hyperlink"/>
            <w:rFonts w:ascii="Times New Roman" w:hAnsi="Times New Roman" w:cs="Times New Roman"/>
            <w:sz w:val="16"/>
            <w:szCs w:val="16"/>
          </w:rPr>
          <w:t>https://www.ncbi.nlm.nih.gov/nlmcatalog/journals</w:t>
        </w:r>
      </w:hyperlink>
      <w:r w:rsidRPr="002D7815">
        <w:rPr>
          <w:rFonts w:ascii="Times New Roman" w:hAnsi="Times New Roman" w:cs="Times New Roman"/>
          <w:color w:val="00B050"/>
          <w:sz w:val="16"/>
          <w:szCs w:val="16"/>
        </w:rPr>
        <w:t>), ou com o Portal de Revistas Científicas em Saúde da BVS</w:t>
      </w:r>
      <w:r w:rsidR="00882872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(Bireme/OPAS/OMS)</w:t>
      </w:r>
      <w:r w:rsidR="00062008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(</w:t>
      </w:r>
      <w:hyperlink r:id="rId12" w:history="1">
        <w:r w:rsidR="00062008" w:rsidRPr="0097519A">
          <w:rPr>
            <w:rStyle w:val="Hyperlink"/>
            <w:rFonts w:ascii="Times New Roman" w:hAnsi="Times New Roman" w:cs="Times New Roman"/>
            <w:sz w:val="16"/>
            <w:szCs w:val="16"/>
          </w:rPr>
          <w:t>https://portal.revistas.bvs.br/journals</w:t>
        </w:r>
      </w:hyperlink>
      <w:r w:rsidR="00062008" w:rsidRPr="00062008">
        <w:rPr>
          <w:rFonts w:ascii="Times New Roman" w:hAnsi="Times New Roman" w:cs="Times New Roman"/>
          <w:color w:val="00B050"/>
          <w:sz w:val="16"/>
          <w:szCs w:val="16"/>
        </w:rPr>
        <w:t>).</w:t>
      </w:r>
    </w:p>
    <w:p w14:paraId="18DF799F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  <w:highlight w:val="yellow"/>
        </w:rPr>
      </w:pPr>
    </w:p>
    <w:p w14:paraId="50498CDF" w14:textId="77777777" w:rsidR="00001728" w:rsidRPr="002D7815" w:rsidRDefault="00001728" w:rsidP="002D7815">
      <w:pPr>
        <w:pStyle w:val="Default"/>
        <w:rPr>
          <w:color w:val="00B050"/>
          <w:sz w:val="16"/>
          <w:szCs w:val="16"/>
        </w:rPr>
      </w:pPr>
      <w:r w:rsidRPr="002D7815">
        <w:rPr>
          <w:b/>
          <w:bCs/>
          <w:color w:val="00B050"/>
          <w:sz w:val="16"/>
          <w:szCs w:val="16"/>
        </w:rPr>
        <w:t xml:space="preserve">Exemplos mais comuns de referências: </w:t>
      </w:r>
    </w:p>
    <w:p w14:paraId="30AE251F" w14:textId="77777777" w:rsidR="00001728" w:rsidRPr="002D7815" w:rsidRDefault="00001728" w:rsidP="002D7815">
      <w:pPr>
        <w:pStyle w:val="Default"/>
        <w:rPr>
          <w:b/>
          <w:bCs/>
          <w:color w:val="00B050"/>
          <w:sz w:val="16"/>
          <w:szCs w:val="16"/>
        </w:rPr>
      </w:pPr>
    </w:p>
    <w:p w14:paraId="23D2F57F" w14:textId="77777777" w:rsidR="00001728" w:rsidRPr="002D7815" w:rsidRDefault="00001728" w:rsidP="002D7815">
      <w:pPr>
        <w:pStyle w:val="Default"/>
        <w:rPr>
          <w:b/>
          <w:bCs/>
          <w:color w:val="00B050"/>
          <w:sz w:val="16"/>
          <w:szCs w:val="16"/>
        </w:rPr>
      </w:pPr>
      <w:r w:rsidRPr="002D7815">
        <w:rPr>
          <w:b/>
          <w:bCs/>
          <w:color w:val="00B050"/>
          <w:sz w:val="16"/>
          <w:szCs w:val="16"/>
        </w:rPr>
        <w:t>Artigos de periódicos</w:t>
      </w:r>
    </w:p>
    <w:p w14:paraId="6F20DDCE" w14:textId="3767619B" w:rsidR="00001728" w:rsidRPr="002D7815" w:rsidRDefault="00001728" w:rsidP="002D7815">
      <w:pPr>
        <w:pStyle w:val="Default"/>
        <w:rPr>
          <w:color w:val="00B050"/>
          <w:sz w:val="16"/>
          <w:szCs w:val="16"/>
          <w:lang w:val="en-US"/>
        </w:rPr>
      </w:pPr>
      <w:r w:rsidRPr="002D7815">
        <w:rPr>
          <w:color w:val="00B050"/>
          <w:sz w:val="16"/>
          <w:szCs w:val="16"/>
        </w:rPr>
        <w:lastRenderedPageBreak/>
        <w:t xml:space="preserve">Kim MS, Park JH, Park KY. </w:t>
      </w:r>
      <w:r w:rsidRPr="002D7815">
        <w:rPr>
          <w:color w:val="00B050"/>
          <w:sz w:val="16"/>
          <w:szCs w:val="16"/>
          <w:lang w:val="en-US"/>
        </w:rPr>
        <w:t xml:space="preserve">Development and Effectiveness of a Drug Dosage Calculation Training Program using Cognitive Loading Theory based on Smartphone Application. J Korean </w:t>
      </w:r>
      <w:proofErr w:type="spellStart"/>
      <w:r w:rsidRPr="002D7815">
        <w:rPr>
          <w:color w:val="00B050"/>
          <w:sz w:val="16"/>
          <w:szCs w:val="16"/>
          <w:lang w:val="en-US"/>
        </w:rPr>
        <w:t>Acad</w:t>
      </w:r>
      <w:proofErr w:type="spellEnd"/>
      <w:r w:rsidRPr="002D7815">
        <w:rPr>
          <w:color w:val="00B050"/>
          <w:sz w:val="16"/>
          <w:szCs w:val="16"/>
          <w:lang w:val="en-US"/>
        </w:rPr>
        <w:t xml:space="preserve"> Nurs [Internet]. 2012 [cited 2022 Mar 12];42(5):689-98. Available from:</w:t>
      </w:r>
      <w:r w:rsidRPr="002D7815">
        <w:rPr>
          <w:color w:val="00B050"/>
          <w:kern w:val="2"/>
          <w:sz w:val="16"/>
          <w:szCs w:val="16"/>
          <w:lang w:val="en-US"/>
        </w:rPr>
        <w:t xml:space="preserve"> </w:t>
      </w:r>
      <w:r w:rsidR="00062008">
        <w:fldChar w:fldCharType="begin"/>
      </w:r>
      <w:r w:rsidR="00062008" w:rsidRPr="002E074E">
        <w:rPr>
          <w:lang w:val="en-US"/>
        </w:rPr>
        <w:instrText>HYPERLINK "https://doi.org/10.4040/jkan.2012.42.5.689"</w:instrText>
      </w:r>
      <w:r w:rsidR="00062008">
        <w:fldChar w:fldCharType="separate"/>
      </w:r>
      <w:r w:rsidR="00062008" w:rsidRPr="00D33971">
        <w:rPr>
          <w:rStyle w:val="Hyperlink"/>
          <w:sz w:val="16"/>
          <w:szCs w:val="16"/>
          <w:lang w:val="en-US"/>
        </w:rPr>
        <w:t>https://doi.org/10.4040/jkan.2012.42.5.689</w:t>
      </w:r>
      <w:r w:rsidR="00062008">
        <w:fldChar w:fldCharType="end"/>
      </w:r>
      <w:r w:rsidR="00062008" w:rsidRPr="00D33971">
        <w:rPr>
          <w:color w:val="00B050"/>
          <w:sz w:val="16"/>
          <w:szCs w:val="16"/>
          <w:lang w:val="en-US"/>
        </w:rPr>
        <w:t xml:space="preserve"> </w:t>
      </w:r>
    </w:p>
    <w:p w14:paraId="5AEA0B6A" w14:textId="77777777" w:rsidR="00001728" w:rsidRPr="002D7815" w:rsidRDefault="00001728" w:rsidP="002D7815">
      <w:pPr>
        <w:pStyle w:val="Default"/>
        <w:rPr>
          <w:b/>
          <w:bCs/>
          <w:color w:val="00B050"/>
          <w:sz w:val="16"/>
          <w:szCs w:val="16"/>
          <w:lang w:val="en-US"/>
        </w:rPr>
      </w:pPr>
    </w:p>
    <w:p w14:paraId="5FC4CAC8" w14:textId="64B06C90" w:rsidR="00001728" w:rsidRPr="002D7815" w:rsidRDefault="00001728" w:rsidP="002D7815">
      <w:pPr>
        <w:pStyle w:val="Default"/>
        <w:rPr>
          <w:color w:val="00B050"/>
          <w:sz w:val="16"/>
          <w:szCs w:val="16"/>
        </w:rPr>
      </w:pPr>
      <w:r w:rsidRPr="002D7815">
        <w:rPr>
          <w:color w:val="00B050"/>
          <w:sz w:val="16"/>
          <w:szCs w:val="16"/>
        </w:rPr>
        <w:t xml:space="preserve">Sousa MLA, Shimizu IS, Patino CM, Torres-Duque CA, </w:t>
      </w:r>
      <w:proofErr w:type="spellStart"/>
      <w:r w:rsidRPr="002D7815">
        <w:rPr>
          <w:color w:val="00B050"/>
          <w:sz w:val="16"/>
          <w:szCs w:val="16"/>
        </w:rPr>
        <w:t>Zabert</w:t>
      </w:r>
      <w:proofErr w:type="spellEnd"/>
      <w:r w:rsidRPr="002D7815">
        <w:rPr>
          <w:color w:val="00B050"/>
          <w:sz w:val="16"/>
          <w:szCs w:val="16"/>
        </w:rPr>
        <w:t xml:space="preserve">, I, </w:t>
      </w:r>
      <w:proofErr w:type="spellStart"/>
      <w:r w:rsidRPr="002D7815">
        <w:rPr>
          <w:color w:val="00B050"/>
          <w:sz w:val="16"/>
          <w:szCs w:val="16"/>
        </w:rPr>
        <w:t>Zabert</w:t>
      </w:r>
      <w:proofErr w:type="spellEnd"/>
      <w:r w:rsidRPr="002D7815">
        <w:rPr>
          <w:color w:val="00B050"/>
          <w:sz w:val="16"/>
          <w:szCs w:val="16"/>
        </w:rPr>
        <w:t xml:space="preserve"> GE, et al. Conhecimento, atitudes e práticas em relação à COVID-19 entre profissionais de saúde na América Latina. J </w:t>
      </w:r>
      <w:proofErr w:type="spellStart"/>
      <w:r w:rsidRPr="002D7815">
        <w:rPr>
          <w:color w:val="00B050"/>
          <w:sz w:val="16"/>
          <w:szCs w:val="16"/>
        </w:rPr>
        <w:t>Bras</w:t>
      </w:r>
      <w:proofErr w:type="spellEnd"/>
      <w:r w:rsidRPr="002D7815">
        <w:rPr>
          <w:color w:val="00B050"/>
          <w:sz w:val="16"/>
          <w:szCs w:val="16"/>
        </w:rPr>
        <w:t xml:space="preserve"> </w:t>
      </w:r>
      <w:proofErr w:type="spellStart"/>
      <w:r w:rsidRPr="002D7815">
        <w:rPr>
          <w:color w:val="00B050"/>
          <w:sz w:val="16"/>
          <w:szCs w:val="16"/>
        </w:rPr>
        <w:t>Pneumol</w:t>
      </w:r>
      <w:proofErr w:type="spellEnd"/>
      <w:r w:rsidRPr="002D7815">
        <w:rPr>
          <w:color w:val="00B050"/>
          <w:sz w:val="16"/>
          <w:szCs w:val="16"/>
        </w:rPr>
        <w:t xml:space="preserve"> [Internet]. 2022 [citado em 2022 mar. 12];48(5):e20220018. Disponível em: </w:t>
      </w:r>
      <w:hyperlink r:id="rId13" w:history="1">
        <w:r w:rsidR="00062008" w:rsidRPr="0097519A">
          <w:rPr>
            <w:rStyle w:val="Hyperlink"/>
            <w:sz w:val="16"/>
            <w:szCs w:val="16"/>
          </w:rPr>
          <w:t>https://doi.org/10.36416/1806-3756/e20220018</w:t>
        </w:r>
      </w:hyperlink>
      <w:r w:rsidR="00062008">
        <w:rPr>
          <w:color w:val="00B050"/>
          <w:sz w:val="16"/>
          <w:szCs w:val="16"/>
        </w:rPr>
        <w:t xml:space="preserve"> </w:t>
      </w:r>
    </w:p>
    <w:p w14:paraId="1BA43C5E" w14:textId="77777777" w:rsidR="00001728" w:rsidRPr="002D7815" w:rsidRDefault="00001728" w:rsidP="002D7815">
      <w:pPr>
        <w:pStyle w:val="Default"/>
        <w:rPr>
          <w:color w:val="00B050"/>
          <w:sz w:val="16"/>
          <w:szCs w:val="16"/>
        </w:rPr>
      </w:pPr>
    </w:p>
    <w:p w14:paraId="06AC903C" w14:textId="34920B6B" w:rsidR="00001728" w:rsidRPr="002D7815" w:rsidRDefault="00001728" w:rsidP="002D7815">
      <w:pPr>
        <w:pStyle w:val="Default"/>
        <w:rPr>
          <w:color w:val="00B050"/>
          <w:sz w:val="16"/>
          <w:szCs w:val="16"/>
        </w:rPr>
      </w:pPr>
      <w:r w:rsidRPr="002D7815">
        <w:rPr>
          <w:color w:val="00B050"/>
          <w:sz w:val="16"/>
          <w:szCs w:val="16"/>
        </w:rPr>
        <w:t xml:space="preserve">Mantovani VM, Nazareth JK, Maciel DNP, Biasibetti C, Lucena AF, </w:t>
      </w:r>
      <w:proofErr w:type="spellStart"/>
      <w:r w:rsidRPr="002D7815">
        <w:rPr>
          <w:color w:val="00B050"/>
          <w:sz w:val="16"/>
          <w:szCs w:val="16"/>
        </w:rPr>
        <w:t>Echer</w:t>
      </w:r>
      <w:proofErr w:type="spellEnd"/>
      <w:r w:rsidRPr="002D7815">
        <w:rPr>
          <w:color w:val="00B050"/>
          <w:sz w:val="16"/>
          <w:szCs w:val="16"/>
        </w:rPr>
        <w:t xml:space="preserve"> IC. Absenteísmo por enfermidade em profissionais de enfermagem. REME </w:t>
      </w:r>
      <w:proofErr w:type="spellStart"/>
      <w:r w:rsidRPr="002D7815">
        <w:rPr>
          <w:color w:val="00B050"/>
          <w:sz w:val="16"/>
          <w:szCs w:val="16"/>
        </w:rPr>
        <w:t>Rev</w:t>
      </w:r>
      <w:proofErr w:type="spellEnd"/>
      <w:r w:rsidRPr="002D7815">
        <w:rPr>
          <w:color w:val="00B050"/>
          <w:sz w:val="16"/>
          <w:szCs w:val="16"/>
        </w:rPr>
        <w:t xml:space="preserve"> Min Enferm. [Internet]. 2015 [citado em 2025 jun. 1];19(3):641-6. Disponível em:  </w:t>
      </w:r>
      <w:hyperlink r:id="rId14" w:history="1">
        <w:r w:rsidR="00062008" w:rsidRPr="0097519A">
          <w:rPr>
            <w:rStyle w:val="Hyperlink"/>
            <w:sz w:val="16"/>
            <w:szCs w:val="16"/>
          </w:rPr>
          <w:t>https://periodicos.ufmg.br/index.php/reme/article/view/50073</w:t>
        </w:r>
      </w:hyperlink>
      <w:r w:rsidR="00062008">
        <w:rPr>
          <w:color w:val="00B050"/>
          <w:sz w:val="16"/>
          <w:szCs w:val="16"/>
        </w:rPr>
        <w:t xml:space="preserve"> </w:t>
      </w:r>
    </w:p>
    <w:p w14:paraId="37128650" w14:textId="77777777" w:rsidR="002D7815" w:rsidRPr="00062008" w:rsidRDefault="002D7815" w:rsidP="002D7815">
      <w:pPr>
        <w:pStyle w:val="Default"/>
        <w:rPr>
          <w:b/>
          <w:bCs/>
          <w:color w:val="00B050"/>
          <w:sz w:val="16"/>
          <w:szCs w:val="16"/>
        </w:rPr>
      </w:pPr>
    </w:p>
    <w:p w14:paraId="2525F61C" w14:textId="7C1B1C1D" w:rsidR="00001728" w:rsidRPr="002D7815" w:rsidRDefault="00001728" w:rsidP="002D7815">
      <w:pPr>
        <w:pStyle w:val="Default"/>
        <w:rPr>
          <w:color w:val="00B050"/>
          <w:sz w:val="16"/>
          <w:szCs w:val="16"/>
          <w:lang w:val="en-US"/>
        </w:rPr>
      </w:pPr>
      <w:proofErr w:type="spellStart"/>
      <w:r w:rsidRPr="002D7815">
        <w:rPr>
          <w:b/>
          <w:bCs/>
          <w:color w:val="00B050"/>
          <w:sz w:val="16"/>
          <w:szCs w:val="16"/>
          <w:lang w:val="en-US"/>
        </w:rPr>
        <w:t>Livros</w:t>
      </w:r>
      <w:proofErr w:type="spellEnd"/>
    </w:p>
    <w:p w14:paraId="3C5F5F5F" w14:textId="77777777" w:rsidR="00001728" w:rsidRPr="002D7815" w:rsidRDefault="00001728" w:rsidP="002D7815">
      <w:pPr>
        <w:pStyle w:val="Default"/>
        <w:rPr>
          <w:color w:val="00B050"/>
          <w:sz w:val="16"/>
          <w:szCs w:val="16"/>
          <w:lang w:val="en-US"/>
        </w:rPr>
      </w:pPr>
      <w:r w:rsidRPr="002D7815">
        <w:rPr>
          <w:color w:val="00B050"/>
          <w:sz w:val="16"/>
          <w:szCs w:val="16"/>
          <w:lang w:val="en-US"/>
        </w:rPr>
        <w:t xml:space="preserve">Potter PA, Perry AG, Stockert PQ, Hall AM. </w:t>
      </w:r>
      <w:r w:rsidRPr="002D7815">
        <w:rPr>
          <w:color w:val="00B050"/>
          <w:sz w:val="16"/>
          <w:szCs w:val="16"/>
        </w:rPr>
        <w:t xml:space="preserve">Fundamentos de Enfermagem. 11ª ed. </w:t>
      </w:r>
      <w:r w:rsidRPr="002D7815">
        <w:rPr>
          <w:color w:val="00B050"/>
          <w:sz w:val="16"/>
          <w:szCs w:val="16"/>
          <w:lang w:val="en-US"/>
        </w:rPr>
        <w:t>Rio de Janeiro: GEN Guanabara Koogan; 2024.</w:t>
      </w:r>
    </w:p>
    <w:p w14:paraId="31DA9921" w14:textId="77777777" w:rsidR="00001728" w:rsidRPr="00D33971" w:rsidRDefault="00001728" w:rsidP="002D7815">
      <w:pPr>
        <w:pStyle w:val="Default"/>
        <w:rPr>
          <w:color w:val="00B050"/>
          <w:sz w:val="16"/>
          <w:szCs w:val="16"/>
        </w:rPr>
      </w:pPr>
      <w:proofErr w:type="spellStart"/>
      <w:r w:rsidRPr="002D7815">
        <w:rPr>
          <w:color w:val="00B050"/>
          <w:sz w:val="16"/>
          <w:szCs w:val="16"/>
          <w:lang w:val="en-US"/>
        </w:rPr>
        <w:t>Maried</w:t>
      </w:r>
      <w:proofErr w:type="spellEnd"/>
      <w:r w:rsidRPr="002D7815">
        <w:rPr>
          <w:color w:val="00B050"/>
          <w:sz w:val="16"/>
          <w:szCs w:val="16"/>
          <w:lang w:val="en-US"/>
        </w:rPr>
        <w:t xml:space="preserve"> E, Hoehn K. Human Anatomy &amp; Physiology. 11th ed. </w:t>
      </w:r>
      <w:r w:rsidRPr="00D33971">
        <w:rPr>
          <w:color w:val="00B050"/>
          <w:sz w:val="16"/>
          <w:szCs w:val="16"/>
        </w:rPr>
        <w:t xml:space="preserve">London: Pearson; 2018. 1264 p. </w:t>
      </w:r>
    </w:p>
    <w:p w14:paraId="0527FDFA" w14:textId="77777777" w:rsidR="002D7815" w:rsidRDefault="002D7815" w:rsidP="002D7815">
      <w:pPr>
        <w:pStyle w:val="Default"/>
        <w:rPr>
          <w:b/>
          <w:bCs/>
          <w:i/>
          <w:iCs/>
          <w:color w:val="00B050"/>
          <w:sz w:val="16"/>
          <w:szCs w:val="16"/>
        </w:rPr>
      </w:pPr>
    </w:p>
    <w:p w14:paraId="2A3143C2" w14:textId="5CB7759D" w:rsidR="00001728" w:rsidRPr="002D7815" w:rsidRDefault="00001728" w:rsidP="002D7815">
      <w:pPr>
        <w:pStyle w:val="Default"/>
        <w:rPr>
          <w:b/>
          <w:bCs/>
          <w:i/>
          <w:iCs/>
          <w:color w:val="00B050"/>
          <w:sz w:val="16"/>
          <w:szCs w:val="16"/>
        </w:rPr>
      </w:pPr>
      <w:r w:rsidRPr="002D7815">
        <w:rPr>
          <w:b/>
          <w:bCs/>
          <w:i/>
          <w:iCs/>
          <w:color w:val="00B050"/>
          <w:sz w:val="16"/>
          <w:szCs w:val="16"/>
        </w:rPr>
        <w:t>Livro na Internet/Ebook</w:t>
      </w:r>
    </w:p>
    <w:p w14:paraId="3F0128DE" w14:textId="75A2E024" w:rsidR="00001728" w:rsidRPr="002D7815" w:rsidRDefault="00001728" w:rsidP="002D7815">
      <w:pPr>
        <w:pStyle w:val="Default"/>
        <w:rPr>
          <w:color w:val="00B050"/>
          <w:sz w:val="16"/>
          <w:szCs w:val="16"/>
        </w:rPr>
      </w:pPr>
      <w:r w:rsidRPr="002D7815">
        <w:rPr>
          <w:color w:val="00B050"/>
          <w:sz w:val="16"/>
          <w:szCs w:val="16"/>
        </w:rPr>
        <w:t xml:space="preserve">Ministério da Saúde. Estratégia nacional para promoção do aleitamento materno e alimentação complementar saudável no Sistema Único de Saúde. Brasília (DF): Ministério da Saúde, 2015 [citado em 2023 out. 16]. 152 p. Disponível em: </w:t>
      </w:r>
      <w:hyperlink r:id="rId15" w:history="1">
        <w:r w:rsidR="00062008" w:rsidRPr="0097519A">
          <w:rPr>
            <w:rStyle w:val="Hyperlink"/>
            <w:sz w:val="16"/>
            <w:szCs w:val="16"/>
          </w:rPr>
          <w:t>https://bvsms.saude.gov.br/bvs/publicacoes/estrategia_nacional_promocao_aleitamento_materno.pdf</w:t>
        </w:r>
      </w:hyperlink>
      <w:r w:rsidR="00062008">
        <w:rPr>
          <w:color w:val="00B050"/>
          <w:sz w:val="16"/>
          <w:szCs w:val="16"/>
        </w:rPr>
        <w:t xml:space="preserve"> </w:t>
      </w:r>
      <w:r w:rsidRPr="002D7815">
        <w:rPr>
          <w:color w:val="00B050"/>
          <w:sz w:val="16"/>
          <w:szCs w:val="16"/>
        </w:rPr>
        <w:t xml:space="preserve"> </w:t>
      </w:r>
    </w:p>
    <w:p w14:paraId="436051F2" w14:textId="77777777" w:rsidR="002D7815" w:rsidRPr="00062008" w:rsidRDefault="002D7815" w:rsidP="002D7815">
      <w:pPr>
        <w:pStyle w:val="Default"/>
        <w:rPr>
          <w:color w:val="00B050"/>
          <w:sz w:val="16"/>
          <w:szCs w:val="16"/>
        </w:rPr>
      </w:pPr>
    </w:p>
    <w:p w14:paraId="2A8999C0" w14:textId="24F20D95" w:rsidR="00001728" w:rsidRPr="002D7815" w:rsidRDefault="00001728" w:rsidP="002D7815">
      <w:pPr>
        <w:pStyle w:val="Default"/>
        <w:rPr>
          <w:color w:val="00B050"/>
          <w:sz w:val="16"/>
          <w:szCs w:val="16"/>
          <w:lang w:val="en-US"/>
        </w:rPr>
      </w:pPr>
      <w:r w:rsidRPr="002D7815">
        <w:rPr>
          <w:color w:val="00B050"/>
          <w:sz w:val="16"/>
          <w:szCs w:val="16"/>
          <w:lang w:val="en-US"/>
        </w:rPr>
        <w:t xml:space="preserve">Higgins JP, Green S, editors. Cochrane handbook for systematic reviews of interventions [Internet]. Version 4.2.6. Chichester (UK): John Wiley &amp; Sons, Ltd.; 2006 [cited 2018 Oct15]. 257 p. Available from: </w:t>
      </w:r>
      <w:r w:rsidR="00062008">
        <w:fldChar w:fldCharType="begin"/>
      </w:r>
      <w:r w:rsidR="00062008" w:rsidRPr="002E074E">
        <w:rPr>
          <w:lang w:val="en-US"/>
        </w:rPr>
        <w:instrText>HYPERLINK "http://www.cochrane.org/resources/handbook/handbook.pdf"</w:instrText>
      </w:r>
      <w:r w:rsidR="00062008">
        <w:fldChar w:fldCharType="separate"/>
      </w:r>
      <w:r w:rsidR="00062008" w:rsidRPr="0097519A">
        <w:rPr>
          <w:rStyle w:val="Hyperlink"/>
          <w:sz w:val="16"/>
          <w:szCs w:val="16"/>
          <w:lang w:val="en-US"/>
        </w:rPr>
        <w:t>http://www.cochrane.org/resources/handbook/handbook.pdf</w:t>
      </w:r>
      <w:r w:rsidR="00062008">
        <w:fldChar w:fldCharType="end"/>
      </w:r>
      <w:r w:rsidR="00062008">
        <w:rPr>
          <w:color w:val="00B050"/>
          <w:sz w:val="16"/>
          <w:szCs w:val="16"/>
          <w:lang w:val="en-US"/>
        </w:rPr>
        <w:t xml:space="preserve"> </w:t>
      </w:r>
    </w:p>
    <w:p w14:paraId="432C62BF" w14:textId="77777777" w:rsidR="002D7815" w:rsidRPr="00062008" w:rsidRDefault="002D7815" w:rsidP="002D781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  <w:lang w:val="en-US"/>
        </w:rPr>
      </w:pPr>
    </w:p>
    <w:p w14:paraId="7BDC3110" w14:textId="6A470F8C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i/>
          <w:i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  <w:t>Capítulo de livro de autoria diferente da autoria do livro no todo</w:t>
      </w:r>
    </w:p>
    <w:p w14:paraId="1C0560E4" w14:textId="0B680435" w:rsidR="00001728" w:rsidRPr="002D7815" w:rsidRDefault="00001728" w:rsidP="00EC198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Bachega K,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Accetturi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E. Transplantes de tecido ósseos no Brasil: uma história segura de sucesso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da odontologia. In: Santos PS, Mello WR,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Coracin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FL,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Balnda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RC,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organizators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>. Odontologia em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transplante de órgãos e tecidos. Curitiba: Editora CRV; 2018. p. 109-27.</w:t>
      </w:r>
    </w:p>
    <w:p w14:paraId="1562DE87" w14:textId="77777777" w:rsidR="00001728" w:rsidRPr="002D7815" w:rsidRDefault="00001728" w:rsidP="002D78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</w:p>
    <w:p w14:paraId="0CFF9067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i/>
          <w:i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  <w:t>Capítulo de livro de mesma autoria do livro no todo</w:t>
      </w:r>
    </w:p>
    <w:p w14:paraId="43536B1A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>Borges EL, Saar SRC, Magalhães MBB, Gomes FSL, Lima VLAN. Feridas: como tratar. 2ª ed. Belo Horizonte (MG): Editora Médica COOPMED; 2010. Capítulo 10, Custo do tratamento de feridas; p. 179-88.</w:t>
      </w:r>
    </w:p>
    <w:p w14:paraId="72409A4F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</w:p>
    <w:p w14:paraId="336CCF0C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color w:val="00B050"/>
          <w:sz w:val="16"/>
          <w:szCs w:val="16"/>
        </w:rPr>
        <w:t>Teses e dissertações</w:t>
      </w:r>
    </w:p>
    <w:p w14:paraId="3B5EBAA1" w14:textId="70E9428A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Silva, KL. Promoção da saúde em espaços sociais da vida cotidiana [tese de doutorado]. Belo Horizonte (MG): Universidade Federal de Minas Gerais; 2009 [citado em 2023 maio 12]. 182 p. Disponível em: </w:t>
      </w:r>
      <w:hyperlink r:id="rId16" w:history="1">
        <w:r w:rsidR="00062008" w:rsidRPr="0097519A">
          <w:rPr>
            <w:rStyle w:val="Hyperlink"/>
            <w:rFonts w:ascii="Times New Roman" w:hAnsi="Times New Roman" w:cs="Times New Roman"/>
            <w:sz w:val="16"/>
            <w:szCs w:val="16"/>
          </w:rPr>
          <w:t>http://hdl.handle.net/1843/GCPA-7T6JVK</w:t>
        </w:r>
      </w:hyperlink>
      <w:r w:rsidR="00062008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</w:p>
    <w:p w14:paraId="3C2A90C0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</w:p>
    <w:p w14:paraId="47FFDC8F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color w:val="00B050"/>
          <w:sz w:val="16"/>
          <w:szCs w:val="16"/>
        </w:rPr>
        <w:t>Documentos Legislativos</w:t>
      </w:r>
    </w:p>
    <w:p w14:paraId="3DBD2660" w14:textId="77777777" w:rsidR="00001728" w:rsidRPr="002D7815" w:rsidRDefault="00001728" w:rsidP="002D78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  <w:t>Constituição Brasileira</w:t>
      </w:r>
    </w:p>
    <w:p w14:paraId="3476FA40" w14:textId="4EB76FF0" w:rsidR="00001728" w:rsidRPr="00D33971" w:rsidRDefault="00001728" w:rsidP="002D78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>Brasil. [Constituição (1988)]. Constituição da República Federativa do Brasil [Internet]. Brasília,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DF: Senado Federal; 2016 [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cited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2019 Mar 19]. </w:t>
      </w:r>
      <w:r w:rsidRPr="00D33971">
        <w:rPr>
          <w:rFonts w:ascii="Times New Roman" w:hAnsi="Times New Roman" w:cs="Times New Roman"/>
          <w:color w:val="00B050"/>
          <w:sz w:val="16"/>
          <w:szCs w:val="16"/>
        </w:rPr>
        <w:t xml:space="preserve">496 p. </w:t>
      </w:r>
      <w:proofErr w:type="spellStart"/>
      <w:r w:rsidRPr="00D33971">
        <w:rPr>
          <w:rFonts w:ascii="Times New Roman" w:hAnsi="Times New Roman" w:cs="Times New Roman"/>
          <w:color w:val="00B050"/>
          <w:sz w:val="16"/>
          <w:szCs w:val="16"/>
        </w:rPr>
        <w:t>Available</w:t>
      </w:r>
      <w:proofErr w:type="spellEnd"/>
      <w:r w:rsidRPr="00D33971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proofErr w:type="spellStart"/>
      <w:r w:rsidRPr="00D33971">
        <w:rPr>
          <w:rFonts w:ascii="Times New Roman" w:hAnsi="Times New Roman" w:cs="Times New Roman"/>
          <w:color w:val="00B050"/>
          <w:sz w:val="16"/>
          <w:szCs w:val="16"/>
        </w:rPr>
        <w:t>from</w:t>
      </w:r>
      <w:proofErr w:type="spellEnd"/>
      <w:r w:rsidRPr="00D33971">
        <w:rPr>
          <w:rFonts w:ascii="Times New Roman" w:hAnsi="Times New Roman" w:cs="Times New Roman"/>
          <w:color w:val="00B050"/>
          <w:sz w:val="16"/>
          <w:szCs w:val="16"/>
        </w:rPr>
        <w:t xml:space="preserve">: </w:t>
      </w:r>
      <w:hyperlink r:id="rId17" w:history="1">
        <w:r w:rsidR="00062008" w:rsidRPr="00D33971">
          <w:rPr>
            <w:rStyle w:val="Hyperlink"/>
            <w:rFonts w:ascii="Times New Roman" w:hAnsi="Times New Roman" w:cs="Times New Roman"/>
            <w:sz w:val="16"/>
            <w:szCs w:val="16"/>
          </w:rPr>
          <w:t>https://www2.senado.leg.br/bdsf/bitstream/handle/id/518231/CF88_Livro_EC91_2016.pdf</w:t>
        </w:r>
      </w:hyperlink>
      <w:r w:rsidR="00062008" w:rsidRPr="00D33971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D33971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</w:p>
    <w:p w14:paraId="536B45A3" w14:textId="77777777" w:rsidR="00001728" w:rsidRPr="00D33971" w:rsidRDefault="00001728" w:rsidP="002D7815">
      <w:pPr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  <w:r w:rsidRPr="00D33971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</w:p>
    <w:p w14:paraId="555B56A1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  <w:t>Lei e Decretos</w:t>
      </w:r>
    </w:p>
    <w:p w14:paraId="5AA0F005" w14:textId="6EFE71A4" w:rsidR="00001728" w:rsidRPr="002D7815" w:rsidRDefault="00001728" w:rsidP="00EC198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>Brasil. Lei nº 13.709, de 14 de agosto de 2018. Dispõe sobre a proteção de dados pessoais e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altera a Lei nº 12.965, de 23 de abril de 2014 (Marco Civil da Internet). Diário Oficial da União.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2018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Aug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15;155(157 seção 1):59-64.</w:t>
      </w:r>
    </w:p>
    <w:p w14:paraId="6B24D81D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7F83CABD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  <w:t>Resoluções</w:t>
      </w:r>
    </w:p>
    <w:p w14:paraId="51601071" w14:textId="0D75DC9C" w:rsidR="00001728" w:rsidRPr="002D7815" w:rsidRDefault="00001728" w:rsidP="00EC198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>Conselho Federal de Medicina. Resolução CFM nº 2.180/2018. Estabelece os dados de médicos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que devem ser disponibilizados em consultas eletrônicas relacionadas aos registros dos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profissionais médicos inscritos no Sistema Conselhos de Medicina e dá outras providências. Diário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Oficial da União. 2018 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Sept</w:t>
      </w:r>
      <w:proofErr w:type="spellEnd"/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 19;155(181 seção 1):128.</w:t>
      </w:r>
    </w:p>
    <w:p w14:paraId="6D63A8EC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</w:p>
    <w:p w14:paraId="235458D4" w14:textId="77777777" w:rsidR="00001728" w:rsidRPr="002D7815" w:rsidRDefault="00001728" w:rsidP="002D781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b/>
          <w:bCs/>
          <w:i/>
          <w:iCs/>
          <w:color w:val="00B050"/>
          <w:sz w:val="16"/>
          <w:szCs w:val="16"/>
        </w:rPr>
        <w:t>Portarias</w:t>
      </w:r>
    </w:p>
    <w:p w14:paraId="7A1BE5F3" w14:textId="1B30F021" w:rsidR="00001728" w:rsidRPr="00EC198B" w:rsidRDefault="00001728" w:rsidP="00EC198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B050"/>
          <w:sz w:val="16"/>
          <w:szCs w:val="16"/>
        </w:rPr>
      </w:pPr>
      <w:r w:rsidRPr="002D7815">
        <w:rPr>
          <w:rFonts w:ascii="Times New Roman" w:hAnsi="Times New Roman" w:cs="Times New Roman"/>
          <w:color w:val="00B050"/>
          <w:sz w:val="16"/>
          <w:szCs w:val="16"/>
        </w:rPr>
        <w:t>Fundação de Amparo à Pesquisa do Estado de São Paulo. Portaria PR nº08/2015. Dispõe sobre</w:t>
      </w:r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>prorrogação de bolsas em razão do advento de prole [Internet]. São Paulo: FAPESP; 2015 [</w:t>
      </w:r>
      <w:proofErr w:type="spellStart"/>
      <w:r w:rsidRPr="002D7815">
        <w:rPr>
          <w:rFonts w:ascii="Times New Roman" w:hAnsi="Times New Roman" w:cs="Times New Roman"/>
          <w:color w:val="00B050"/>
          <w:sz w:val="16"/>
          <w:szCs w:val="16"/>
        </w:rPr>
        <w:t>cited</w:t>
      </w:r>
      <w:proofErr w:type="spellEnd"/>
      <w:r w:rsidR="00EC198B">
        <w:rPr>
          <w:rFonts w:ascii="Times New Roman" w:hAnsi="Times New Roman" w:cs="Times New Roman"/>
          <w:color w:val="00B050"/>
          <w:sz w:val="16"/>
          <w:szCs w:val="16"/>
        </w:rPr>
        <w:t xml:space="preserve"> </w:t>
      </w:r>
      <w:r w:rsidRPr="002D7815">
        <w:rPr>
          <w:rFonts w:ascii="Times New Roman" w:hAnsi="Times New Roman" w:cs="Times New Roman"/>
          <w:color w:val="00B050"/>
          <w:sz w:val="16"/>
          <w:szCs w:val="16"/>
        </w:rPr>
        <w:t xml:space="preserve">2019 Mar 19]. </w:t>
      </w:r>
      <w:r w:rsidRPr="002D7815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Available from: </w:t>
      </w:r>
      <w:hyperlink r:id="rId18" w:history="1">
        <w:r w:rsidR="00062008" w:rsidRPr="0097519A">
          <w:rPr>
            <w:rStyle w:val="Hyperlink"/>
            <w:rFonts w:ascii="Times New Roman" w:hAnsi="Times New Roman" w:cs="Times New Roman"/>
            <w:sz w:val="16"/>
            <w:szCs w:val="16"/>
            <w:lang w:val="en-US"/>
          </w:rPr>
          <w:t>http://www.fapesp.br/9593</w:t>
        </w:r>
      </w:hyperlink>
      <w:r w:rsidR="0006200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</w:t>
      </w:r>
    </w:p>
    <w:p w14:paraId="302C18D3" w14:textId="62DEC541" w:rsidR="00B55FDF" w:rsidRPr="007234A5" w:rsidRDefault="00B55FDF" w:rsidP="00E37BB3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B55FDF" w:rsidRPr="007234A5" w:rsidSect="000F1260">
      <w:pgSz w:w="11909" w:h="16834"/>
      <w:pgMar w:top="1418" w:right="1701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B0DA5" w14:textId="77777777" w:rsidR="00FA4055" w:rsidRDefault="00FA4055" w:rsidP="00D63219">
      <w:pPr>
        <w:spacing w:line="240" w:lineRule="auto"/>
      </w:pPr>
      <w:r>
        <w:separator/>
      </w:r>
    </w:p>
  </w:endnote>
  <w:endnote w:type="continuationSeparator" w:id="0">
    <w:p w14:paraId="64701ED3" w14:textId="77777777" w:rsidR="00FA4055" w:rsidRDefault="00FA4055" w:rsidP="00D63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B42C" w14:textId="77777777" w:rsidR="00FA4055" w:rsidRDefault="00FA4055" w:rsidP="00D63219">
      <w:pPr>
        <w:spacing w:line="240" w:lineRule="auto"/>
      </w:pPr>
      <w:r>
        <w:separator/>
      </w:r>
    </w:p>
  </w:footnote>
  <w:footnote w:type="continuationSeparator" w:id="0">
    <w:p w14:paraId="02CC87B4" w14:textId="77777777" w:rsidR="00FA4055" w:rsidRDefault="00FA4055" w:rsidP="00D632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A65"/>
    <w:multiLevelType w:val="hybridMultilevel"/>
    <w:tmpl w:val="D46268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67F8"/>
    <w:multiLevelType w:val="hybridMultilevel"/>
    <w:tmpl w:val="D0D64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40422"/>
    <w:multiLevelType w:val="multilevel"/>
    <w:tmpl w:val="82C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C5434"/>
    <w:multiLevelType w:val="multilevel"/>
    <w:tmpl w:val="294A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3334C"/>
    <w:multiLevelType w:val="hybridMultilevel"/>
    <w:tmpl w:val="58DA19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012B5"/>
    <w:multiLevelType w:val="multilevel"/>
    <w:tmpl w:val="C02E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717834">
    <w:abstractNumId w:val="5"/>
  </w:num>
  <w:num w:numId="2" w16cid:durableId="1427916780">
    <w:abstractNumId w:val="0"/>
  </w:num>
  <w:num w:numId="3" w16cid:durableId="1095519734">
    <w:abstractNumId w:val="4"/>
  </w:num>
  <w:num w:numId="4" w16cid:durableId="351036536">
    <w:abstractNumId w:val="2"/>
  </w:num>
  <w:num w:numId="5" w16cid:durableId="713382807">
    <w:abstractNumId w:val="1"/>
  </w:num>
  <w:num w:numId="6" w16cid:durableId="912349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FD"/>
    <w:rsid w:val="00000C2E"/>
    <w:rsid w:val="00001728"/>
    <w:rsid w:val="0000579F"/>
    <w:rsid w:val="00010D65"/>
    <w:rsid w:val="0001319E"/>
    <w:rsid w:val="00013B9E"/>
    <w:rsid w:val="00016879"/>
    <w:rsid w:val="0003626D"/>
    <w:rsid w:val="00037633"/>
    <w:rsid w:val="0004695A"/>
    <w:rsid w:val="00062008"/>
    <w:rsid w:val="00073EB5"/>
    <w:rsid w:val="0007759B"/>
    <w:rsid w:val="000816D1"/>
    <w:rsid w:val="00086085"/>
    <w:rsid w:val="00096AE2"/>
    <w:rsid w:val="000A0D8B"/>
    <w:rsid w:val="000A1401"/>
    <w:rsid w:val="000A1A8E"/>
    <w:rsid w:val="000B00BA"/>
    <w:rsid w:val="000B0A81"/>
    <w:rsid w:val="000B10A3"/>
    <w:rsid w:val="000B12C8"/>
    <w:rsid w:val="000C6AB7"/>
    <w:rsid w:val="000D62D1"/>
    <w:rsid w:val="000E0F0F"/>
    <w:rsid w:val="000F1260"/>
    <w:rsid w:val="0010644B"/>
    <w:rsid w:val="00107354"/>
    <w:rsid w:val="00114ED4"/>
    <w:rsid w:val="00117831"/>
    <w:rsid w:val="001335DC"/>
    <w:rsid w:val="001336E0"/>
    <w:rsid w:val="00133D04"/>
    <w:rsid w:val="001414E8"/>
    <w:rsid w:val="00142F90"/>
    <w:rsid w:val="00143B5C"/>
    <w:rsid w:val="0014435B"/>
    <w:rsid w:val="00151F93"/>
    <w:rsid w:val="001548C0"/>
    <w:rsid w:val="0016484C"/>
    <w:rsid w:val="001669BC"/>
    <w:rsid w:val="00174E28"/>
    <w:rsid w:val="00177189"/>
    <w:rsid w:val="00181763"/>
    <w:rsid w:val="00186866"/>
    <w:rsid w:val="00191AF4"/>
    <w:rsid w:val="001928F9"/>
    <w:rsid w:val="001A0287"/>
    <w:rsid w:val="001B4A6F"/>
    <w:rsid w:val="001B7BB4"/>
    <w:rsid w:val="001C00A8"/>
    <w:rsid w:val="001C23C2"/>
    <w:rsid w:val="001D0908"/>
    <w:rsid w:val="001D11F2"/>
    <w:rsid w:val="001D17CA"/>
    <w:rsid w:val="001D68A8"/>
    <w:rsid w:val="001D7161"/>
    <w:rsid w:val="001D76B0"/>
    <w:rsid w:val="001E3CEA"/>
    <w:rsid w:val="001F3DA9"/>
    <w:rsid w:val="00206F19"/>
    <w:rsid w:val="002122EE"/>
    <w:rsid w:val="00215812"/>
    <w:rsid w:val="0022066E"/>
    <w:rsid w:val="002206CB"/>
    <w:rsid w:val="00224A7A"/>
    <w:rsid w:val="00231FA0"/>
    <w:rsid w:val="00233CD8"/>
    <w:rsid w:val="00236172"/>
    <w:rsid w:val="00240548"/>
    <w:rsid w:val="00250907"/>
    <w:rsid w:val="00265D37"/>
    <w:rsid w:val="0026709B"/>
    <w:rsid w:val="00267CC1"/>
    <w:rsid w:val="00272B95"/>
    <w:rsid w:val="002751BC"/>
    <w:rsid w:val="002807A1"/>
    <w:rsid w:val="00282FA7"/>
    <w:rsid w:val="00285AEE"/>
    <w:rsid w:val="00296065"/>
    <w:rsid w:val="002A4D6E"/>
    <w:rsid w:val="002C73B0"/>
    <w:rsid w:val="002D191D"/>
    <w:rsid w:val="002D7815"/>
    <w:rsid w:val="002E074E"/>
    <w:rsid w:val="002E44F4"/>
    <w:rsid w:val="002E7895"/>
    <w:rsid w:val="002E7D79"/>
    <w:rsid w:val="002F1586"/>
    <w:rsid w:val="00301FDA"/>
    <w:rsid w:val="00302215"/>
    <w:rsid w:val="00302AFA"/>
    <w:rsid w:val="00322876"/>
    <w:rsid w:val="00336FF9"/>
    <w:rsid w:val="00344EFC"/>
    <w:rsid w:val="00345CF5"/>
    <w:rsid w:val="00351821"/>
    <w:rsid w:val="00355842"/>
    <w:rsid w:val="00356886"/>
    <w:rsid w:val="00370E90"/>
    <w:rsid w:val="0037449B"/>
    <w:rsid w:val="00376E8B"/>
    <w:rsid w:val="003811E9"/>
    <w:rsid w:val="003915C5"/>
    <w:rsid w:val="00392A18"/>
    <w:rsid w:val="00395466"/>
    <w:rsid w:val="00396DD0"/>
    <w:rsid w:val="003B02C1"/>
    <w:rsid w:val="003C2C11"/>
    <w:rsid w:val="003C707A"/>
    <w:rsid w:val="003C7184"/>
    <w:rsid w:val="003D181A"/>
    <w:rsid w:val="003D207E"/>
    <w:rsid w:val="003D64AE"/>
    <w:rsid w:val="003E1C1F"/>
    <w:rsid w:val="003E47F3"/>
    <w:rsid w:val="00406069"/>
    <w:rsid w:val="0041288E"/>
    <w:rsid w:val="00426D75"/>
    <w:rsid w:val="00426F60"/>
    <w:rsid w:val="00450186"/>
    <w:rsid w:val="0046500F"/>
    <w:rsid w:val="004674A0"/>
    <w:rsid w:val="00470866"/>
    <w:rsid w:val="00476E3A"/>
    <w:rsid w:val="004806E0"/>
    <w:rsid w:val="004810A8"/>
    <w:rsid w:val="004850B8"/>
    <w:rsid w:val="00486B22"/>
    <w:rsid w:val="0048785B"/>
    <w:rsid w:val="00493A4D"/>
    <w:rsid w:val="004A2607"/>
    <w:rsid w:val="004A429E"/>
    <w:rsid w:val="004A6D78"/>
    <w:rsid w:val="004A71E0"/>
    <w:rsid w:val="004B7F7A"/>
    <w:rsid w:val="004C212F"/>
    <w:rsid w:val="004C3742"/>
    <w:rsid w:val="004C6CE4"/>
    <w:rsid w:val="004C6DB7"/>
    <w:rsid w:val="004D5004"/>
    <w:rsid w:val="004E1D06"/>
    <w:rsid w:val="004E4367"/>
    <w:rsid w:val="004E68DE"/>
    <w:rsid w:val="004F0F76"/>
    <w:rsid w:val="004F4FC3"/>
    <w:rsid w:val="005051C2"/>
    <w:rsid w:val="0050779F"/>
    <w:rsid w:val="00510309"/>
    <w:rsid w:val="00513442"/>
    <w:rsid w:val="005215FF"/>
    <w:rsid w:val="005243ED"/>
    <w:rsid w:val="00524FF5"/>
    <w:rsid w:val="005332A0"/>
    <w:rsid w:val="005346CE"/>
    <w:rsid w:val="00541300"/>
    <w:rsid w:val="0054472D"/>
    <w:rsid w:val="00546DBF"/>
    <w:rsid w:val="0055640D"/>
    <w:rsid w:val="00560C0A"/>
    <w:rsid w:val="00567FEE"/>
    <w:rsid w:val="00570EDF"/>
    <w:rsid w:val="0057262E"/>
    <w:rsid w:val="0057288A"/>
    <w:rsid w:val="00574301"/>
    <w:rsid w:val="00586668"/>
    <w:rsid w:val="00594532"/>
    <w:rsid w:val="00595F34"/>
    <w:rsid w:val="0059784C"/>
    <w:rsid w:val="005A2048"/>
    <w:rsid w:val="005B113F"/>
    <w:rsid w:val="005B1408"/>
    <w:rsid w:val="005C01D3"/>
    <w:rsid w:val="005C0E5F"/>
    <w:rsid w:val="005C1E97"/>
    <w:rsid w:val="005C3455"/>
    <w:rsid w:val="005C4140"/>
    <w:rsid w:val="005C5069"/>
    <w:rsid w:val="005D1020"/>
    <w:rsid w:val="005E0299"/>
    <w:rsid w:val="005E7A65"/>
    <w:rsid w:val="006066D6"/>
    <w:rsid w:val="00610062"/>
    <w:rsid w:val="00612A43"/>
    <w:rsid w:val="00613B25"/>
    <w:rsid w:val="006163DE"/>
    <w:rsid w:val="00625D87"/>
    <w:rsid w:val="006369D3"/>
    <w:rsid w:val="00640B12"/>
    <w:rsid w:val="0064167C"/>
    <w:rsid w:val="006519B7"/>
    <w:rsid w:val="0065789E"/>
    <w:rsid w:val="00670986"/>
    <w:rsid w:val="006720E5"/>
    <w:rsid w:val="00682F91"/>
    <w:rsid w:val="00687CB2"/>
    <w:rsid w:val="006946DD"/>
    <w:rsid w:val="00697EAB"/>
    <w:rsid w:val="006A27E3"/>
    <w:rsid w:val="006A40ED"/>
    <w:rsid w:val="006B52DF"/>
    <w:rsid w:val="006C433E"/>
    <w:rsid w:val="006C7BAD"/>
    <w:rsid w:val="006D1C39"/>
    <w:rsid w:val="006D2889"/>
    <w:rsid w:val="006D3BFE"/>
    <w:rsid w:val="006E01C9"/>
    <w:rsid w:val="006E1040"/>
    <w:rsid w:val="006E2E6F"/>
    <w:rsid w:val="006E3E43"/>
    <w:rsid w:val="006E58A7"/>
    <w:rsid w:val="006F1B7D"/>
    <w:rsid w:val="007020D9"/>
    <w:rsid w:val="00702B3D"/>
    <w:rsid w:val="00706D49"/>
    <w:rsid w:val="007119FC"/>
    <w:rsid w:val="007234A5"/>
    <w:rsid w:val="00723F40"/>
    <w:rsid w:val="00730A88"/>
    <w:rsid w:val="00731F11"/>
    <w:rsid w:val="007322A9"/>
    <w:rsid w:val="00746792"/>
    <w:rsid w:val="007522FA"/>
    <w:rsid w:val="00755C2C"/>
    <w:rsid w:val="0075632A"/>
    <w:rsid w:val="007572FA"/>
    <w:rsid w:val="007614CF"/>
    <w:rsid w:val="00766FA1"/>
    <w:rsid w:val="00770D88"/>
    <w:rsid w:val="007746D8"/>
    <w:rsid w:val="0077667F"/>
    <w:rsid w:val="0077702F"/>
    <w:rsid w:val="007814F7"/>
    <w:rsid w:val="00784B46"/>
    <w:rsid w:val="00795C5F"/>
    <w:rsid w:val="007A4288"/>
    <w:rsid w:val="007B0849"/>
    <w:rsid w:val="007B48A0"/>
    <w:rsid w:val="007B5FCE"/>
    <w:rsid w:val="007B6FD0"/>
    <w:rsid w:val="007E3C50"/>
    <w:rsid w:val="007E4A06"/>
    <w:rsid w:val="007F6B7A"/>
    <w:rsid w:val="008036CB"/>
    <w:rsid w:val="00805100"/>
    <w:rsid w:val="008125E0"/>
    <w:rsid w:val="00821331"/>
    <w:rsid w:val="00826AA4"/>
    <w:rsid w:val="00832F68"/>
    <w:rsid w:val="00844CA5"/>
    <w:rsid w:val="008502F2"/>
    <w:rsid w:val="00850451"/>
    <w:rsid w:val="008558AD"/>
    <w:rsid w:val="00862307"/>
    <w:rsid w:val="00872C9E"/>
    <w:rsid w:val="0087663C"/>
    <w:rsid w:val="00880F96"/>
    <w:rsid w:val="00882872"/>
    <w:rsid w:val="00884F3F"/>
    <w:rsid w:val="00885E50"/>
    <w:rsid w:val="008869C7"/>
    <w:rsid w:val="00891AFC"/>
    <w:rsid w:val="00896C9D"/>
    <w:rsid w:val="008973BD"/>
    <w:rsid w:val="008A18FA"/>
    <w:rsid w:val="008A6020"/>
    <w:rsid w:val="008B7364"/>
    <w:rsid w:val="008C113E"/>
    <w:rsid w:val="008D46F3"/>
    <w:rsid w:val="008D4F82"/>
    <w:rsid w:val="008D79B6"/>
    <w:rsid w:val="008E31BD"/>
    <w:rsid w:val="008E48A9"/>
    <w:rsid w:val="008F7E77"/>
    <w:rsid w:val="009038F0"/>
    <w:rsid w:val="009051D7"/>
    <w:rsid w:val="0090708E"/>
    <w:rsid w:val="009071C6"/>
    <w:rsid w:val="00916BA9"/>
    <w:rsid w:val="00917C0B"/>
    <w:rsid w:val="009211E6"/>
    <w:rsid w:val="009226A9"/>
    <w:rsid w:val="00922B85"/>
    <w:rsid w:val="00923B6F"/>
    <w:rsid w:val="00926042"/>
    <w:rsid w:val="0093068B"/>
    <w:rsid w:val="00934981"/>
    <w:rsid w:val="00936660"/>
    <w:rsid w:val="00943CD6"/>
    <w:rsid w:val="009443DF"/>
    <w:rsid w:val="009467FD"/>
    <w:rsid w:val="00963654"/>
    <w:rsid w:val="00964FD9"/>
    <w:rsid w:val="009676CB"/>
    <w:rsid w:val="00967837"/>
    <w:rsid w:val="00973D5F"/>
    <w:rsid w:val="0097428B"/>
    <w:rsid w:val="00977DA5"/>
    <w:rsid w:val="009864D7"/>
    <w:rsid w:val="0098685E"/>
    <w:rsid w:val="00986B1C"/>
    <w:rsid w:val="00986D3D"/>
    <w:rsid w:val="00990926"/>
    <w:rsid w:val="0099425D"/>
    <w:rsid w:val="009A0044"/>
    <w:rsid w:val="009A4AE9"/>
    <w:rsid w:val="009B04BF"/>
    <w:rsid w:val="009B33CB"/>
    <w:rsid w:val="009B3828"/>
    <w:rsid w:val="009C1665"/>
    <w:rsid w:val="009D6D03"/>
    <w:rsid w:val="009E0125"/>
    <w:rsid w:val="009E6750"/>
    <w:rsid w:val="009F3F17"/>
    <w:rsid w:val="009F49D5"/>
    <w:rsid w:val="00A06458"/>
    <w:rsid w:val="00A12C3C"/>
    <w:rsid w:val="00A135EC"/>
    <w:rsid w:val="00A160A6"/>
    <w:rsid w:val="00A1743B"/>
    <w:rsid w:val="00A2061E"/>
    <w:rsid w:val="00A23B19"/>
    <w:rsid w:val="00A35D76"/>
    <w:rsid w:val="00A462DE"/>
    <w:rsid w:val="00A47DDF"/>
    <w:rsid w:val="00A5020A"/>
    <w:rsid w:val="00A50A9B"/>
    <w:rsid w:val="00A629A0"/>
    <w:rsid w:val="00A815C1"/>
    <w:rsid w:val="00A90539"/>
    <w:rsid w:val="00A90C70"/>
    <w:rsid w:val="00A92DCC"/>
    <w:rsid w:val="00A975B5"/>
    <w:rsid w:val="00AA7ED7"/>
    <w:rsid w:val="00AC2372"/>
    <w:rsid w:val="00AC44F9"/>
    <w:rsid w:val="00AD19D3"/>
    <w:rsid w:val="00AD248A"/>
    <w:rsid w:val="00AD610E"/>
    <w:rsid w:val="00AE02F8"/>
    <w:rsid w:val="00AF704A"/>
    <w:rsid w:val="00B047AB"/>
    <w:rsid w:val="00B14939"/>
    <w:rsid w:val="00B30333"/>
    <w:rsid w:val="00B345F8"/>
    <w:rsid w:val="00B355AE"/>
    <w:rsid w:val="00B42CF2"/>
    <w:rsid w:val="00B50354"/>
    <w:rsid w:val="00B52D9F"/>
    <w:rsid w:val="00B55FDF"/>
    <w:rsid w:val="00B6497B"/>
    <w:rsid w:val="00B764A5"/>
    <w:rsid w:val="00B83876"/>
    <w:rsid w:val="00BA04EA"/>
    <w:rsid w:val="00BB0552"/>
    <w:rsid w:val="00BB548C"/>
    <w:rsid w:val="00BE26AA"/>
    <w:rsid w:val="00BE6E0E"/>
    <w:rsid w:val="00BF3441"/>
    <w:rsid w:val="00C037B5"/>
    <w:rsid w:val="00C10988"/>
    <w:rsid w:val="00C40A0C"/>
    <w:rsid w:val="00C4266E"/>
    <w:rsid w:val="00C5438C"/>
    <w:rsid w:val="00C7336B"/>
    <w:rsid w:val="00C824D0"/>
    <w:rsid w:val="00C833EF"/>
    <w:rsid w:val="00C95CED"/>
    <w:rsid w:val="00CA0E80"/>
    <w:rsid w:val="00CA6FD8"/>
    <w:rsid w:val="00CB5A0F"/>
    <w:rsid w:val="00CB6138"/>
    <w:rsid w:val="00CB6F70"/>
    <w:rsid w:val="00CC3656"/>
    <w:rsid w:val="00CD26BC"/>
    <w:rsid w:val="00CF088E"/>
    <w:rsid w:val="00CF39FF"/>
    <w:rsid w:val="00D04357"/>
    <w:rsid w:val="00D2265F"/>
    <w:rsid w:val="00D33971"/>
    <w:rsid w:val="00D343FD"/>
    <w:rsid w:val="00D445A0"/>
    <w:rsid w:val="00D558B0"/>
    <w:rsid w:val="00D608DF"/>
    <w:rsid w:val="00D62B1B"/>
    <w:rsid w:val="00D63219"/>
    <w:rsid w:val="00D64348"/>
    <w:rsid w:val="00D674DF"/>
    <w:rsid w:val="00D70A60"/>
    <w:rsid w:val="00D8382F"/>
    <w:rsid w:val="00D85D10"/>
    <w:rsid w:val="00D972DD"/>
    <w:rsid w:val="00DA250B"/>
    <w:rsid w:val="00DA2AA9"/>
    <w:rsid w:val="00DA713B"/>
    <w:rsid w:val="00DB0F25"/>
    <w:rsid w:val="00DB3CD2"/>
    <w:rsid w:val="00DC0EC7"/>
    <w:rsid w:val="00DC5C6D"/>
    <w:rsid w:val="00DD7FFD"/>
    <w:rsid w:val="00DE0A0C"/>
    <w:rsid w:val="00DF3876"/>
    <w:rsid w:val="00DF6A3E"/>
    <w:rsid w:val="00DF79C6"/>
    <w:rsid w:val="00E006DA"/>
    <w:rsid w:val="00E05F78"/>
    <w:rsid w:val="00E17771"/>
    <w:rsid w:val="00E17BCF"/>
    <w:rsid w:val="00E37BB3"/>
    <w:rsid w:val="00E404A0"/>
    <w:rsid w:val="00E42888"/>
    <w:rsid w:val="00E4442A"/>
    <w:rsid w:val="00E64939"/>
    <w:rsid w:val="00E66C2B"/>
    <w:rsid w:val="00E720F8"/>
    <w:rsid w:val="00E73761"/>
    <w:rsid w:val="00E80A44"/>
    <w:rsid w:val="00E8421C"/>
    <w:rsid w:val="00E84908"/>
    <w:rsid w:val="00E91861"/>
    <w:rsid w:val="00E928C2"/>
    <w:rsid w:val="00E945F6"/>
    <w:rsid w:val="00EA6B3C"/>
    <w:rsid w:val="00EB2147"/>
    <w:rsid w:val="00EB6C51"/>
    <w:rsid w:val="00EC198B"/>
    <w:rsid w:val="00EC3EEE"/>
    <w:rsid w:val="00EC72D3"/>
    <w:rsid w:val="00EC7AD4"/>
    <w:rsid w:val="00ED31EA"/>
    <w:rsid w:val="00ED6F4F"/>
    <w:rsid w:val="00EE054B"/>
    <w:rsid w:val="00EF5A24"/>
    <w:rsid w:val="00F04FA5"/>
    <w:rsid w:val="00F06C12"/>
    <w:rsid w:val="00F101E6"/>
    <w:rsid w:val="00F151AA"/>
    <w:rsid w:val="00F22C88"/>
    <w:rsid w:val="00F22EDE"/>
    <w:rsid w:val="00F248A0"/>
    <w:rsid w:val="00F31121"/>
    <w:rsid w:val="00F33646"/>
    <w:rsid w:val="00F447C0"/>
    <w:rsid w:val="00F46451"/>
    <w:rsid w:val="00F46AF3"/>
    <w:rsid w:val="00F55D72"/>
    <w:rsid w:val="00F74367"/>
    <w:rsid w:val="00F817DD"/>
    <w:rsid w:val="00F925A1"/>
    <w:rsid w:val="00F950DC"/>
    <w:rsid w:val="00F97F27"/>
    <w:rsid w:val="00FA0A14"/>
    <w:rsid w:val="00FA4055"/>
    <w:rsid w:val="00FC5205"/>
    <w:rsid w:val="00FD3D67"/>
    <w:rsid w:val="00FE3CBF"/>
    <w:rsid w:val="00FE7C74"/>
    <w:rsid w:val="00FF0527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2FEC"/>
  <w15:docId w15:val="{C7F02AB0-FFE9-44F5-A410-83857D33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BF"/>
  </w:style>
  <w:style w:type="paragraph" w:styleId="Ttulo1">
    <w:name w:val="heading 1"/>
    <w:basedOn w:val="Normal"/>
    <w:next w:val="Normal"/>
    <w:uiPriority w:val="9"/>
    <w:qFormat/>
    <w:rsid w:val="001D716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1D716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1D716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1D716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1D716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1D716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rsid w:val="001D71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1D716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1D716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4E4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E436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E436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4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436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3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36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C7BA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429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A42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A429E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40A0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7572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B764A5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632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3219"/>
  </w:style>
  <w:style w:type="paragraph" w:styleId="Rodap">
    <w:name w:val="footer"/>
    <w:basedOn w:val="Normal"/>
    <w:link w:val="RodapChar"/>
    <w:uiPriority w:val="99"/>
    <w:unhideWhenUsed/>
    <w:rsid w:val="00D632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3219"/>
  </w:style>
  <w:style w:type="character" w:customStyle="1" w:styleId="fontstyle01">
    <w:name w:val="fontstyle01"/>
    <w:basedOn w:val="Fontepargpadro"/>
    <w:rsid w:val="00191AF4"/>
    <w:rPr>
      <w:rFonts w:ascii="Verdana" w:hAnsi="Verdana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11">
    <w:name w:val="fontstyle11"/>
    <w:basedOn w:val="Fontepargpadro"/>
    <w:rsid w:val="00191AF4"/>
    <w:rPr>
      <w:rFonts w:ascii="Verdana-Italic" w:hAnsi="Verdana-Italic" w:hint="default"/>
      <w:b w:val="0"/>
      <w:bCs w:val="0"/>
      <w:i/>
      <w:iCs/>
      <w:color w:val="242021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215812"/>
    <w:rPr>
      <w:color w:val="0000FF" w:themeColor="hyperlink"/>
      <w:u w:val="single"/>
    </w:rPr>
  </w:style>
  <w:style w:type="character" w:customStyle="1" w:styleId="title-text">
    <w:name w:val="title-text"/>
    <w:basedOn w:val="Fontepargpadro"/>
    <w:rsid w:val="00F31121"/>
  </w:style>
  <w:style w:type="character" w:customStyle="1" w:styleId="cit">
    <w:name w:val="cit"/>
    <w:basedOn w:val="Fontepargpadro"/>
    <w:rsid w:val="00702B3D"/>
  </w:style>
  <w:style w:type="character" w:customStyle="1" w:styleId="citation-doi">
    <w:name w:val="citation-doi"/>
    <w:basedOn w:val="Fontepargpadro"/>
    <w:rsid w:val="00702B3D"/>
  </w:style>
  <w:style w:type="character" w:customStyle="1" w:styleId="secondary-date">
    <w:name w:val="secondary-date"/>
    <w:basedOn w:val="Fontepargpadro"/>
    <w:rsid w:val="00702B3D"/>
  </w:style>
  <w:style w:type="character" w:customStyle="1" w:styleId="article-headerdoilabel">
    <w:name w:val="article-header__doi__label"/>
    <w:basedOn w:val="Fontepargpadro"/>
    <w:rsid w:val="006369D3"/>
  </w:style>
  <w:style w:type="character" w:styleId="nfase">
    <w:name w:val="Emphasis"/>
    <w:basedOn w:val="Fontepargpadro"/>
    <w:uiPriority w:val="20"/>
    <w:qFormat/>
    <w:rsid w:val="00151F93"/>
    <w:rPr>
      <w:i/>
      <w:iCs/>
    </w:rPr>
  </w:style>
  <w:style w:type="character" w:customStyle="1" w:styleId="docid">
    <w:name w:val="doc_id"/>
    <w:basedOn w:val="Fontepargpadro"/>
    <w:rsid w:val="00151F93"/>
  </w:style>
  <w:style w:type="character" w:customStyle="1" w:styleId="label">
    <w:name w:val="label"/>
    <w:basedOn w:val="Fontepargpadro"/>
    <w:rsid w:val="00B55FDF"/>
  </w:style>
  <w:style w:type="character" w:customStyle="1" w:styleId="value">
    <w:name w:val="value"/>
    <w:basedOn w:val="Fontepargpadro"/>
    <w:rsid w:val="00B55FDF"/>
  </w:style>
  <w:style w:type="character" w:styleId="Forte">
    <w:name w:val="Strong"/>
    <w:basedOn w:val="Fontepargpadro"/>
    <w:uiPriority w:val="22"/>
    <w:qFormat/>
    <w:rsid w:val="002D191D"/>
    <w:rPr>
      <w:b/>
      <w:bCs/>
    </w:rPr>
  </w:style>
  <w:style w:type="paragraph" w:styleId="NormalWeb">
    <w:name w:val="Normal (Web)"/>
    <w:basedOn w:val="Normal"/>
    <w:uiPriority w:val="99"/>
    <w:qFormat/>
    <w:rsid w:val="006519B7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37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37BB3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001728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062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E5E5E5"/>
            <w:right w:val="none" w:sz="0" w:space="0" w:color="auto"/>
          </w:divBdr>
        </w:div>
        <w:div w:id="1778911407">
          <w:marLeft w:val="0"/>
          <w:marRight w:val="0"/>
          <w:marTop w:val="0"/>
          <w:marBottom w:val="75"/>
          <w:divBdr>
            <w:top w:val="single" w:sz="6" w:space="4" w:color="214183"/>
            <w:left w:val="single" w:sz="6" w:space="8" w:color="214183"/>
            <w:bottom w:val="single" w:sz="6" w:space="18" w:color="214183"/>
            <w:right w:val="single" w:sz="6" w:space="0" w:color="214183"/>
          </w:divBdr>
        </w:div>
        <w:div w:id="855537548">
          <w:marLeft w:val="0"/>
          <w:marRight w:val="0"/>
          <w:marTop w:val="0"/>
          <w:marBottom w:val="75"/>
          <w:divBdr>
            <w:top w:val="single" w:sz="6" w:space="0" w:color="214183"/>
            <w:left w:val="single" w:sz="6" w:space="8" w:color="214183"/>
            <w:bottom w:val="single" w:sz="6" w:space="18" w:color="214183"/>
            <w:right w:val="single" w:sz="6" w:space="0" w:color="214183"/>
          </w:divBdr>
        </w:div>
        <w:div w:id="524444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5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" TargetMode="External"/><Relationship Id="rId13" Type="http://schemas.openxmlformats.org/officeDocument/2006/relationships/hyperlink" Target="https://doi.org/10.36416/1806-3756/e20220018" TargetMode="External"/><Relationship Id="rId18" Type="http://schemas.openxmlformats.org/officeDocument/2006/relationships/hyperlink" Target="http://www.fapesp.br/95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revistas.bvs.br/journals" TargetMode="External"/><Relationship Id="rId17" Type="http://schemas.openxmlformats.org/officeDocument/2006/relationships/hyperlink" Target="https://www2.senado.leg.br/bdsf/bitstream/handle/id/518231/CF88_Livro_EC91_201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dl.handle.net/1843/GCPA-7T6JV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nlmcatalog/journa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sms.saude.gov.br/bvs/publicacoes/estrategia_nacional_promocao_aleitamento_materno.pdf" TargetMode="External"/><Relationship Id="rId10" Type="http://schemas.openxmlformats.org/officeDocument/2006/relationships/hyperlink" Target="https://www.ncbi.nlm.nih.gov/books/NBK7256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blioteca.ibge.gov.br/visualizacao/livros/liv23907.pdf" TargetMode="External"/><Relationship Id="rId14" Type="http://schemas.openxmlformats.org/officeDocument/2006/relationships/hyperlink" Target="https://periodicos.ufmg.br/index.php/reme/article/view/50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F4F1-B66B-4120-A75B-0B82486B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2061</Words>
  <Characters>11134</Characters>
  <Application>Microsoft Office Word</Application>
  <DocSecurity>0</DocSecurity>
  <Lines>92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Correa Barbosa</dc:creator>
  <cp:lastModifiedBy>gabriela boscarol</cp:lastModifiedBy>
  <cp:revision>2</cp:revision>
  <cp:lastPrinted>2022-02-25T12:58:00Z</cp:lastPrinted>
  <dcterms:created xsi:type="dcterms:W3CDTF">2025-10-06T13:05:00Z</dcterms:created>
  <dcterms:modified xsi:type="dcterms:W3CDTF">2025-10-06T13:05:00Z</dcterms:modified>
</cp:coreProperties>
</file>