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1E3" w:rsidRPr="003331E3" w:rsidRDefault="003331E3" w:rsidP="003331E3">
      <w:pPr>
        <w:spacing w:line="240" w:lineRule="auto"/>
        <w:ind w:firstLine="0"/>
        <w:jc w:val="center"/>
        <w:rPr>
          <w:rFonts w:ascii="Arial" w:hAnsi="Arial" w:cs="Arial"/>
          <w:b/>
          <w:sz w:val="24"/>
          <w:szCs w:val="24"/>
        </w:rPr>
      </w:pPr>
      <w:r w:rsidRPr="003331E3">
        <w:rPr>
          <w:rFonts w:ascii="Arial" w:hAnsi="Arial" w:cs="Arial"/>
          <w:b/>
          <w:sz w:val="24"/>
          <w:szCs w:val="24"/>
        </w:rPr>
        <w:t xml:space="preserve">DOIS TEMPOS, VÁRIOS LUGARES: </w:t>
      </w:r>
      <w:r w:rsidR="008A4E05">
        <w:rPr>
          <w:rFonts w:ascii="Arial" w:hAnsi="Arial" w:cs="Arial"/>
          <w:b/>
          <w:noProof/>
          <w:sz w:val="24"/>
          <w:szCs w:val="24"/>
        </w:rPr>
        <w:t>Trabalho e</w:t>
      </w:r>
      <w:r w:rsidR="008A4E05">
        <w:rPr>
          <w:rFonts w:ascii="Arial" w:hAnsi="Arial" w:cs="Arial"/>
          <w:b/>
          <w:sz w:val="24"/>
          <w:szCs w:val="24"/>
        </w:rPr>
        <w:t xml:space="preserve"> Emancipação e</w:t>
      </w:r>
      <w:r w:rsidR="008A4E05" w:rsidRPr="003331E3">
        <w:rPr>
          <w:rFonts w:ascii="Arial" w:hAnsi="Arial" w:cs="Arial"/>
          <w:b/>
          <w:sz w:val="24"/>
          <w:szCs w:val="24"/>
        </w:rPr>
        <w:t xml:space="preserve">m </w:t>
      </w:r>
      <w:proofErr w:type="gramStart"/>
      <w:r w:rsidR="008A4E05" w:rsidRPr="003331E3">
        <w:rPr>
          <w:rFonts w:ascii="Arial" w:hAnsi="Arial" w:cs="Arial"/>
          <w:b/>
          <w:sz w:val="24"/>
          <w:szCs w:val="24"/>
        </w:rPr>
        <w:t>Alternância</w:t>
      </w:r>
      <w:proofErr w:type="gramEnd"/>
      <w:r w:rsidR="008A4E05">
        <w:rPr>
          <w:rFonts w:ascii="Arial" w:hAnsi="Arial" w:cs="Arial"/>
          <w:b/>
          <w:sz w:val="24"/>
          <w:szCs w:val="24"/>
        </w:rPr>
        <w:t xml:space="preserve"> </w:t>
      </w:r>
    </w:p>
    <w:p w:rsidR="003331E3" w:rsidRDefault="003331E3" w:rsidP="003331E3">
      <w:pPr>
        <w:spacing w:line="240" w:lineRule="auto"/>
        <w:ind w:firstLine="0"/>
        <w:jc w:val="center"/>
        <w:rPr>
          <w:rFonts w:ascii="Arial" w:hAnsi="Arial" w:cs="Arial"/>
          <w:sz w:val="24"/>
        </w:rPr>
      </w:pPr>
    </w:p>
    <w:p w:rsidR="003331E3" w:rsidRDefault="003331E3" w:rsidP="003331E3">
      <w:pPr>
        <w:spacing w:line="240" w:lineRule="auto"/>
        <w:ind w:firstLine="0"/>
        <w:rPr>
          <w:rFonts w:ascii="Arial" w:hAnsi="Arial" w:cs="Arial"/>
          <w:b/>
          <w:sz w:val="24"/>
        </w:rPr>
      </w:pPr>
    </w:p>
    <w:p w:rsidR="003331E3" w:rsidRDefault="003331E3" w:rsidP="003331E3">
      <w:pPr>
        <w:spacing w:line="240" w:lineRule="auto"/>
        <w:ind w:firstLine="0"/>
        <w:rPr>
          <w:rFonts w:ascii="Arial" w:hAnsi="Arial" w:cs="Arial"/>
          <w:b/>
          <w:sz w:val="24"/>
        </w:rPr>
      </w:pPr>
    </w:p>
    <w:p w:rsidR="003331E3" w:rsidRDefault="003331E3" w:rsidP="003331E3">
      <w:pPr>
        <w:spacing w:line="240" w:lineRule="auto"/>
        <w:ind w:firstLine="0"/>
        <w:rPr>
          <w:rFonts w:ascii="Arial" w:hAnsi="Arial" w:cs="Arial"/>
          <w:sz w:val="24"/>
        </w:rPr>
      </w:pPr>
      <w:r>
        <w:rPr>
          <w:rFonts w:ascii="Arial" w:hAnsi="Arial" w:cs="Arial"/>
          <w:sz w:val="24"/>
        </w:rPr>
        <w:t xml:space="preserve">O presente estudo buscou revelar o potencial emancipatório da Pedagogia da Alternância no âmbito da Escola Família Agrícola de Tabocal (EFA-Tabocal), localizada na Comunidade Primavera no município de São Francisco - Minas Gerais. Para atender ao propósito deste estudo, optou-se pela pesquisa do tipo etnográfica. Ao eleger a Alternância como objeto de análise, o pesquisador se comprometeu em adotar o caminho da alternância </w:t>
      </w:r>
      <w:proofErr w:type="gramStart"/>
      <w:r>
        <w:rPr>
          <w:rFonts w:ascii="Arial" w:hAnsi="Arial" w:cs="Arial"/>
          <w:sz w:val="24"/>
        </w:rPr>
        <w:t>pelo Gerais</w:t>
      </w:r>
      <w:proofErr w:type="gramEnd"/>
      <w:r>
        <w:rPr>
          <w:rFonts w:ascii="Arial" w:hAnsi="Arial" w:cs="Arial"/>
          <w:sz w:val="24"/>
        </w:rPr>
        <w:t xml:space="preserve"> Mineiro. Tempo Escola e Tempo Comunidade ditaram o tempo e o espaço da pesquisa. Foi necessário fazer o caminho dos alunos, e reconhecer nestes tempos o que os sujeitos envolvidos no processo educativo da Alternância têm a dizer sobre ela. Observou-se que a Pedagogia da Alternância não se resume aos dois tempos, mas, forja-se em dois tempos e vários lugares, que não são independentes, mas se amalgamam no processo de ensino-aprendizagem, no qual o trabalho é categoria central. Os resultados evidenciam o que a Alternância significa para os alunos, famílias e comunidades envolvidas no projeto pedagógico. Percebeu-se que a Escola Família Agrícola Tabocal não é simplesmente um projeto contra-hegemônico de educação, mas, sim, um projeto carregado de vida e de esperança das comunidades envolvidas. O alternante não é um investimento vivo da família; é um investimento comunitário. Não se espera dele que seja apenas um bom aluno, mas também um agente transformador da realidade de cada comunidade que o envia à escola. Por isso, pode-se concluir que o potencial emancipatório da alternância está na aproximação, no envolvimento dos sujeitos [aluno, escola, comunidade], que contribuem para a formação omnilateral do alternante e municia-o de instrumentos que lhe proporcionam a capacidade de autodeterminação e transformação de sua realidade e da realidade de sua comunidade. </w:t>
      </w:r>
    </w:p>
    <w:p w:rsidR="003331E3" w:rsidRDefault="003331E3" w:rsidP="003331E3">
      <w:pPr>
        <w:spacing w:line="240" w:lineRule="auto"/>
        <w:ind w:firstLine="0"/>
        <w:rPr>
          <w:rFonts w:ascii="Arial" w:hAnsi="Arial" w:cs="Arial"/>
          <w:sz w:val="24"/>
        </w:rPr>
      </w:pPr>
      <w:r>
        <w:rPr>
          <w:rFonts w:ascii="Arial" w:hAnsi="Arial" w:cs="Arial"/>
          <w:sz w:val="24"/>
        </w:rPr>
        <w:t xml:space="preserve"> </w:t>
      </w:r>
    </w:p>
    <w:p w:rsidR="003331E3" w:rsidRDefault="003331E3" w:rsidP="003331E3">
      <w:pPr>
        <w:spacing w:line="240" w:lineRule="auto"/>
        <w:ind w:firstLine="0"/>
        <w:rPr>
          <w:rFonts w:ascii="Arial" w:hAnsi="Arial" w:cs="Arial"/>
          <w:sz w:val="24"/>
        </w:rPr>
      </w:pPr>
    </w:p>
    <w:p w:rsidR="003331E3" w:rsidRDefault="003331E3" w:rsidP="003331E3">
      <w:pPr>
        <w:spacing w:line="240" w:lineRule="auto"/>
        <w:ind w:firstLine="0"/>
        <w:rPr>
          <w:rFonts w:ascii="Arial" w:hAnsi="Arial" w:cs="Arial"/>
          <w:sz w:val="24"/>
        </w:rPr>
      </w:pPr>
    </w:p>
    <w:p w:rsidR="003331E3" w:rsidRDefault="003331E3" w:rsidP="003331E3">
      <w:pPr>
        <w:spacing w:line="240" w:lineRule="auto"/>
        <w:ind w:firstLine="0"/>
        <w:rPr>
          <w:rFonts w:ascii="Arial" w:hAnsi="Arial" w:cs="Arial"/>
          <w:sz w:val="24"/>
          <w:lang w:val="en-US"/>
        </w:rPr>
      </w:pPr>
      <w:r>
        <w:rPr>
          <w:rFonts w:ascii="Arial" w:hAnsi="Arial" w:cs="Arial"/>
          <w:b/>
          <w:sz w:val="24"/>
        </w:rPr>
        <w:t>Palavras–chave</w:t>
      </w:r>
      <w:r>
        <w:rPr>
          <w:rFonts w:ascii="Arial" w:hAnsi="Arial" w:cs="Arial"/>
          <w:sz w:val="24"/>
        </w:rPr>
        <w:t xml:space="preserve">: Alternância. Tempo Escola. </w:t>
      </w:r>
      <w:proofErr w:type="gramStart"/>
      <w:r>
        <w:rPr>
          <w:rFonts w:ascii="Arial" w:hAnsi="Arial" w:cs="Arial"/>
          <w:sz w:val="24"/>
          <w:lang w:val="en-US"/>
        </w:rPr>
        <w:t>Tempo Comunidade.</w:t>
      </w:r>
      <w:proofErr w:type="gramEnd"/>
      <w:r>
        <w:rPr>
          <w:rFonts w:ascii="Arial" w:hAnsi="Arial" w:cs="Arial"/>
          <w:sz w:val="24"/>
          <w:lang w:val="en-US"/>
        </w:rPr>
        <w:t xml:space="preserve"> </w:t>
      </w:r>
      <w:proofErr w:type="gramStart"/>
      <w:r>
        <w:rPr>
          <w:rFonts w:ascii="Arial" w:hAnsi="Arial" w:cs="Arial"/>
          <w:sz w:val="24"/>
          <w:lang w:val="en-US"/>
        </w:rPr>
        <w:t>Trabalho.</w:t>
      </w:r>
      <w:proofErr w:type="gramEnd"/>
      <w:r>
        <w:rPr>
          <w:rFonts w:ascii="Arial" w:hAnsi="Arial" w:cs="Arial"/>
          <w:sz w:val="24"/>
          <w:lang w:val="en-US"/>
        </w:rPr>
        <w:t xml:space="preserve"> </w:t>
      </w:r>
      <w:proofErr w:type="gramStart"/>
      <w:r>
        <w:rPr>
          <w:rFonts w:ascii="Arial" w:hAnsi="Arial" w:cs="Arial"/>
          <w:sz w:val="24"/>
          <w:lang w:val="en-US"/>
        </w:rPr>
        <w:t>Emancipação.</w:t>
      </w:r>
      <w:proofErr w:type="gramEnd"/>
      <w:r>
        <w:rPr>
          <w:rFonts w:ascii="Arial" w:hAnsi="Arial" w:cs="Arial"/>
          <w:sz w:val="24"/>
          <w:lang w:val="en-US"/>
        </w:rPr>
        <w:t xml:space="preserve"> </w:t>
      </w:r>
    </w:p>
    <w:p w:rsidR="003331E3" w:rsidRDefault="003331E3" w:rsidP="003331E3">
      <w:pPr>
        <w:spacing w:line="240" w:lineRule="auto"/>
        <w:ind w:firstLine="0"/>
        <w:rPr>
          <w:rFonts w:ascii="Arial" w:hAnsi="Arial" w:cs="Arial"/>
          <w:sz w:val="24"/>
          <w:lang w:val="en-US"/>
        </w:rPr>
      </w:pPr>
    </w:p>
    <w:p w:rsidR="003331E3" w:rsidRDefault="003331E3" w:rsidP="003331E3">
      <w:pPr>
        <w:spacing w:line="240" w:lineRule="auto"/>
        <w:ind w:firstLine="0"/>
        <w:rPr>
          <w:rFonts w:ascii="Arial" w:hAnsi="Arial" w:cs="Arial"/>
          <w:sz w:val="24"/>
          <w:lang w:val="en-US"/>
        </w:rPr>
      </w:pPr>
    </w:p>
    <w:p w:rsidR="003331E3" w:rsidRDefault="003331E3" w:rsidP="003331E3">
      <w:pPr>
        <w:spacing w:line="240" w:lineRule="auto"/>
        <w:ind w:firstLine="0"/>
        <w:rPr>
          <w:rFonts w:ascii="Arial" w:hAnsi="Arial" w:cs="Arial"/>
          <w:sz w:val="24"/>
          <w:lang w:val="en-US"/>
        </w:rPr>
      </w:pPr>
    </w:p>
    <w:p w:rsidR="003331E3" w:rsidRDefault="003331E3" w:rsidP="003331E3">
      <w:pPr>
        <w:spacing w:line="240" w:lineRule="auto"/>
        <w:ind w:firstLine="0"/>
        <w:rPr>
          <w:rFonts w:ascii="Arial" w:hAnsi="Arial" w:cs="Arial"/>
          <w:sz w:val="24"/>
          <w:lang w:val="en-US"/>
        </w:rPr>
      </w:pPr>
    </w:p>
    <w:p w:rsidR="003331E3" w:rsidRDefault="003331E3" w:rsidP="003331E3">
      <w:pPr>
        <w:spacing w:line="240" w:lineRule="auto"/>
        <w:ind w:firstLine="0"/>
        <w:rPr>
          <w:rFonts w:ascii="Arial" w:hAnsi="Arial" w:cs="Arial"/>
          <w:sz w:val="24"/>
          <w:lang w:val="en-US"/>
        </w:rPr>
      </w:pPr>
    </w:p>
    <w:p w:rsidR="003331E3" w:rsidRDefault="003331E3" w:rsidP="003331E3">
      <w:pPr>
        <w:spacing w:line="240" w:lineRule="auto"/>
        <w:ind w:firstLine="0"/>
        <w:rPr>
          <w:rFonts w:ascii="Arial" w:hAnsi="Arial" w:cs="Arial"/>
          <w:sz w:val="24"/>
          <w:lang w:val="en-US"/>
        </w:rPr>
      </w:pPr>
    </w:p>
    <w:p w:rsidR="003331E3" w:rsidRDefault="003331E3" w:rsidP="003331E3">
      <w:pPr>
        <w:spacing w:line="240" w:lineRule="auto"/>
        <w:ind w:firstLine="0"/>
        <w:rPr>
          <w:rFonts w:ascii="Arial" w:hAnsi="Arial" w:cs="Arial"/>
          <w:sz w:val="24"/>
          <w:lang w:val="en-US"/>
        </w:rPr>
      </w:pPr>
    </w:p>
    <w:p w:rsidR="003331E3" w:rsidRDefault="003331E3" w:rsidP="003331E3">
      <w:pPr>
        <w:spacing w:line="240" w:lineRule="auto"/>
        <w:ind w:firstLine="0"/>
        <w:rPr>
          <w:rFonts w:ascii="Arial" w:hAnsi="Arial" w:cs="Arial"/>
          <w:sz w:val="24"/>
          <w:lang w:val="en-US"/>
        </w:rPr>
      </w:pPr>
    </w:p>
    <w:p w:rsidR="003331E3" w:rsidRDefault="003331E3" w:rsidP="003331E3">
      <w:pPr>
        <w:spacing w:line="240" w:lineRule="auto"/>
        <w:ind w:firstLine="0"/>
        <w:rPr>
          <w:rFonts w:ascii="Arial" w:hAnsi="Arial" w:cs="Arial"/>
          <w:sz w:val="24"/>
          <w:lang w:val="en-US"/>
        </w:rPr>
      </w:pPr>
    </w:p>
    <w:p w:rsidR="003331E3" w:rsidRDefault="003331E3" w:rsidP="003331E3">
      <w:pPr>
        <w:spacing w:line="240" w:lineRule="auto"/>
        <w:ind w:firstLine="0"/>
        <w:rPr>
          <w:rFonts w:ascii="Arial" w:hAnsi="Arial" w:cs="Arial"/>
          <w:sz w:val="24"/>
          <w:lang w:val="en-US"/>
        </w:rPr>
      </w:pPr>
    </w:p>
    <w:p w:rsidR="003331E3" w:rsidRDefault="003331E3" w:rsidP="003331E3">
      <w:pPr>
        <w:spacing w:line="240" w:lineRule="auto"/>
        <w:ind w:firstLine="0"/>
        <w:rPr>
          <w:rFonts w:ascii="Arial" w:hAnsi="Arial" w:cs="Arial"/>
          <w:sz w:val="24"/>
          <w:lang w:val="en-US"/>
        </w:rPr>
      </w:pPr>
    </w:p>
    <w:p w:rsidR="003331E3" w:rsidRDefault="003331E3" w:rsidP="003331E3">
      <w:pPr>
        <w:spacing w:line="240" w:lineRule="auto"/>
        <w:ind w:firstLine="0"/>
        <w:rPr>
          <w:rFonts w:ascii="Arial" w:hAnsi="Arial" w:cs="Arial"/>
          <w:sz w:val="24"/>
          <w:lang w:val="en-US"/>
        </w:rPr>
      </w:pPr>
    </w:p>
    <w:p w:rsidR="003331E3" w:rsidRDefault="003331E3" w:rsidP="003331E3">
      <w:pPr>
        <w:spacing w:line="240" w:lineRule="auto"/>
        <w:ind w:firstLine="0"/>
        <w:rPr>
          <w:rFonts w:ascii="Arial" w:hAnsi="Arial" w:cs="Arial"/>
          <w:sz w:val="24"/>
          <w:lang w:val="en-US"/>
        </w:rPr>
      </w:pPr>
    </w:p>
    <w:p w:rsidR="003331E3" w:rsidRDefault="003331E3" w:rsidP="003331E3">
      <w:pPr>
        <w:spacing w:line="240" w:lineRule="auto"/>
        <w:ind w:firstLine="0"/>
        <w:rPr>
          <w:rFonts w:ascii="Arial" w:hAnsi="Arial" w:cs="Arial"/>
          <w:sz w:val="24"/>
          <w:lang w:val="en-US"/>
        </w:rPr>
      </w:pPr>
    </w:p>
    <w:p w:rsidR="003331E3" w:rsidRDefault="003331E3" w:rsidP="003331E3">
      <w:pPr>
        <w:spacing w:line="240" w:lineRule="auto"/>
        <w:ind w:firstLine="0"/>
        <w:rPr>
          <w:rFonts w:ascii="Arial" w:hAnsi="Arial" w:cs="Arial"/>
          <w:sz w:val="24"/>
          <w:lang w:val="en-US"/>
        </w:rPr>
      </w:pPr>
    </w:p>
    <w:p w:rsidR="003331E3" w:rsidRDefault="003331E3" w:rsidP="003331E3">
      <w:pPr>
        <w:spacing w:line="240" w:lineRule="auto"/>
        <w:ind w:firstLine="0"/>
        <w:rPr>
          <w:rFonts w:ascii="Arial" w:hAnsi="Arial" w:cs="Arial"/>
          <w:sz w:val="24"/>
          <w:lang w:val="en-US"/>
        </w:rPr>
      </w:pPr>
    </w:p>
    <w:p w:rsidR="003331E3" w:rsidRDefault="003331E3" w:rsidP="003331E3">
      <w:pPr>
        <w:spacing w:line="240" w:lineRule="auto"/>
        <w:ind w:firstLine="0"/>
        <w:rPr>
          <w:rFonts w:ascii="Arial" w:hAnsi="Arial" w:cs="Arial"/>
          <w:sz w:val="24"/>
          <w:lang w:val="en-US"/>
        </w:rPr>
      </w:pPr>
    </w:p>
    <w:p w:rsidR="003331E3" w:rsidRDefault="003331E3" w:rsidP="003331E3">
      <w:pPr>
        <w:spacing w:line="240" w:lineRule="auto"/>
        <w:ind w:firstLine="0"/>
        <w:jc w:val="center"/>
        <w:rPr>
          <w:rFonts w:ascii="Arial" w:hAnsi="Arial" w:cs="Arial"/>
          <w:b/>
          <w:sz w:val="24"/>
          <w:lang w:val="en-US"/>
        </w:rPr>
      </w:pPr>
      <w:r>
        <w:rPr>
          <w:rFonts w:ascii="Arial" w:hAnsi="Arial" w:cs="Arial"/>
          <w:b/>
          <w:sz w:val="24"/>
          <w:lang w:val="en-US"/>
        </w:rPr>
        <w:t xml:space="preserve">TWO TIMES, VARIOUS PLACES: </w:t>
      </w:r>
      <w:r w:rsidR="00CE4D7A">
        <w:rPr>
          <w:rFonts w:ascii="Arial" w:hAnsi="Arial" w:cs="Arial"/>
          <w:b/>
          <w:sz w:val="24"/>
          <w:lang w:val="en-US"/>
        </w:rPr>
        <w:t>Work and</w:t>
      </w:r>
      <w:r>
        <w:rPr>
          <w:rFonts w:ascii="Arial" w:hAnsi="Arial" w:cs="Arial"/>
          <w:b/>
          <w:sz w:val="24"/>
          <w:lang w:val="en-US"/>
        </w:rPr>
        <w:t xml:space="preserve"> E</w:t>
      </w:r>
      <w:r w:rsidR="00CE4D7A">
        <w:rPr>
          <w:rFonts w:ascii="Arial" w:hAnsi="Arial" w:cs="Arial"/>
          <w:b/>
          <w:sz w:val="24"/>
          <w:lang w:val="en-US"/>
        </w:rPr>
        <w:t>mancipation</w:t>
      </w:r>
      <w:r>
        <w:rPr>
          <w:rFonts w:ascii="Arial" w:hAnsi="Arial" w:cs="Arial"/>
          <w:b/>
          <w:sz w:val="24"/>
          <w:lang w:val="en-US"/>
        </w:rPr>
        <w:t xml:space="preserve"> </w:t>
      </w:r>
      <w:r w:rsidR="00CE4D7A">
        <w:rPr>
          <w:rFonts w:ascii="Arial" w:hAnsi="Arial" w:cs="Arial"/>
          <w:b/>
          <w:sz w:val="24"/>
          <w:lang w:val="en-US"/>
        </w:rPr>
        <w:t>in</w:t>
      </w:r>
      <w:r>
        <w:rPr>
          <w:rFonts w:ascii="Arial" w:hAnsi="Arial" w:cs="Arial"/>
          <w:b/>
          <w:sz w:val="24"/>
          <w:lang w:val="en-US"/>
        </w:rPr>
        <w:t xml:space="preserve"> </w:t>
      </w:r>
      <w:r w:rsidR="00CE4D7A">
        <w:rPr>
          <w:rFonts w:ascii="Arial" w:hAnsi="Arial" w:cs="Arial"/>
          <w:b/>
          <w:sz w:val="24"/>
          <w:lang w:val="en-US"/>
        </w:rPr>
        <w:t>Alternation</w:t>
      </w:r>
    </w:p>
    <w:p w:rsidR="003331E3" w:rsidRDefault="003331E3" w:rsidP="003331E3">
      <w:pPr>
        <w:spacing w:line="240" w:lineRule="auto"/>
        <w:ind w:firstLine="0"/>
        <w:jc w:val="center"/>
        <w:rPr>
          <w:rFonts w:ascii="Arial" w:hAnsi="Arial" w:cs="Arial"/>
          <w:b/>
          <w:bCs/>
          <w:sz w:val="24"/>
          <w:szCs w:val="24"/>
          <w:lang w:val="en-US" w:eastAsia="pt-BR"/>
        </w:rPr>
      </w:pPr>
    </w:p>
    <w:p w:rsidR="003331E3" w:rsidRDefault="003331E3" w:rsidP="003331E3">
      <w:pPr>
        <w:shd w:val="clear" w:color="auto" w:fill="FFFFFF"/>
        <w:spacing w:line="240" w:lineRule="auto"/>
        <w:ind w:firstLine="0"/>
        <w:jc w:val="left"/>
        <w:rPr>
          <w:rFonts w:ascii="Arial" w:eastAsia="Times New Roman" w:hAnsi="Arial" w:cs="Arial"/>
          <w:sz w:val="24"/>
          <w:szCs w:val="24"/>
          <w:lang w:val="en-US" w:eastAsia="pt-BR"/>
        </w:rPr>
      </w:pPr>
    </w:p>
    <w:p w:rsidR="003331E3" w:rsidRDefault="003331E3" w:rsidP="003331E3">
      <w:pPr>
        <w:shd w:val="clear" w:color="auto" w:fill="FFFFFF"/>
        <w:spacing w:line="240" w:lineRule="auto"/>
        <w:ind w:firstLine="0"/>
        <w:jc w:val="left"/>
        <w:rPr>
          <w:rFonts w:ascii="Arial" w:eastAsia="Times New Roman" w:hAnsi="Arial" w:cs="Arial"/>
          <w:sz w:val="24"/>
          <w:szCs w:val="24"/>
          <w:lang w:val="en-US" w:eastAsia="pt-BR"/>
        </w:rPr>
      </w:pPr>
    </w:p>
    <w:p w:rsidR="003331E3" w:rsidRDefault="003331E3" w:rsidP="003331E3">
      <w:pPr>
        <w:shd w:val="clear" w:color="auto" w:fill="FFFFFF"/>
        <w:spacing w:line="240" w:lineRule="auto"/>
        <w:ind w:firstLine="0"/>
        <w:rPr>
          <w:rFonts w:ascii="Arial" w:eastAsia="Times New Roman" w:hAnsi="Arial" w:cs="Arial"/>
          <w:sz w:val="24"/>
          <w:szCs w:val="24"/>
          <w:lang w:val="en-US" w:eastAsia="pt-BR"/>
        </w:rPr>
      </w:pPr>
    </w:p>
    <w:p w:rsidR="003331E3" w:rsidRDefault="003331E3" w:rsidP="003331E3">
      <w:pPr>
        <w:shd w:val="clear" w:color="auto" w:fill="FFFFFF"/>
        <w:spacing w:line="240" w:lineRule="auto"/>
        <w:ind w:firstLine="0"/>
        <w:rPr>
          <w:rFonts w:ascii="Arial" w:eastAsia="Times New Roman" w:hAnsi="Arial" w:cs="Arial"/>
          <w:sz w:val="19"/>
          <w:szCs w:val="19"/>
          <w:lang w:val="en-US" w:eastAsia="pt-BR"/>
        </w:rPr>
      </w:pPr>
      <w:r>
        <w:rPr>
          <w:rFonts w:ascii="Arial" w:eastAsia="Times New Roman" w:hAnsi="Arial" w:cs="Arial"/>
          <w:sz w:val="24"/>
          <w:szCs w:val="24"/>
          <w:lang w:val="en-US" w:eastAsia="pt-BR"/>
        </w:rPr>
        <w:t>The purpose of the present study is to expose the emancipatory potential of </w:t>
      </w:r>
      <w:r>
        <w:rPr>
          <w:rFonts w:ascii="Arial" w:eastAsia="Times New Roman" w:hAnsi="Arial" w:cs="Arial"/>
          <w:i/>
          <w:iCs/>
          <w:sz w:val="24"/>
          <w:szCs w:val="24"/>
          <w:lang w:val="en-US" w:eastAsia="pt-BR"/>
        </w:rPr>
        <w:t>Pedagogy of Alternation</w:t>
      </w:r>
      <w:r>
        <w:rPr>
          <w:rFonts w:ascii="Arial" w:eastAsia="Times New Roman" w:hAnsi="Arial" w:cs="Arial"/>
          <w:sz w:val="24"/>
          <w:szCs w:val="24"/>
          <w:lang w:val="en-US" w:eastAsia="pt-BR"/>
        </w:rPr>
        <w:t xml:space="preserve"> within the </w:t>
      </w:r>
      <w:proofErr w:type="spellStart"/>
      <w:r>
        <w:rPr>
          <w:rFonts w:ascii="Arial" w:eastAsia="Times New Roman" w:hAnsi="Arial" w:cs="Arial"/>
          <w:sz w:val="24"/>
          <w:szCs w:val="24"/>
          <w:lang w:val="en-US" w:eastAsia="pt-BR"/>
        </w:rPr>
        <w:t>Tabocal</w:t>
      </w:r>
      <w:proofErr w:type="spellEnd"/>
      <w:r>
        <w:rPr>
          <w:rFonts w:ascii="Arial" w:eastAsia="Times New Roman" w:hAnsi="Arial" w:cs="Arial"/>
          <w:sz w:val="24"/>
          <w:szCs w:val="24"/>
          <w:lang w:val="en-US" w:eastAsia="pt-BR"/>
        </w:rPr>
        <w:t xml:space="preserve"> Agricultural Family School (EFA-</w:t>
      </w:r>
      <w:proofErr w:type="spellStart"/>
      <w:r>
        <w:rPr>
          <w:rFonts w:ascii="Arial" w:eastAsia="Times New Roman" w:hAnsi="Arial" w:cs="Arial"/>
          <w:sz w:val="24"/>
          <w:szCs w:val="24"/>
          <w:lang w:val="en-US" w:eastAsia="pt-BR"/>
        </w:rPr>
        <w:t>Tabocal</w:t>
      </w:r>
      <w:proofErr w:type="spellEnd"/>
      <w:r>
        <w:rPr>
          <w:rFonts w:ascii="Arial" w:eastAsia="Times New Roman" w:hAnsi="Arial" w:cs="Arial"/>
          <w:sz w:val="24"/>
          <w:szCs w:val="24"/>
          <w:lang w:val="en-US" w:eastAsia="pt-BR"/>
        </w:rPr>
        <w:t xml:space="preserve">), located in the Primavera Community - São Francisco - Minas </w:t>
      </w:r>
      <w:proofErr w:type="spellStart"/>
      <w:r>
        <w:rPr>
          <w:rFonts w:ascii="Arial" w:eastAsia="Times New Roman" w:hAnsi="Arial" w:cs="Arial"/>
          <w:sz w:val="24"/>
          <w:szCs w:val="24"/>
          <w:lang w:val="en-US" w:eastAsia="pt-BR"/>
        </w:rPr>
        <w:t>Gerais</w:t>
      </w:r>
      <w:proofErr w:type="spellEnd"/>
      <w:r>
        <w:rPr>
          <w:rFonts w:ascii="Arial" w:eastAsia="Times New Roman" w:hAnsi="Arial" w:cs="Arial"/>
          <w:sz w:val="24"/>
          <w:szCs w:val="24"/>
          <w:lang w:val="en-US" w:eastAsia="pt-BR"/>
        </w:rPr>
        <w:t xml:space="preserve">. Ethnographic research was chosen to meet the purpose of the study. Electing </w:t>
      </w:r>
      <w:r>
        <w:rPr>
          <w:rFonts w:ascii="Arial" w:eastAsia="Times New Roman" w:hAnsi="Arial" w:cs="Arial"/>
          <w:i/>
          <w:iCs/>
          <w:sz w:val="24"/>
          <w:szCs w:val="24"/>
          <w:lang w:val="en-US" w:eastAsia="pt-BR"/>
        </w:rPr>
        <w:t>Alternation</w:t>
      </w:r>
      <w:r>
        <w:rPr>
          <w:rFonts w:ascii="Arial" w:eastAsia="Times New Roman" w:hAnsi="Arial" w:cs="Arial"/>
          <w:sz w:val="24"/>
          <w:szCs w:val="24"/>
          <w:lang w:val="en-US" w:eastAsia="pt-BR"/>
        </w:rPr>
        <w:t> as the object of analysis, the researcher assumed to adopt the path of </w:t>
      </w:r>
      <w:r>
        <w:rPr>
          <w:rFonts w:ascii="Arial" w:eastAsia="Times New Roman" w:hAnsi="Arial" w:cs="Arial"/>
          <w:i/>
          <w:iCs/>
          <w:sz w:val="24"/>
          <w:szCs w:val="24"/>
          <w:lang w:val="en-US" w:eastAsia="pt-BR"/>
        </w:rPr>
        <w:t>alternation</w:t>
      </w:r>
      <w:r>
        <w:rPr>
          <w:rFonts w:ascii="Arial" w:eastAsia="Times New Roman" w:hAnsi="Arial" w:cs="Arial"/>
          <w:sz w:val="24"/>
          <w:szCs w:val="24"/>
          <w:lang w:val="en-US" w:eastAsia="pt-BR"/>
        </w:rPr>
        <w:t xml:space="preserve"> in the </w:t>
      </w:r>
      <w:proofErr w:type="spellStart"/>
      <w:r>
        <w:rPr>
          <w:rFonts w:ascii="Arial" w:eastAsia="Times New Roman" w:hAnsi="Arial" w:cs="Arial"/>
          <w:sz w:val="24"/>
          <w:szCs w:val="24"/>
          <w:lang w:val="en-US" w:eastAsia="pt-BR"/>
        </w:rPr>
        <w:t>Gerais</w:t>
      </w:r>
      <w:proofErr w:type="spellEnd"/>
      <w:r>
        <w:rPr>
          <w:rFonts w:ascii="Arial" w:eastAsia="Times New Roman" w:hAnsi="Arial" w:cs="Arial"/>
          <w:sz w:val="24"/>
          <w:szCs w:val="24"/>
          <w:lang w:val="en-US" w:eastAsia="pt-BR"/>
        </w:rPr>
        <w:t xml:space="preserve"> area of Minas </w:t>
      </w:r>
      <w:proofErr w:type="spellStart"/>
      <w:r>
        <w:rPr>
          <w:rFonts w:ascii="Arial" w:eastAsia="Times New Roman" w:hAnsi="Arial" w:cs="Arial"/>
          <w:sz w:val="24"/>
          <w:szCs w:val="24"/>
          <w:lang w:val="en-US" w:eastAsia="pt-BR"/>
        </w:rPr>
        <w:t>Gerais</w:t>
      </w:r>
      <w:proofErr w:type="spellEnd"/>
      <w:r>
        <w:rPr>
          <w:rFonts w:ascii="Arial" w:eastAsia="Times New Roman" w:hAnsi="Arial" w:cs="Arial"/>
          <w:sz w:val="24"/>
          <w:szCs w:val="24"/>
          <w:lang w:val="en-US" w:eastAsia="pt-BR"/>
        </w:rPr>
        <w:t>. </w:t>
      </w:r>
      <w:r>
        <w:rPr>
          <w:rFonts w:ascii="Arial" w:eastAsia="Times New Roman" w:hAnsi="Arial" w:cs="Arial"/>
          <w:i/>
          <w:iCs/>
          <w:sz w:val="24"/>
          <w:szCs w:val="24"/>
          <w:lang w:val="en-US" w:eastAsia="pt-BR"/>
        </w:rPr>
        <w:t>School time</w:t>
      </w:r>
      <w:r>
        <w:rPr>
          <w:rFonts w:ascii="Arial" w:eastAsia="Times New Roman" w:hAnsi="Arial" w:cs="Arial"/>
          <w:sz w:val="24"/>
          <w:szCs w:val="24"/>
          <w:lang w:val="en-US" w:eastAsia="pt-BR"/>
        </w:rPr>
        <w:t> and </w:t>
      </w:r>
      <w:r>
        <w:rPr>
          <w:rFonts w:ascii="Arial" w:eastAsia="Times New Roman" w:hAnsi="Arial" w:cs="Arial"/>
          <w:i/>
          <w:iCs/>
          <w:sz w:val="24"/>
          <w:szCs w:val="24"/>
          <w:lang w:val="en-US" w:eastAsia="pt-BR"/>
        </w:rPr>
        <w:t>community time</w:t>
      </w:r>
      <w:r>
        <w:rPr>
          <w:rFonts w:ascii="Arial" w:eastAsia="Times New Roman" w:hAnsi="Arial" w:cs="Arial"/>
          <w:sz w:val="24"/>
          <w:szCs w:val="24"/>
          <w:lang w:val="en-US" w:eastAsia="pt-BR"/>
        </w:rPr>
        <w:t> dictated time and space of the research. Therefore, it was necessary to track the path of the students and to recognize what the subjects involved in the educational process of alternation say about it. It was observed that </w:t>
      </w:r>
      <w:r>
        <w:rPr>
          <w:rFonts w:ascii="Arial" w:eastAsia="Times New Roman" w:hAnsi="Arial" w:cs="Arial"/>
          <w:i/>
          <w:iCs/>
          <w:sz w:val="24"/>
          <w:szCs w:val="24"/>
          <w:lang w:val="en-US" w:eastAsia="pt-BR"/>
        </w:rPr>
        <w:t>Pedagogy of Alternation</w:t>
      </w:r>
      <w:r>
        <w:rPr>
          <w:rFonts w:ascii="Arial" w:eastAsia="Times New Roman" w:hAnsi="Arial" w:cs="Arial"/>
          <w:sz w:val="24"/>
          <w:szCs w:val="24"/>
          <w:lang w:val="en-US" w:eastAsia="pt-BR"/>
        </w:rPr>
        <w:t> is not limited to school time and community time, but forged by both "times"</w:t>
      </w:r>
      <w:r>
        <w:rPr>
          <w:rFonts w:ascii="Arial" w:eastAsia="Times New Roman" w:hAnsi="Arial" w:cs="Arial"/>
          <w:i/>
          <w:iCs/>
          <w:sz w:val="24"/>
          <w:szCs w:val="24"/>
          <w:lang w:val="en-US" w:eastAsia="pt-BR"/>
        </w:rPr>
        <w:t> </w:t>
      </w:r>
      <w:r>
        <w:rPr>
          <w:rFonts w:ascii="Arial" w:eastAsia="Times New Roman" w:hAnsi="Arial" w:cs="Arial"/>
          <w:sz w:val="24"/>
          <w:szCs w:val="24"/>
          <w:lang w:val="en-US" w:eastAsia="pt-BR"/>
        </w:rPr>
        <w:t>and in several places, which are not independent, but are amalgamated in the process of teaching and learning in which work is a dominant category. The results show what </w:t>
      </w:r>
      <w:r>
        <w:rPr>
          <w:rFonts w:ascii="Arial" w:eastAsia="Times New Roman" w:hAnsi="Arial" w:cs="Arial"/>
          <w:i/>
          <w:iCs/>
          <w:sz w:val="24"/>
          <w:szCs w:val="24"/>
          <w:lang w:val="en-US" w:eastAsia="pt-BR"/>
        </w:rPr>
        <w:t>alternation</w:t>
      </w:r>
      <w:r>
        <w:rPr>
          <w:rFonts w:ascii="Arial" w:eastAsia="Times New Roman" w:hAnsi="Arial" w:cs="Arial"/>
          <w:sz w:val="24"/>
          <w:szCs w:val="24"/>
          <w:lang w:val="en-US" w:eastAsia="pt-BR"/>
        </w:rPr>
        <w:t> means for the students, families and communities involved in this pedagogical project. It was noticed that the </w:t>
      </w:r>
      <w:bookmarkStart w:id="0" w:name="m_-6193010673804224345__Hlk498109387"/>
      <w:proofErr w:type="spellStart"/>
      <w:r>
        <w:rPr>
          <w:rFonts w:ascii="Arial" w:eastAsia="Times New Roman" w:hAnsi="Arial" w:cs="Arial"/>
          <w:sz w:val="24"/>
          <w:szCs w:val="24"/>
          <w:lang w:val="en-US" w:eastAsia="pt-BR"/>
        </w:rPr>
        <w:t>Tabocal</w:t>
      </w:r>
      <w:proofErr w:type="spellEnd"/>
      <w:r>
        <w:rPr>
          <w:rFonts w:ascii="Arial" w:eastAsia="Times New Roman" w:hAnsi="Arial" w:cs="Arial"/>
          <w:sz w:val="24"/>
          <w:szCs w:val="24"/>
          <w:lang w:val="en-US" w:eastAsia="pt-BR"/>
        </w:rPr>
        <w:t xml:space="preserve"> Agricultural Family School </w:t>
      </w:r>
      <w:bookmarkEnd w:id="0"/>
      <w:r>
        <w:rPr>
          <w:rFonts w:ascii="Arial" w:eastAsia="Times New Roman" w:hAnsi="Arial" w:cs="Arial"/>
          <w:sz w:val="24"/>
          <w:szCs w:val="24"/>
          <w:lang w:val="en-US" w:eastAsia="pt-BR"/>
        </w:rPr>
        <w:t>is not simply an anti-hegemonic project of education, but a project loaded with life and hope from the communities involved. The </w:t>
      </w:r>
      <w:r>
        <w:rPr>
          <w:rFonts w:ascii="Arial" w:eastAsia="Times New Roman" w:hAnsi="Arial" w:cs="Arial"/>
          <w:i/>
          <w:iCs/>
          <w:sz w:val="24"/>
          <w:szCs w:val="24"/>
          <w:lang w:val="en-US" w:eastAsia="pt-BR"/>
        </w:rPr>
        <w:t>alternant</w:t>
      </w:r>
      <w:r>
        <w:rPr>
          <w:rFonts w:ascii="Arial" w:eastAsia="Times New Roman" w:hAnsi="Arial" w:cs="Arial"/>
          <w:sz w:val="24"/>
          <w:szCs w:val="24"/>
          <w:lang w:val="en-US" w:eastAsia="pt-BR"/>
        </w:rPr>
        <w:t> is not a </w:t>
      </w:r>
      <w:r>
        <w:rPr>
          <w:rFonts w:ascii="Arial" w:eastAsia="Times New Roman" w:hAnsi="Arial" w:cs="Arial"/>
          <w:i/>
          <w:iCs/>
          <w:sz w:val="24"/>
          <w:szCs w:val="24"/>
          <w:lang w:val="en-US" w:eastAsia="pt-BR"/>
        </w:rPr>
        <w:t>living investment </w:t>
      </w:r>
      <w:r>
        <w:rPr>
          <w:rFonts w:ascii="Arial" w:eastAsia="Times New Roman" w:hAnsi="Arial" w:cs="Arial"/>
          <w:sz w:val="24"/>
          <w:szCs w:val="24"/>
          <w:lang w:val="en-US" w:eastAsia="pt-BR"/>
        </w:rPr>
        <w:t>of the family, but a </w:t>
      </w:r>
      <w:r>
        <w:rPr>
          <w:rFonts w:ascii="Arial" w:eastAsia="Times New Roman" w:hAnsi="Arial" w:cs="Arial"/>
          <w:i/>
          <w:iCs/>
          <w:sz w:val="24"/>
          <w:szCs w:val="24"/>
          <w:lang w:val="en-US" w:eastAsia="pt-BR"/>
        </w:rPr>
        <w:t>community investment</w:t>
      </w:r>
      <w:r>
        <w:rPr>
          <w:rFonts w:ascii="Arial" w:eastAsia="Times New Roman" w:hAnsi="Arial" w:cs="Arial"/>
          <w:sz w:val="24"/>
          <w:szCs w:val="24"/>
          <w:lang w:val="en-US" w:eastAsia="pt-BR"/>
        </w:rPr>
        <w:t xml:space="preserve">. It is not expected that students only accomplish </w:t>
      </w:r>
      <w:proofErr w:type="spellStart"/>
      <w:r>
        <w:rPr>
          <w:rFonts w:ascii="Arial" w:eastAsia="Times New Roman" w:hAnsi="Arial" w:cs="Arial"/>
          <w:sz w:val="24"/>
          <w:szCs w:val="24"/>
          <w:lang w:val="en-US" w:eastAsia="pt-BR"/>
        </w:rPr>
        <w:t>academical</w:t>
      </w:r>
      <w:proofErr w:type="spellEnd"/>
      <w:r>
        <w:rPr>
          <w:rFonts w:ascii="Arial" w:eastAsia="Times New Roman" w:hAnsi="Arial" w:cs="Arial"/>
          <w:sz w:val="24"/>
          <w:szCs w:val="24"/>
          <w:lang w:val="en-US" w:eastAsia="pt-BR"/>
        </w:rPr>
        <w:t xml:space="preserve"> goals, but that they transform reality in each community. Thus, it can be concluded that the emancipatory potential of </w:t>
      </w:r>
      <w:r>
        <w:rPr>
          <w:rFonts w:ascii="Arial" w:eastAsia="Times New Roman" w:hAnsi="Arial" w:cs="Arial"/>
          <w:i/>
          <w:iCs/>
          <w:sz w:val="24"/>
          <w:szCs w:val="24"/>
          <w:lang w:val="en-US" w:eastAsia="pt-BR"/>
        </w:rPr>
        <w:t>alternation</w:t>
      </w:r>
      <w:r>
        <w:rPr>
          <w:rFonts w:ascii="Arial" w:eastAsia="Times New Roman" w:hAnsi="Arial" w:cs="Arial"/>
          <w:sz w:val="24"/>
          <w:szCs w:val="24"/>
          <w:lang w:val="en-US" w:eastAsia="pt-BR"/>
        </w:rPr>
        <w:t> happens through closeness, from the involvement of the subjects [student, school, community], that contribute to the omnilateral formation of the </w:t>
      </w:r>
      <w:r>
        <w:rPr>
          <w:rFonts w:ascii="Arial" w:eastAsia="Times New Roman" w:hAnsi="Arial" w:cs="Arial"/>
          <w:i/>
          <w:iCs/>
          <w:sz w:val="24"/>
          <w:szCs w:val="24"/>
          <w:lang w:val="en-US" w:eastAsia="pt-BR"/>
        </w:rPr>
        <w:t>alternant</w:t>
      </w:r>
      <w:r>
        <w:rPr>
          <w:rFonts w:ascii="Arial" w:eastAsia="Times New Roman" w:hAnsi="Arial" w:cs="Arial"/>
          <w:sz w:val="24"/>
          <w:szCs w:val="24"/>
          <w:lang w:val="en-US" w:eastAsia="pt-BR"/>
        </w:rPr>
        <w:t> and provide self-determination instruments for reality and community transformation.</w:t>
      </w:r>
    </w:p>
    <w:p w:rsidR="003331E3" w:rsidRDefault="003331E3" w:rsidP="003331E3">
      <w:pPr>
        <w:shd w:val="clear" w:color="auto" w:fill="FFFFFF"/>
        <w:spacing w:line="240" w:lineRule="auto"/>
        <w:ind w:firstLine="0"/>
        <w:jc w:val="left"/>
        <w:rPr>
          <w:rFonts w:ascii="Arial" w:eastAsia="Times New Roman" w:hAnsi="Arial" w:cs="Arial"/>
          <w:sz w:val="19"/>
          <w:szCs w:val="19"/>
          <w:lang w:val="en-US" w:eastAsia="pt-BR"/>
        </w:rPr>
      </w:pPr>
      <w:r>
        <w:rPr>
          <w:rFonts w:ascii="Arial" w:eastAsia="Times New Roman" w:hAnsi="Arial" w:cs="Arial"/>
          <w:sz w:val="24"/>
          <w:szCs w:val="24"/>
          <w:lang w:val="en-US" w:eastAsia="pt-BR"/>
        </w:rPr>
        <w:t> </w:t>
      </w:r>
    </w:p>
    <w:p w:rsidR="003331E3" w:rsidRDefault="003331E3" w:rsidP="003331E3">
      <w:pPr>
        <w:shd w:val="clear" w:color="auto" w:fill="FFFFFF"/>
        <w:spacing w:line="240" w:lineRule="auto"/>
        <w:ind w:firstLine="0"/>
        <w:jc w:val="left"/>
        <w:rPr>
          <w:rFonts w:ascii="Arial" w:eastAsia="Times New Roman" w:hAnsi="Arial" w:cs="Arial"/>
          <w:b/>
          <w:sz w:val="24"/>
          <w:szCs w:val="24"/>
          <w:lang w:val="en-US" w:eastAsia="pt-BR"/>
        </w:rPr>
      </w:pPr>
    </w:p>
    <w:p w:rsidR="003331E3" w:rsidRDefault="003331E3" w:rsidP="003331E3">
      <w:pPr>
        <w:shd w:val="clear" w:color="auto" w:fill="FFFFFF"/>
        <w:spacing w:line="240" w:lineRule="auto"/>
        <w:ind w:firstLine="0"/>
        <w:jc w:val="left"/>
        <w:rPr>
          <w:rFonts w:ascii="Arial" w:eastAsia="Times New Roman" w:hAnsi="Arial" w:cs="Arial"/>
          <w:sz w:val="19"/>
          <w:szCs w:val="19"/>
          <w:lang w:val="en-US" w:eastAsia="pt-BR"/>
        </w:rPr>
      </w:pPr>
      <w:r>
        <w:rPr>
          <w:rFonts w:ascii="Arial" w:eastAsia="Times New Roman" w:hAnsi="Arial" w:cs="Arial"/>
          <w:b/>
          <w:sz w:val="24"/>
          <w:szCs w:val="24"/>
          <w:lang w:val="en-US" w:eastAsia="pt-BR"/>
        </w:rPr>
        <w:t>Keywords</w:t>
      </w:r>
      <w:r>
        <w:rPr>
          <w:rFonts w:ascii="Arial" w:eastAsia="Times New Roman" w:hAnsi="Arial" w:cs="Arial"/>
          <w:sz w:val="24"/>
          <w:szCs w:val="24"/>
          <w:lang w:val="en-US" w:eastAsia="pt-BR"/>
        </w:rPr>
        <w:t xml:space="preserve">: Alternation. </w:t>
      </w:r>
      <w:proofErr w:type="gramStart"/>
      <w:r>
        <w:rPr>
          <w:rFonts w:ascii="Arial" w:eastAsia="Times New Roman" w:hAnsi="Arial" w:cs="Arial"/>
          <w:sz w:val="24"/>
          <w:szCs w:val="24"/>
          <w:lang w:val="en-US" w:eastAsia="pt-BR"/>
        </w:rPr>
        <w:t>School Time.</w:t>
      </w:r>
      <w:proofErr w:type="gramEnd"/>
      <w:r>
        <w:rPr>
          <w:rFonts w:ascii="Arial" w:eastAsia="Times New Roman" w:hAnsi="Arial" w:cs="Arial"/>
          <w:sz w:val="24"/>
          <w:szCs w:val="24"/>
          <w:lang w:val="en-US" w:eastAsia="pt-BR"/>
        </w:rPr>
        <w:t xml:space="preserve"> </w:t>
      </w:r>
      <w:proofErr w:type="gramStart"/>
      <w:r>
        <w:rPr>
          <w:rFonts w:ascii="Arial" w:eastAsia="Times New Roman" w:hAnsi="Arial" w:cs="Arial"/>
          <w:sz w:val="24"/>
          <w:szCs w:val="24"/>
          <w:lang w:val="en-US" w:eastAsia="pt-BR"/>
        </w:rPr>
        <w:t>Community Time.</w:t>
      </w:r>
      <w:proofErr w:type="gramEnd"/>
      <w:r>
        <w:rPr>
          <w:rFonts w:ascii="Arial" w:eastAsia="Times New Roman" w:hAnsi="Arial" w:cs="Arial"/>
          <w:sz w:val="24"/>
          <w:szCs w:val="24"/>
          <w:lang w:val="en-US" w:eastAsia="pt-BR"/>
        </w:rPr>
        <w:t xml:space="preserve"> </w:t>
      </w:r>
      <w:proofErr w:type="gramStart"/>
      <w:r>
        <w:rPr>
          <w:rFonts w:ascii="Arial" w:eastAsia="Times New Roman" w:hAnsi="Arial" w:cs="Arial"/>
          <w:sz w:val="24"/>
          <w:szCs w:val="24"/>
          <w:lang w:val="en-US" w:eastAsia="pt-BR"/>
        </w:rPr>
        <w:t>Work.</w:t>
      </w:r>
      <w:proofErr w:type="gramEnd"/>
      <w:r>
        <w:rPr>
          <w:rFonts w:ascii="Arial" w:eastAsia="Times New Roman" w:hAnsi="Arial" w:cs="Arial"/>
          <w:sz w:val="24"/>
          <w:szCs w:val="24"/>
          <w:lang w:val="en-US" w:eastAsia="pt-BR"/>
        </w:rPr>
        <w:t xml:space="preserve"> </w:t>
      </w:r>
      <w:proofErr w:type="gramStart"/>
      <w:r>
        <w:rPr>
          <w:rFonts w:ascii="Arial" w:eastAsia="Times New Roman" w:hAnsi="Arial" w:cs="Arial"/>
          <w:sz w:val="24"/>
          <w:szCs w:val="24"/>
          <w:lang w:val="en-US" w:eastAsia="pt-BR"/>
        </w:rPr>
        <w:t>Emancipation.</w:t>
      </w:r>
      <w:proofErr w:type="gramEnd"/>
    </w:p>
    <w:p w:rsidR="0029152E" w:rsidRDefault="0029152E"/>
    <w:p w:rsidR="004E4750" w:rsidRDefault="004E4750"/>
    <w:p w:rsidR="004E4750" w:rsidRDefault="004E4750"/>
    <w:p w:rsidR="004E4750" w:rsidRDefault="004E4750"/>
    <w:p w:rsidR="004E4750" w:rsidRDefault="004E4750"/>
    <w:p w:rsidR="004E4750" w:rsidRDefault="004E4750"/>
    <w:p w:rsidR="004E4750" w:rsidRDefault="004E4750"/>
    <w:p w:rsidR="004E4750" w:rsidRDefault="004E4750"/>
    <w:p w:rsidR="004E4750" w:rsidRDefault="004E4750"/>
    <w:p w:rsidR="004E4750" w:rsidRDefault="004E4750"/>
    <w:p w:rsidR="004E4750" w:rsidRDefault="004E4750"/>
    <w:p w:rsidR="004E4750" w:rsidRDefault="004E4750"/>
    <w:p w:rsidR="00F442D2" w:rsidRDefault="00F442D2" w:rsidP="004E4750">
      <w:pPr>
        <w:spacing w:line="240" w:lineRule="auto"/>
        <w:ind w:firstLine="0"/>
        <w:rPr>
          <w:rFonts w:ascii="Arial" w:hAnsi="Arial" w:cs="Arial"/>
          <w:b/>
          <w:sz w:val="24"/>
          <w:szCs w:val="24"/>
        </w:rPr>
      </w:pPr>
      <w:bookmarkStart w:id="1" w:name="_GoBack"/>
      <w:bookmarkEnd w:id="1"/>
    </w:p>
    <w:p w:rsidR="004E4750" w:rsidRPr="004E4750" w:rsidRDefault="004E4750" w:rsidP="004E4750">
      <w:pPr>
        <w:spacing w:line="240" w:lineRule="auto"/>
        <w:ind w:firstLine="0"/>
        <w:rPr>
          <w:rFonts w:ascii="Arial" w:hAnsi="Arial" w:cs="Arial"/>
          <w:b/>
          <w:sz w:val="24"/>
          <w:szCs w:val="24"/>
        </w:rPr>
      </w:pPr>
      <w:r w:rsidRPr="004E4750">
        <w:rPr>
          <w:rFonts w:ascii="Arial" w:hAnsi="Arial" w:cs="Arial"/>
          <w:b/>
          <w:sz w:val="24"/>
          <w:szCs w:val="24"/>
        </w:rPr>
        <w:t>Título do Trabalho</w:t>
      </w:r>
      <w:r w:rsidRPr="004E4750">
        <w:rPr>
          <w:rFonts w:ascii="Arial" w:hAnsi="Arial" w:cs="Arial"/>
          <w:sz w:val="24"/>
          <w:szCs w:val="24"/>
        </w:rPr>
        <w:t xml:space="preserve">: </w:t>
      </w:r>
      <w:r w:rsidRPr="004E4750">
        <w:rPr>
          <w:rFonts w:ascii="Arial" w:hAnsi="Arial" w:cs="Arial"/>
          <w:sz w:val="24"/>
          <w:szCs w:val="24"/>
        </w:rPr>
        <w:t xml:space="preserve">DOIS TEMPOS, VÁRIOS LUGARES: </w:t>
      </w:r>
      <w:r w:rsidRPr="004E4750">
        <w:rPr>
          <w:rFonts w:ascii="Arial" w:hAnsi="Arial" w:cs="Arial"/>
          <w:noProof/>
          <w:sz w:val="24"/>
          <w:szCs w:val="24"/>
        </w:rPr>
        <w:t>Trabalho e</w:t>
      </w:r>
      <w:r w:rsidRPr="004E4750">
        <w:rPr>
          <w:rFonts w:ascii="Arial" w:hAnsi="Arial" w:cs="Arial"/>
          <w:sz w:val="24"/>
          <w:szCs w:val="24"/>
        </w:rPr>
        <w:t xml:space="preserve"> Emancipação em </w:t>
      </w:r>
      <w:proofErr w:type="gramStart"/>
      <w:r w:rsidRPr="004E4750">
        <w:rPr>
          <w:rFonts w:ascii="Arial" w:hAnsi="Arial" w:cs="Arial"/>
          <w:sz w:val="24"/>
          <w:szCs w:val="24"/>
        </w:rPr>
        <w:t>Alternância</w:t>
      </w:r>
      <w:proofErr w:type="gramEnd"/>
      <w:r w:rsidRPr="004E4750">
        <w:rPr>
          <w:rFonts w:ascii="Arial" w:hAnsi="Arial" w:cs="Arial"/>
          <w:sz w:val="24"/>
          <w:szCs w:val="24"/>
        </w:rPr>
        <w:t xml:space="preserve"> </w:t>
      </w:r>
      <w:r w:rsidRPr="004E4750">
        <w:rPr>
          <w:rFonts w:ascii="Arial" w:hAnsi="Arial" w:cs="Arial"/>
          <w:b/>
          <w:sz w:val="24"/>
          <w:szCs w:val="24"/>
        </w:rPr>
        <w:t xml:space="preserve"> </w:t>
      </w:r>
    </w:p>
    <w:p w:rsidR="004E4750" w:rsidRPr="004E4750" w:rsidRDefault="004E4750">
      <w:pPr>
        <w:rPr>
          <w:rFonts w:ascii="Arial" w:hAnsi="Arial" w:cs="Arial"/>
          <w:sz w:val="24"/>
          <w:szCs w:val="24"/>
        </w:rPr>
      </w:pPr>
    </w:p>
    <w:p w:rsidR="004E4750" w:rsidRPr="004E4750" w:rsidRDefault="004E4750" w:rsidP="004E4750">
      <w:pPr>
        <w:spacing w:line="240" w:lineRule="auto"/>
        <w:ind w:firstLine="0"/>
        <w:rPr>
          <w:rFonts w:ascii="Arial" w:hAnsi="Arial" w:cs="Arial"/>
          <w:sz w:val="24"/>
          <w:szCs w:val="24"/>
        </w:rPr>
      </w:pPr>
      <w:r w:rsidRPr="004E4750">
        <w:rPr>
          <w:rFonts w:ascii="Arial" w:hAnsi="Arial" w:cs="Arial"/>
          <w:b/>
          <w:sz w:val="24"/>
          <w:szCs w:val="24"/>
        </w:rPr>
        <w:t>Autor</w:t>
      </w:r>
      <w:r w:rsidRPr="004E4750">
        <w:rPr>
          <w:rFonts w:ascii="Arial" w:hAnsi="Arial" w:cs="Arial"/>
          <w:sz w:val="24"/>
          <w:szCs w:val="24"/>
        </w:rPr>
        <w:t xml:space="preserve">: Leandro Luciano da Silva. Doutor em Educação pela FAE/UFMG. Mestre em Ciências Agrárias pelo ICA/UFMG. Especialista em Direito do Trabalho e em Direito Público. Advogado. Docente da Universidade Estadual de Montes Claros – UNIMONTES. Docente das Faculdades Integradas Pitágoras de Montes Claros – </w:t>
      </w:r>
      <w:proofErr w:type="spellStart"/>
      <w:proofErr w:type="gramStart"/>
      <w:r w:rsidRPr="004E4750">
        <w:rPr>
          <w:rFonts w:ascii="Arial" w:hAnsi="Arial" w:cs="Arial"/>
          <w:sz w:val="24"/>
          <w:szCs w:val="24"/>
        </w:rPr>
        <w:t>FIPMoc</w:t>
      </w:r>
      <w:proofErr w:type="spellEnd"/>
      <w:proofErr w:type="gramEnd"/>
      <w:r w:rsidRPr="004E4750">
        <w:rPr>
          <w:rFonts w:ascii="Arial" w:hAnsi="Arial" w:cs="Arial"/>
          <w:sz w:val="24"/>
          <w:szCs w:val="24"/>
        </w:rPr>
        <w:t xml:space="preserve">. </w:t>
      </w:r>
    </w:p>
    <w:p w:rsidR="004E4750" w:rsidRPr="004E4750" w:rsidRDefault="004E4750" w:rsidP="004E4750">
      <w:pPr>
        <w:spacing w:line="240" w:lineRule="auto"/>
        <w:ind w:firstLine="0"/>
        <w:rPr>
          <w:rFonts w:ascii="Arial" w:hAnsi="Arial" w:cs="Arial"/>
          <w:sz w:val="24"/>
          <w:szCs w:val="24"/>
        </w:rPr>
      </w:pPr>
    </w:p>
    <w:p w:rsidR="004E4750" w:rsidRPr="004E4750" w:rsidRDefault="004E4750" w:rsidP="004E4750">
      <w:pPr>
        <w:spacing w:line="240" w:lineRule="auto"/>
        <w:ind w:firstLine="0"/>
        <w:rPr>
          <w:rFonts w:ascii="Arial" w:hAnsi="Arial" w:cs="Arial"/>
          <w:sz w:val="24"/>
          <w:szCs w:val="24"/>
        </w:rPr>
      </w:pPr>
      <w:r w:rsidRPr="004E4750">
        <w:rPr>
          <w:rFonts w:ascii="Arial" w:hAnsi="Arial" w:cs="Arial"/>
          <w:b/>
          <w:sz w:val="24"/>
          <w:szCs w:val="24"/>
        </w:rPr>
        <w:t>Orientadora:</w:t>
      </w:r>
      <w:r w:rsidRPr="004E4750">
        <w:rPr>
          <w:rFonts w:ascii="Arial" w:hAnsi="Arial" w:cs="Arial"/>
          <w:sz w:val="24"/>
          <w:szCs w:val="24"/>
        </w:rPr>
        <w:t xml:space="preserve"> Maria de Fátima Almeida Martins. D</w:t>
      </w:r>
      <w:r w:rsidRPr="004E4750">
        <w:rPr>
          <w:rFonts w:ascii="Arial" w:hAnsi="Arial" w:cs="Arial"/>
          <w:sz w:val="24"/>
          <w:szCs w:val="24"/>
          <w:shd w:val="clear" w:color="auto" w:fill="FFFFFF"/>
        </w:rPr>
        <w:t>outora</w:t>
      </w:r>
      <w:r w:rsidRPr="004E4750">
        <w:rPr>
          <w:rFonts w:ascii="Arial" w:hAnsi="Arial" w:cs="Arial"/>
          <w:sz w:val="24"/>
          <w:szCs w:val="24"/>
          <w:shd w:val="clear" w:color="auto" w:fill="FFFFFF"/>
        </w:rPr>
        <w:t xml:space="preserve"> em </w:t>
      </w:r>
      <w:r w:rsidRPr="004E4750">
        <w:rPr>
          <w:rFonts w:ascii="Arial" w:hAnsi="Arial" w:cs="Arial"/>
          <w:sz w:val="24"/>
          <w:szCs w:val="24"/>
          <w:shd w:val="clear" w:color="auto" w:fill="FFFFFF"/>
        </w:rPr>
        <w:t>Geografia Humana</w:t>
      </w:r>
      <w:r w:rsidRPr="004E4750">
        <w:rPr>
          <w:rFonts w:ascii="Arial" w:hAnsi="Arial" w:cs="Arial"/>
          <w:sz w:val="24"/>
          <w:szCs w:val="24"/>
          <w:shd w:val="clear" w:color="auto" w:fill="FFFFFF"/>
        </w:rPr>
        <w:t xml:space="preserve"> pela Universidade de São Paulo – USP. M</w:t>
      </w:r>
      <w:r w:rsidRPr="004E4750">
        <w:rPr>
          <w:rFonts w:ascii="Arial" w:hAnsi="Arial" w:cs="Arial"/>
          <w:sz w:val="24"/>
          <w:szCs w:val="24"/>
          <w:shd w:val="clear" w:color="auto" w:fill="FFFFFF"/>
        </w:rPr>
        <w:t>estre em Geografia Humana</w:t>
      </w:r>
      <w:r w:rsidRPr="004E4750">
        <w:rPr>
          <w:rFonts w:ascii="Arial" w:hAnsi="Arial" w:cs="Arial"/>
          <w:sz w:val="24"/>
          <w:szCs w:val="24"/>
          <w:shd w:val="clear" w:color="auto" w:fill="FFFFFF"/>
        </w:rPr>
        <w:t xml:space="preserve"> </w:t>
      </w:r>
      <w:r w:rsidRPr="004E4750">
        <w:rPr>
          <w:rFonts w:ascii="Arial" w:hAnsi="Arial" w:cs="Arial"/>
          <w:sz w:val="24"/>
          <w:szCs w:val="24"/>
          <w:shd w:val="clear" w:color="auto" w:fill="FFFFFF"/>
        </w:rPr>
        <w:t>pela Universidade de São Paulo</w:t>
      </w:r>
      <w:r w:rsidRPr="004E4750">
        <w:rPr>
          <w:rFonts w:ascii="Arial" w:hAnsi="Arial" w:cs="Arial"/>
          <w:sz w:val="24"/>
          <w:szCs w:val="24"/>
          <w:shd w:val="clear" w:color="auto" w:fill="FFFFFF"/>
        </w:rPr>
        <w:t xml:space="preserve"> - USP. </w:t>
      </w:r>
      <w:r w:rsidRPr="004E4750">
        <w:rPr>
          <w:rFonts w:ascii="Arial" w:hAnsi="Arial" w:cs="Arial"/>
          <w:sz w:val="24"/>
          <w:szCs w:val="24"/>
        </w:rPr>
        <w:t xml:space="preserve">Graduada em </w:t>
      </w:r>
      <w:r w:rsidRPr="004E4750">
        <w:rPr>
          <w:rFonts w:ascii="Arial" w:hAnsi="Arial" w:cs="Arial"/>
          <w:sz w:val="24"/>
          <w:szCs w:val="24"/>
          <w:shd w:val="clear" w:color="auto" w:fill="FFFFFF"/>
        </w:rPr>
        <w:t>Geografia pela</w:t>
      </w:r>
      <w:r w:rsidRPr="004E4750">
        <w:rPr>
          <w:rFonts w:ascii="Arial" w:hAnsi="Arial" w:cs="Arial"/>
          <w:sz w:val="24"/>
          <w:szCs w:val="24"/>
          <w:shd w:val="clear" w:color="auto" w:fill="FFFFFF"/>
        </w:rPr>
        <w:t xml:space="preserve"> Universidade Federal do Ceará</w:t>
      </w:r>
      <w:r w:rsidRPr="004E4750">
        <w:rPr>
          <w:rFonts w:ascii="Arial" w:hAnsi="Arial" w:cs="Arial"/>
          <w:sz w:val="24"/>
          <w:szCs w:val="24"/>
          <w:shd w:val="clear" w:color="auto" w:fill="FFFFFF"/>
        </w:rPr>
        <w:t xml:space="preserve">. </w:t>
      </w:r>
      <w:r w:rsidRPr="004E4750">
        <w:rPr>
          <w:rFonts w:ascii="Arial" w:hAnsi="Arial" w:cs="Arial"/>
          <w:sz w:val="24"/>
          <w:szCs w:val="24"/>
          <w:shd w:val="clear" w:color="auto" w:fill="FFFFFF"/>
        </w:rPr>
        <w:t>P</w:t>
      </w:r>
      <w:r w:rsidRPr="004E4750">
        <w:rPr>
          <w:rFonts w:ascii="Arial" w:hAnsi="Arial" w:cs="Arial"/>
          <w:sz w:val="24"/>
          <w:szCs w:val="24"/>
          <w:shd w:val="clear" w:color="auto" w:fill="FFFFFF"/>
        </w:rPr>
        <w:t xml:space="preserve">rofessora </w:t>
      </w:r>
      <w:r w:rsidRPr="004E4750">
        <w:rPr>
          <w:rFonts w:ascii="Arial" w:hAnsi="Arial" w:cs="Arial"/>
          <w:sz w:val="24"/>
          <w:szCs w:val="24"/>
          <w:shd w:val="clear" w:color="auto" w:fill="FFFFFF"/>
        </w:rPr>
        <w:t>A</w:t>
      </w:r>
      <w:r w:rsidRPr="004E4750">
        <w:rPr>
          <w:rFonts w:ascii="Arial" w:hAnsi="Arial" w:cs="Arial"/>
          <w:sz w:val="24"/>
          <w:szCs w:val="24"/>
          <w:shd w:val="clear" w:color="auto" w:fill="FFFFFF"/>
        </w:rPr>
        <w:t>ssociada da Unive</w:t>
      </w:r>
      <w:r w:rsidRPr="004E4750">
        <w:rPr>
          <w:rFonts w:ascii="Arial" w:hAnsi="Arial" w:cs="Arial"/>
          <w:sz w:val="24"/>
          <w:szCs w:val="24"/>
          <w:shd w:val="clear" w:color="auto" w:fill="FFFFFF"/>
        </w:rPr>
        <w:t>rsidade Federal de Minas Gerais – UFMG. M</w:t>
      </w:r>
      <w:r w:rsidRPr="004E4750">
        <w:rPr>
          <w:rFonts w:ascii="Arial" w:hAnsi="Arial" w:cs="Arial"/>
          <w:sz w:val="24"/>
          <w:szCs w:val="24"/>
          <w:shd w:val="clear" w:color="auto" w:fill="FFFFFF"/>
        </w:rPr>
        <w:t>embro titular da Comissão Permanente de Educação do Campo na SEE de Minas Gerais.</w:t>
      </w:r>
      <w:r w:rsidRPr="004E4750">
        <w:rPr>
          <w:rStyle w:val="texto"/>
          <w:rFonts w:ascii="Arial" w:hAnsi="Arial" w:cs="Arial"/>
          <w:b/>
          <w:bCs/>
          <w:sz w:val="24"/>
          <w:szCs w:val="24"/>
          <w:bdr w:val="none" w:sz="0" w:space="0" w:color="auto" w:frame="1"/>
          <w:shd w:val="clear" w:color="auto" w:fill="FFFFFF"/>
        </w:rPr>
        <w:t> </w:t>
      </w:r>
    </w:p>
    <w:p w:rsidR="004E4750" w:rsidRPr="004E4750" w:rsidRDefault="004E4750" w:rsidP="004E4750">
      <w:pPr>
        <w:spacing w:line="240" w:lineRule="auto"/>
        <w:ind w:firstLine="0"/>
        <w:rPr>
          <w:rFonts w:ascii="Arial" w:hAnsi="Arial" w:cs="Arial"/>
          <w:sz w:val="24"/>
          <w:szCs w:val="24"/>
          <w:shd w:val="clear" w:color="auto" w:fill="FFFFFF"/>
        </w:rPr>
      </w:pPr>
      <w:r w:rsidRPr="004E4750">
        <w:rPr>
          <w:rFonts w:ascii="Arial" w:hAnsi="Arial" w:cs="Arial"/>
          <w:sz w:val="24"/>
          <w:szCs w:val="24"/>
          <w:shd w:val="clear" w:color="auto" w:fill="FFFFFF"/>
        </w:rPr>
        <w:t xml:space="preserve"> </w:t>
      </w:r>
    </w:p>
    <w:p w:rsidR="00DD286D" w:rsidRDefault="00DD286D" w:rsidP="004E4750">
      <w:pPr>
        <w:spacing w:line="240" w:lineRule="auto"/>
        <w:ind w:firstLine="0"/>
        <w:rPr>
          <w:rFonts w:ascii="Arial" w:hAnsi="Arial" w:cs="Arial"/>
          <w:sz w:val="24"/>
          <w:szCs w:val="24"/>
          <w:shd w:val="clear" w:color="auto" w:fill="FFFFFF"/>
        </w:rPr>
      </w:pPr>
    </w:p>
    <w:p w:rsidR="00DD286D" w:rsidRDefault="00DD286D" w:rsidP="004E4750">
      <w:pPr>
        <w:spacing w:line="240" w:lineRule="auto"/>
        <w:ind w:firstLine="0"/>
        <w:rPr>
          <w:rFonts w:ascii="Arial" w:hAnsi="Arial" w:cs="Arial"/>
          <w:sz w:val="24"/>
          <w:szCs w:val="24"/>
          <w:shd w:val="clear" w:color="auto" w:fill="FFFFFF"/>
        </w:rPr>
      </w:pPr>
      <w:r>
        <w:rPr>
          <w:rFonts w:ascii="Arial" w:hAnsi="Arial" w:cs="Arial"/>
          <w:sz w:val="24"/>
          <w:szCs w:val="24"/>
          <w:shd w:val="clear" w:color="auto" w:fill="FFFFFF"/>
        </w:rPr>
        <w:t>O texto ainda não foi apres</w:t>
      </w:r>
      <w:r w:rsidR="00F442D2">
        <w:rPr>
          <w:rFonts w:ascii="Arial" w:hAnsi="Arial" w:cs="Arial"/>
          <w:sz w:val="24"/>
          <w:szCs w:val="24"/>
          <w:shd w:val="clear" w:color="auto" w:fill="FFFFFF"/>
        </w:rPr>
        <w:t xml:space="preserve">entado à comunidade científica. </w:t>
      </w:r>
    </w:p>
    <w:p w:rsidR="00F442D2" w:rsidRDefault="00F442D2" w:rsidP="004E4750">
      <w:pPr>
        <w:spacing w:line="240" w:lineRule="auto"/>
        <w:ind w:firstLine="0"/>
        <w:rPr>
          <w:rFonts w:ascii="Arial" w:hAnsi="Arial" w:cs="Arial"/>
          <w:sz w:val="24"/>
          <w:szCs w:val="24"/>
          <w:shd w:val="clear" w:color="auto" w:fill="FFFFFF"/>
        </w:rPr>
      </w:pPr>
    </w:p>
    <w:p w:rsidR="00F442D2" w:rsidRDefault="00F442D2" w:rsidP="004E4750">
      <w:pPr>
        <w:spacing w:line="240" w:lineRule="auto"/>
        <w:ind w:firstLine="0"/>
        <w:rPr>
          <w:rFonts w:ascii="Arial" w:hAnsi="Arial" w:cs="Arial"/>
          <w:sz w:val="24"/>
          <w:szCs w:val="24"/>
          <w:shd w:val="clear" w:color="auto" w:fill="FFFFFF"/>
        </w:rPr>
      </w:pPr>
      <w:r>
        <w:rPr>
          <w:rFonts w:ascii="Arial" w:hAnsi="Arial" w:cs="Arial"/>
          <w:sz w:val="24"/>
          <w:szCs w:val="24"/>
          <w:shd w:val="clear" w:color="auto" w:fill="FFFFFF"/>
        </w:rPr>
        <w:t xml:space="preserve">O texto é resultante de trabalho de pesquisa. </w:t>
      </w:r>
    </w:p>
    <w:p w:rsidR="00F442D2" w:rsidRDefault="00F442D2" w:rsidP="004E4750">
      <w:pPr>
        <w:spacing w:line="240" w:lineRule="auto"/>
        <w:ind w:firstLine="0"/>
        <w:rPr>
          <w:rFonts w:ascii="Arial" w:hAnsi="Arial" w:cs="Arial"/>
          <w:sz w:val="24"/>
          <w:szCs w:val="24"/>
          <w:shd w:val="clear" w:color="auto" w:fill="FFFFFF"/>
        </w:rPr>
      </w:pPr>
    </w:p>
    <w:p w:rsidR="00F442D2" w:rsidRPr="00F442D2" w:rsidRDefault="00F442D2" w:rsidP="004E4750">
      <w:pPr>
        <w:spacing w:line="240" w:lineRule="auto"/>
        <w:ind w:firstLine="0"/>
        <w:rPr>
          <w:rFonts w:ascii="Arial" w:hAnsi="Arial" w:cs="Arial"/>
          <w:sz w:val="24"/>
          <w:szCs w:val="24"/>
          <w:shd w:val="clear" w:color="auto" w:fill="FFFFFF"/>
        </w:rPr>
      </w:pPr>
      <w:r w:rsidRPr="00F442D2">
        <w:rPr>
          <w:rFonts w:ascii="Arial" w:hAnsi="Arial" w:cs="Arial"/>
          <w:sz w:val="24"/>
          <w:szCs w:val="24"/>
        </w:rPr>
        <w:t>O</w:t>
      </w:r>
      <w:r w:rsidRPr="00F442D2">
        <w:rPr>
          <w:rFonts w:ascii="Arial" w:hAnsi="Arial" w:cs="Arial"/>
          <w:sz w:val="24"/>
          <w:szCs w:val="24"/>
        </w:rPr>
        <w:t xml:space="preserve"> projeto de pesquisa que deu origem à Tese, o Termo de Consentimento Livre Esclarecido e o Temo de Cessão de Imagem foram submetidos e aprovados pelo Comitê de Ética em Pesquisa da Universidade Federal de Minas Gerais/UFMG, sob o Parecer nº 1.096.710, de 3/6/2015 - CAAE 44834715.6.0000.5149.</w:t>
      </w:r>
    </w:p>
    <w:p w:rsidR="00F442D2" w:rsidRDefault="00F442D2" w:rsidP="004E4750">
      <w:pPr>
        <w:spacing w:line="240" w:lineRule="auto"/>
        <w:ind w:firstLine="0"/>
        <w:rPr>
          <w:rFonts w:ascii="Arial" w:hAnsi="Arial" w:cs="Arial"/>
          <w:sz w:val="24"/>
          <w:szCs w:val="24"/>
          <w:shd w:val="clear" w:color="auto" w:fill="FFFFFF"/>
        </w:rPr>
      </w:pPr>
    </w:p>
    <w:p w:rsidR="00F442D2" w:rsidRDefault="00F442D2" w:rsidP="004E4750">
      <w:pPr>
        <w:spacing w:line="240" w:lineRule="auto"/>
        <w:ind w:firstLine="0"/>
        <w:rPr>
          <w:rFonts w:ascii="Arial" w:hAnsi="Arial" w:cs="Arial"/>
          <w:sz w:val="24"/>
          <w:szCs w:val="24"/>
          <w:shd w:val="clear" w:color="auto" w:fill="FFFFFF"/>
        </w:rPr>
      </w:pPr>
    </w:p>
    <w:p w:rsidR="00F442D2" w:rsidRDefault="00F442D2" w:rsidP="004E4750">
      <w:pPr>
        <w:spacing w:line="240" w:lineRule="auto"/>
        <w:ind w:firstLine="0"/>
        <w:rPr>
          <w:rFonts w:ascii="Arial" w:hAnsi="Arial" w:cs="Arial"/>
          <w:sz w:val="24"/>
          <w:szCs w:val="24"/>
          <w:shd w:val="clear" w:color="auto" w:fill="FFFFFF"/>
        </w:rPr>
      </w:pPr>
    </w:p>
    <w:p w:rsidR="00F442D2" w:rsidRDefault="00F442D2" w:rsidP="004E4750">
      <w:pPr>
        <w:spacing w:line="240" w:lineRule="auto"/>
        <w:ind w:firstLine="0"/>
        <w:rPr>
          <w:rFonts w:ascii="Arial" w:hAnsi="Arial" w:cs="Arial"/>
          <w:sz w:val="24"/>
          <w:szCs w:val="24"/>
          <w:shd w:val="clear" w:color="auto" w:fill="FFFFFF"/>
        </w:rPr>
      </w:pPr>
    </w:p>
    <w:p w:rsidR="00F442D2" w:rsidRDefault="00F442D2" w:rsidP="004E4750">
      <w:pPr>
        <w:spacing w:line="240" w:lineRule="auto"/>
        <w:ind w:firstLine="0"/>
        <w:rPr>
          <w:rFonts w:ascii="Arial" w:hAnsi="Arial" w:cs="Arial"/>
          <w:sz w:val="24"/>
          <w:szCs w:val="24"/>
          <w:shd w:val="clear" w:color="auto" w:fill="FFFFFF"/>
        </w:rPr>
      </w:pPr>
    </w:p>
    <w:p w:rsidR="00F442D2" w:rsidRDefault="00F442D2" w:rsidP="004E4750">
      <w:pPr>
        <w:spacing w:line="240" w:lineRule="auto"/>
        <w:ind w:firstLine="0"/>
        <w:rPr>
          <w:rFonts w:ascii="Arial" w:hAnsi="Arial" w:cs="Arial"/>
          <w:sz w:val="24"/>
          <w:szCs w:val="24"/>
          <w:shd w:val="clear" w:color="auto" w:fill="FFFFFF"/>
        </w:rPr>
      </w:pPr>
    </w:p>
    <w:p w:rsidR="00F442D2" w:rsidRDefault="00F442D2" w:rsidP="004E4750">
      <w:pPr>
        <w:spacing w:line="240" w:lineRule="auto"/>
        <w:ind w:firstLine="0"/>
        <w:rPr>
          <w:rFonts w:ascii="Arial" w:hAnsi="Arial" w:cs="Arial"/>
          <w:sz w:val="24"/>
          <w:szCs w:val="24"/>
          <w:shd w:val="clear" w:color="auto" w:fill="FFFFFF"/>
        </w:rPr>
      </w:pPr>
    </w:p>
    <w:p w:rsidR="00F442D2" w:rsidRDefault="00F442D2" w:rsidP="004E4750">
      <w:pPr>
        <w:spacing w:line="240" w:lineRule="auto"/>
        <w:ind w:firstLine="0"/>
        <w:rPr>
          <w:rFonts w:ascii="Arial" w:hAnsi="Arial" w:cs="Arial"/>
          <w:sz w:val="24"/>
          <w:szCs w:val="24"/>
          <w:shd w:val="clear" w:color="auto" w:fill="FFFFFF"/>
        </w:rPr>
      </w:pPr>
    </w:p>
    <w:p w:rsidR="00F442D2" w:rsidRDefault="00F442D2" w:rsidP="004E4750">
      <w:pPr>
        <w:spacing w:line="240" w:lineRule="auto"/>
        <w:ind w:firstLine="0"/>
        <w:rPr>
          <w:rFonts w:ascii="Arial" w:hAnsi="Arial" w:cs="Arial"/>
          <w:sz w:val="24"/>
          <w:szCs w:val="24"/>
          <w:shd w:val="clear" w:color="auto" w:fill="FFFFFF"/>
        </w:rPr>
      </w:pPr>
    </w:p>
    <w:p w:rsidR="00F442D2" w:rsidRDefault="00F442D2" w:rsidP="004E4750">
      <w:pPr>
        <w:spacing w:line="240" w:lineRule="auto"/>
        <w:ind w:firstLine="0"/>
        <w:rPr>
          <w:rFonts w:ascii="Arial" w:hAnsi="Arial" w:cs="Arial"/>
          <w:sz w:val="24"/>
          <w:szCs w:val="24"/>
          <w:shd w:val="clear" w:color="auto" w:fill="FFFFFF"/>
        </w:rPr>
      </w:pPr>
    </w:p>
    <w:p w:rsidR="00F442D2" w:rsidRDefault="00F442D2" w:rsidP="004E4750">
      <w:pPr>
        <w:spacing w:line="240" w:lineRule="auto"/>
        <w:ind w:firstLine="0"/>
        <w:rPr>
          <w:rFonts w:ascii="Arial" w:hAnsi="Arial" w:cs="Arial"/>
          <w:sz w:val="24"/>
          <w:szCs w:val="24"/>
          <w:shd w:val="clear" w:color="auto" w:fill="FFFFFF"/>
        </w:rPr>
      </w:pPr>
    </w:p>
    <w:p w:rsidR="00F442D2" w:rsidRDefault="00F442D2" w:rsidP="004E4750">
      <w:pPr>
        <w:spacing w:line="240" w:lineRule="auto"/>
        <w:ind w:firstLine="0"/>
        <w:rPr>
          <w:rFonts w:ascii="Arial" w:hAnsi="Arial" w:cs="Arial"/>
          <w:sz w:val="24"/>
          <w:szCs w:val="24"/>
          <w:shd w:val="clear" w:color="auto" w:fill="FFFFFF"/>
        </w:rPr>
      </w:pPr>
    </w:p>
    <w:p w:rsidR="00DD286D" w:rsidRDefault="00DD286D" w:rsidP="004E4750">
      <w:pPr>
        <w:spacing w:line="240" w:lineRule="auto"/>
        <w:ind w:firstLine="0"/>
        <w:rPr>
          <w:rFonts w:ascii="Arial" w:hAnsi="Arial" w:cs="Arial"/>
          <w:sz w:val="24"/>
          <w:szCs w:val="24"/>
          <w:shd w:val="clear" w:color="auto" w:fill="FFFFFF"/>
        </w:rPr>
      </w:pPr>
    </w:p>
    <w:p w:rsidR="004E4750" w:rsidRPr="004E4750" w:rsidRDefault="00DD286D" w:rsidP="004E4750">
      <w:pPr>
        <w:spacing w:line="240" w:lineRule="auto"/>
        <w:ind w:firstLine="0"/>
        <w:rPr>
          <w:rFonts w:ascii="Arial" w:hAnsi="Arial" w:cs="Arial"/>
          <w:sz w:val="24"/>
          <w:szCs w:val="24"/>
          <w:shd w:val="clear" w:color="auto" w:fill="FFFFFF"/>
        </w:rPr>
      </w:pPr>
      <w:r>
        <w:rPr>
          <w:rFonts w:ascii="Arial" w:hAnsi="Arial" w:cs="Arial"/>
          <w:sz w:val="24"/>
          <w:szCs w:val="24"/>
          <w:shd w:val="clear" w:color="auto" w:fill="FFFFFF"/>
        </w:rPr>
        <w:t xml:space="preserve"> </w:t>
      </w:r>
    </w:p>
    <w:p w:rsidR="004E4750" w:rsidRPr="004E4750" w:rsidRDefault="004E4750" w:rsidP="004E4750">
      <w:pPr>
        <w:ind w:firstLine="0"/>
        <w:rPr>
          <w:rFonts w:ascii="Arial" w:hAnsi="Arial" w:cs="Arial"/>
          <w:sz w:val="24"/>
          <w:szCs w:val="24"/>
        </w:rPr>
      </w:pPr>
    </w:p>
    <w:p w:rsidR="004E4750" w:rsidRDefault="004E4750">
      <w:r>
        <w:t xml:space="preserve"> </w:t>
      </w:r>
    </w:p>
    <w:p w:rsidR="004E4750" w:rsidRDefault="004E4750">
      <w:pPr>
        <w:rPr>
          <w:rStyle w:val="Forte"/>
          <w:color w:val="111111"/>
          <w:sz w:val="17"/>
          <w:szCs w:val="17"/>
          <w:shd w:val="clear" w:color="auto" w:fill="FFFFFF"/>
        </w:rPr>
      </w:pPr>
    </w:p>
    <w:p w:rsidR="004E4750" w:rsidRDefault="004E4750">
      <w:pPr>
        <w:rPr>
          <w:rStyle w:val="Forte"/>
          <w:color w:val="111111"/>
          <w:sz w:val="17"/>
          <w:szCs w:val="17"/>
          <w:shd w:val="clear" w:color="auto" w:fill="FFFFFF"/>
        </w:rPr>
      </w:pPr>
    </w:p>
    <w:p w:rsidR="004E4750" w:rsidRDefault="004E4750">
      <w:pPr>
        <w:rPr>
          <w:rStyle w:val="Forte"/>
          <w:color w:val="111111"/>
          <w:sz w:val="17"/>
          <w:szCs w:val="17"/>
          <w:shd w:val="clear" w:color="auto" w:fill="FFFFFF"/>
        </w:rPr>
      </w:pPr>
    </w:p>
    <w:p w:rsidR="004E4750" w:rsidRDefault="004E4750">
      <w:pPr>
        <w:rPr>
          <w:rStyle w:val="Forte"/>
          <w:color w:val="111111"/>
          <w:sz w:val="17"/>
          <w:szCs w:val="17"/>
          <w:shd w:val="clear" w:color="auto" w:fill="FFFFFF"/>
        </w:rPr>
      </w:pPr>
    </w:p>
    <w:p w:rsidR="004E4750" w:rsidRDefault="004E4750" w:rsidP="004E4750">
      <w:pPr>
        <w:ind w:firstLine="0"/>
      </w:pPr>
    </w:p>
    <w:sectPr w:rsidR="004E47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1E3"/>
    <w:rsid w:val="0029152E"/>
    <w:rsid w:val="003331E3"/>
    <w:rsid w:val="004E4750"/>
    <w:rsid w:val="008A4E05"/>
    <w:rsid w:val="00CE4D7A"/>
    <w:rsid w:val="00DD286D"/>
    <w:rsid w:val="00E3371B"/>
    <w:rsid w:val="00F442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1E3"/>
    <w:pPr>
      <w:spacing w:after="0" w:line="360" w:lineRule="auto"/>
      <w:ind w:firstLine="709"/>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4E4750"/>
    <w:rPr>
      <w:b/>
      <w:bCs/>
    </w:rPr>
  </w:style>
  <w:style w:type="character" w:customStyle="1" w:styleId="texto">
    <w:name w:val="texto"/>
    <w:basedOn w:val="Fontepargpadro"/>
    <w:rsid w:val="004E47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1E3"/>
    <w:pPr>
      <w:spacing w:after="0" w:line="360" w:lineRule="auto"/>
      <w:ind w:firstLine="709"/>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4E4750"/>
    <w:rPr>
      <w:b/>
      <w:bCs/>
    </w:rPr>
  </w:style>
  <w:style w:type="character" w:customStyle="1" w:styleId="texto">
    <w:name w:val="texto"/>
    <w:basedOn w:val="Fontepargpadro"/>
    <w:rsid w:val="004E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5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802</Words>
  <Characters>4332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3</cp:revision>
  <dcterms:created xsi:type="dcterms:W3CDTF">2018-02-03T14:51:00Z</dcterms:created>
  <dcterms:modified xsi:type="dcterms:W3CDTF">2018-02-03T14:55:00Z</dcterms:modified>
</cp:coreProperties>
</file>